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D7B" w:rsidRPr="00532D7B" w:rsidRDefault="00532D7B" w:rsidP="00532D7B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32D7B">
        <w:rPr>
          <w:rFonts w:ascii="Times New Roman" w:eastAsia="Times New Roman" w:hAnsi="Times New Roman" w:cs="Times New Roman"/>
          <w:b/>
        </w:rPr>
        <w:t>Техническое задание</w:t>
      </w:r>
    </w:p>
    <w:p w:rsidR="00532D7B" w:rsidRPr="00532D7B" w:rsidRDefault="00532D7B" w:rsidP="00532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32D7B">
        <w:rPr>
          <w:rFonts w:ascii="Times New Roman" w:eastAsia="Times New Roman" w:hAnsi="Times New Roman" w:cs="Times New Roman"/>
          <w:b/>
        </w:rPr>
        <w:t>на выполнение работ  по монтажу и демонтажу новогоднего оформления всесезонного курорта «Горки Город»</w:t>
      </w:r>
    </w:p>
    <w:tbl>
      <w:tblPr>
        <w:tblpPr w:leftFromText="181" w:rightFromText="181" w:vertAnchor="text" w:horzAnchor="margin" w:tblpY="28"/>
        <w:tblOverlap w:val="never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5"/>
        <w:gridCol w:w="2761"/>
        <w:gridCol w:w="6945"/>
      </w:tblGrid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Сведения о Заказчике 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НАО «Красная поляна»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Место оказания услуг 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г. Сочи, пос. </w:t>
            </w:r>
            <w:proofErr w:type="spellStart"/>
            <w:r w:rsidRPr="00532D7B">
              <w:rPr>
                <w:rFonts w:ascii="Times New Roman" w:eastAsia="Times New Roman" w:hAnsi="Times New Roman" w:cs="Times New Roman"/>
              </w:rPr>
              <w:t>Эсто</w:t>
            </w:r>
            <w:proofErr w:type="spellEnd"/>
            <w:r w:rsidRPr="00532D7B">
              <w:rPr>
                <w:rFonts w:ascii="Times New Roman" w:eastAsia="Times New Roman" w:hAnsi="Times New Roman" w:cs="Times New Roman"/>
              </w:rPr>
              <w:t xml:space="preserve">-Садок, всесезонный курорт «Горки Город», отм.+540, отм.+960 </w:t>
            </w:r>
            <w:proofErr w:type="spellStart"/>
            <w:r w:rsidRPr="00532D7B">
              <w:rPr>
                <w:rFonts w:ascii="Times New Roman" w:eastAsia="Times New Roman" w:hAnsi="Times New Roman" w:cs="Times New Roman"/>
              </w:rPr>
              <w:t>н.у.м</w:t>
            </w:r>
            <w:proofErr w:type="spellEnd"/>
            <w:r w:rsidRPr="00532D7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Требования к Подрядчику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Не установлено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Перечень выполняемых работ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Монтаж/демонтаж новогоднего оформления </w:t>
            </w:r>
          </w:p>
        </w:tc>
      </w:tr>
      <w:tr w:rsidR="00532D7B" w:rsidRPr="00532D7B" w:rsidTr="00BD7DA2">
        <w:trPr>
          <w:trHeight w:val="705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Объем выполняемых работ</w:t>
            </w:r>
          </w:p>
        </w:tc>
        <w:tc>
          <w:tcPr>
            <w:tcW w:w="6945" w:type="dxa"/>
            <w:shd w:val="clear" w:color="auto" w:fill="auto"/>
          </w:tcPr>
          <w:tbl>
            <w:tblPr>
              <w:tblW w:w="6789" w:type="dxa"/>
              <w:tblInd w:w="10" w:type="dxa"/>
              <w:tblLayout w:type="fixed"/>
              <w:tblLook w:val="04A0" w:firstRow="1" w:lastRow="0" w:firstColumn="1" w:lastColumn="0" w:noHBand="0" w:noVBand="1"/>
            </w:tblPr>
            <w:tblGrid>
              <w:gridCol w:w="4161"/>
              <w:gridCol w:w="2628"/>
            </w:tblGrid>
            <w:tr w:rsidR="00532D7B" w:rsidRPr="00532D7B" w:rsidTr="004C6140">
              <w:trPr>
                <w:trHeight w:val="300"/>
              </w:trPr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Уровень 540, в соответствии с Эскизом оформления (Приложение № 1 к Техническому заданию)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Наименование продукции </w:t>
                  </w:r>
                </w:p>
              </w:tc>
            </w:tr>
            <w:tr w:rsidR="00532D7B" w:rsidRPr="00532D7B" w:rsidTr="004C6140">
              <w:trPr>
                <w:trHeight w:val="150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                                                                    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+540 апартамент 8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Ель Пиния премиум 1,8 м (искусственная)  2 шт., на полу с двух сторон от входа. Гирлянда хвойная с шарами10*2  м, шар пластиковый 100 мм.  50 шт., красный\золото, по всей стойке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. Венок декоративный украшает стену за работниками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</w:tr>
            <w:tr w:rsidR="00532D7B" w:rsidRPr="00532D7B" w:rsidTr="004C6140">
              <w:trPr>
                <w:trHeight w:val="1097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Кассы 540                                                              Здание касс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+540 (возле зоны посадки на канатную дорогу)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Хвойная гирлянда с шарами и светодиодной гирляндой на козырьки касс (по количеству касс)</w:t>
                  </w:r>
                </w:p>
              </w:tc>
            </w:tr>
            <w:tr w:rsidR="00532D7B" w:rsidRPr="00532D7B" w:rsidTr="004C6140">
              <w:trPr>
                <w:trHeight w:val="1200"/>
              </w:trPr>
              <w:tc>
                <w:tcPr>
                  <w:tcW w:w="416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ТРЦ "Горки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Молл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" (4 входные группы)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+540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Гирлянда хвойная с шарами, диаметр 30 см,  10*2  м, шар пластиковый 100 мм,  180 шт., красный\золото украшают вход в ТРЦ по верхней части входной группы.</w:t>
                  </w:r>
                </w:p>
              </w:tc>
            </w:tr>
            <w:tr w:rsidR="00532D7B" w:rsidRPr="00532D7B" w:rsidTr="004C6140">
              <w:trPr>
                <w:trHeight w:val="600"/>
              </w:trPr>
              <w:tc>
                <w:tcPr>
                  <w:tcW w:w="416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Надувная фигура Снеговик 7 м. 2 шт. Установлены на двух дальних входах в ТРЦ</w:t>
                  </w:r>
                </w:p>
              </w:tc>
            </w:tr>
            <w:tr w:rsidR="00532D7B" w:rsidRPr="00532D7B" w:rsidTr="004C6140">
              <w:trPr>
                <w:trHeight w:val="90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Въездная группа на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540 (арка)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Гирлянда хвойная с шарами 3*2  м, шар пластиковый 100 мм.  80 шт., красный\золото. Арка въезда украшена хвойной гирляндой с шарами</w:t>
                  </w:r>
                </w:p>
              </w:tc>
            </w:tr>
            <w:tr w:rsidR="00532D7B" w:rsidRPr="00532D7B" w:rsidTr="004C6140">
              <w:trPr>
                <w:trHeight w:val="537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Елка на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. +540 (ель 11 м, зона "Поле Чудес" напротив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в апартаменте 8 )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Зону напротив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в апартаментах 8, будет украшать Ель ствольная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Альпийская -11 м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Диаметр нижних веток 5м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Рекомендованный вес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пригруза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3300 кг.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Комплект освещения двойной Стандарт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Флеш</w:t>
                  </w:r>
                  <w:proofErr w:type="spellEnd"/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Комплект Светодиодных уличных гирлянд </w:t>
                  </w: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постоянного свечения с эффектом флэш (каждый пятый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диоднагирлянда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мерцает, частота мерцания 3сек.), 220Вольт. Цвет: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тепл.белый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,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хол.белый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, желтый, синий (флэш-синий),синий(флэш-белый)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КоличествоLED-7800шт.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Длина гирлянды –10 м.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Кол-во гирлянд –76 шт.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Макушка светодиодная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«Фейерверк»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материал –металлический каркас,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дюралайт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Шар пластиковый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250мм,200мм, 150мм - 150 шт.  </w:t>
                  </w:r>
                </w:p>
              </w:tc>
            </w:tr>
            <w:tr w:rsidR="00532D7B" w:rsidRPr="00532D7B" w:rsidTr="004C6140">
              <w:trPr>
                <w:trHeight w:val="216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Оформление "Поле чудес" напротив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в апартаменте 8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монтаж светодиодных конструкций (светодиодные гирлянды теплый белый с белым флэш, резиновый провод, IP 68, диод 8 мм, не менее 600 м, для перемотки существующих изделий)+ дополнительно Светодиодная композиция Ангел 2.5 м ,  4  шт. Композиция Звезда 1,5 м 3 шт. - оборудование будет располагаться напротив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в апартаменте 8.</w:t>
                  </w:r>
                </w:p>
              </w:tc>
            </w:tr>
            <w:tr w:rsidR="00532D7B" w:rsidRPr="00532D7B" w:rsidTr="004C6140">
              <w:trPr>
                <w:trHeight w:val="2025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Замена гирлянд "Арбат"(основная улица отм.+540 от апартамента 6 до зоны посадки на "главную канатную дорогу"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Светодиодный занавес «Бахрома» 5*0,7м , 42 шт., свет холодный белый, резиновый провод, IP 68, диод 8 мм,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чейзинг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По всей улице, от отметки +540 до посадки на канатную дорогу на равноудалённом расстоянии друг от друга.</w:t>
                  </w:r>
                </w:p>
              </w:tc>
            </w:tr>
            <w:tr w:rsidR="00532D7B" w:rsidRPr="00532D7B" w:rsidTr="004C6140">
              <w:trPr>
                <w:trHeight w:val="294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Музыкальные деревья на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+540 (возле ресторана "Узбечка" апартамент 27)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Индивидуальный проект: включает в себя комплект управления системой звуковых эффектов, комплект светодиодных гирлянд 300 шт., светодиодный комплект логотип "Горки Город", светодиодные тематические конструкции в концепции с много сезонностью объекта  - оборудование будет располагаться возле ресторана "Узбечка" в апартаменте 27.</w:t>
                  </w:r>
                </w:p>
              </w:tc>
            </w:tr>
            <w:tr w:rsidR="00532D7B" w:rsidRPr="00532D7B" w:rsidTr="004C6140">
              <w:trPr>
                <w:trHeight w:val="144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Инфо-центр  отм.+540 (апартамент 34)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Гирлянда хвойная  премиум, диаметр 30 см, 4*2  м со светодиодами, шар пластиковый 100 мм.  50 шт. красный\золото. Стойка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инфоцентра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по всей длине украшена хвойной гирляндой с шарами</w:t>
                  </w:r>
                </w:p>
              </w:tc>
            </w:tr>
            <w:tr w:rsidR="00532D7B" w:rsidRPr="00532D7B" w:rsidTr="004C6140">
              <w:trPr>
                <w:trHeight w:val="42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Уровень 960, в соответствии с Эскизом оформления на отм.+960 (Приложение № 2 к Техническому заданию)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 </w:t>
                  </w:r>
                </w:p>
              </w:tc>
            </w:tr>
            <w:tr w:rsidR="00532D7B" w:rsidRPr="00532D7B" w:rsidTr="004C6140">
              <w:trPr>
                <w:trHeight w:val="30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Въездная группа на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+960 (арка)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Хвойная гирлянда с шарами и светодиодной гирляндой.</w:t>
                  </w:r>
                </w:p>
              </w:tc>
            </w:tr>
            <w:tr w:rsidR="00532D7B" w:rsidRPr="00532D7B" w:rsidTr="004C6140">
              <w:trPr>
                <w:trHeight w:val="536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Кассы 960                                                              Здание касс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. +960 (возле посадки на  канатную дорогу)                                                      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1. Оборудование заказчика и дополнительно гирлянда хвойная  8*2  м, шар пластиковый 100 мм.  50 шт. красный\золото - оборудование крепится на козырьки касс</w:t>
                  </w:r>
                </w:p>
              </w:tc>
            </w:tr>
            <w:tr w:rsidR="00532D7B" w:rsidRPr="00532D7B" w:rsidTr="004C6140">
              <w:trPr>
                <w:trHeight w:val="900"/>
              </w:trPr>
              <w:tc>
                <w:tcPr>
                  <w:tcW w:w="416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Украшение аллеи деревьев на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отм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+960 (аллея между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Сьютс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отелем и Горки Гранд отелем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1. </w:t>
                  </w:r>
                  <w:r w:rsidRPr="00532D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32D7B">
                    <w:rPr>
                      <w:rFonts w:ascii="Times New Roman" w:eastAsia="Times New Roman" w:hAnsi="Times New Roman" w:cs="Times New Roman"/>
                    </w:rPr>
                    <w:t>Светодиодная гирлянда «Нить Паук» с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Мерцанием 5 нитей по 20 м, 1000 ( каждый 5 флэш)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диодов, черный провод , ПВХ, IP54,</w:t>
                  </w:r>
                </w:p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с трансформатором (24 вольта, 60 ватт) 14 шт. - украшение деревьев гирляндой, расположенным по сторонам аллеи между отелем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Сьютс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отелем Горки Гранд.  </w:t>
                  </w:r>
                </w:p>
              </w:tc>
            </w:tr>
            <w:tr w:rsidR="00532D7B" w:rsidRPr="00532D7B" w:rsidTr="004C6140">
              <w:trPr>
                <w:trHeight w:val="4080"/>
              </w:trPr>
              <w:tc>
                <w:tcPr>
                  <w:tcW w:w="416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>Отель "Горки отель" (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бывш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.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Солис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)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1. гирлянда хвойная  35*2  м, шар пластиковый 100 мм.  380 шт. синий\серебро  -  оборудование  крепится на вход в отель. 2. Гирлянда хвойная для арок с вплетенной гирляндой 42*2 м с шарами и бантами -   оборудование   крепится на арки над входом в отель.                                                                    Снаружи: 3. занавес светодиодный 4 колонны - оборудование крепится на 4 колонны по бокам от входа в отель. 4.  хвойные гирлянды + светодиод - 4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шт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, хвойные гирлянды без светодиода - оборудование крепится по периметру отеля (парапет).                                                       Внутри: 4. одна елка 1.8 - расположение на полу около стойки. 5. одна елка 3 м - расположение на полу в ресторане. 6.  новогодние венки/композиции в соответствии с корпоративным цветом отеля - оборудование крепится на дверь, стены и стойку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                                     Снаружи: 7. занавес светодиодный 2х6 м, холодный белый, провод резина, 8 шт. 4 колоны - оборудование крепится на 4 колонны по бокам от входа в отель. 8. хвойные гирлянды со встроенными светодиодами - 4 шт., хвойные гирлянды без светодиода - оборудование крепится по периметру отеля (парапет).</w:t>
                  </w:r>
                </w:p>
              </w:tc>
            </w:tr>
            <w:tr w:rsidR="00532D7B" w:rsidRPr="00532D7B" w:rsidTr="00BD7DA2">
              <w:trPr>
                <w:trHeight w:val="541"/>
              </w:trPr>
              <w:tc>
                <w:tcPr>
                  <w:tcW w:w="416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9. Елка</w:t>
                  </w:r>
                  <w:r w:rsidRPr="00532D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Скандинавия 1,8 м красная тема - оборудование расположено на полу около стойки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. 10. декоративные  элементы подвесы к потолку - оборудование </w:t>
                  </w: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крепится к потолку над стойкой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</w:tr>
            <w:tr w:rsidR="00532D7B" w:rsidRPr="00532D7B" w:rsidTr="004C6140">
              <w:trPr>
                <w:trHeight w:val="4470"/>
              </w:trPr>
              <w:tc>
                <w:tcPr>
                  <w:tcW w:w="416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>"Долина +960" отель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1. Еловая гирлянда с вплетением светодиодная гирлянда бахрома 8х2 м, оформление шариками 100 мм - 120 шт., цвет золото/красный. -  оборудование крепится к аркам фасада отеля. 2. </w:t>
                  </w:r>
                  <w:r w:rsidRPr="00532D7B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Ель Пиния премиум 1,8 м 4 шт., в комплекте с оформлением. - оборудование будет располагаться около стойки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по периметру отеля.  Снаружи: 3. занавес светодиодный 2х6 м 8 шт. цвет-тепло-белый, провод резина, IP 68, размер диода 8 мм на 2 колонны - оборудование крепится на 2 колонны по бокам от входа в отель. 4. дополнительно хвойная гирлянда со встроенными светодиодами, диаметр 30 см, 6х2 м, шарик пластиковый 100 мм - 120 шт., красный/золото. - оборудование  крепится над входом в отель.  Вся гамма ВНУТРИ включая елку яркого цвета.</w:t>
                  </w:r>
                </w:p>
              </w:tc>
            </w:tr>
            <w:tr w:rsidR="00532D7B" w:rsidRPr="00532D7B" w:rsidTr="004C6140">
              <w:trPr>
                <w:trHeight w:val="1605"/>
              </w:trPr>
              <w:tc>
                <w:tcPr>
                  <w:tcW w:w="416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5. Еловые композиции и подвесные композиции в количестве 12 шт. -  оборудование крепится на стойку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к потолку над стойкой.6. НГ композиции СТИЛЬ ПОП АРТ количество 6 шт. - оформление зоны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.</w:t>
                  </w:r>
                </w:p>
              </w:tc>
            </w:tr>
            <w:tr w:rsidR="00532D7B" w:rsidRPr="00532D7B" w:rsidTr="004C6140">
              <w:trPr>
                <w:trHeight w:val="3900"/>
              </w:trPr>
              <w:tc>
                <w:tcPr>
                  <w:tcW w:w="416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lastRenderedPageBreak/>
                    <w:t xml:space="preserve">"Горки отель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сьютс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>"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1.Еловая гирлянда с вплетением светодиодная гирлянда бахрома 4х2 м, оформление шариками 100 мм - 80 шт., цвет золото/красный. - оборудование крепится на арки фасада над входом в отель. 2. Елки искусственные 1.8 м 4 шт., в комплекте с оформлением  - оборудование будет располагаться около стойки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по периметру отеля. Снаружи: 3. занавес светодиодный 2х6 м 4 шт., цвет-тепло-белый, провод резина, IP 68, размер диода 8 мм шарик пластиковый 100 мм - 80 шт., красный/золото - оборудование крепится на 2 колонны по бокам от входа в отель. Вся гамма ВНУТРИ включая елку яркого цвета согласно концепции.</w:t>
                  </w:r>
                </w:p>
              </w:tc>
            </w:tr>
            <w:tr w:rsidR="00532D7B" w:rsidRPr="00532D7B" w:rsidTr="004C6140">
              <w:trPr>
                <w:trHeight w:val="1050"/>
              </w:trPr>
              <w:tc>
                <w:tcPr>
                  <w:tcW w:w="416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4. Еловые хвойные композиции и подвесные композиции в количестве 6 шт. в стиле ПОП АРТ - оборудование будет крепится к стойке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к потолку над стойкой.</w:t>
                  </w:r>
                </w:p>
              </w:tc>
            </w:tr>
            <w:tr w:rsidR="00532D7B" w:rsidRPr="00532D7B" w:rsidTr="004C6140">
              <w:trPr>
                <w:trHeight w:val="2850"/>
              </w:trPr>
              <w:tc>
                <w:tcPr>
                  <w:tcW w:w="416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Отель "Горки Арт"</w:t>
                  </w: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1. Еловая гирлянда с вплетенной гирляндой  бахрома 4х2 м и оформление шариками 100 мм 60 шт. -оборудование будет располагаться на арке фасада отеля  и в зоне вывески. 2.  Занавес светодиодный 2х6 м 2 шт., тепло-белое свечение, резиновый провод, IP 68 , диод 8 мм. - оборудование крепится к фасаду здания около входа в отель. 3. Елки искусственные 1.8 м 2 шт. по согласованной концепции. - оборудование будет располагаться у стойки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входа в отель.</w:t>
                  </w:r>
                </w:p>
              </w:tc>
            </w:tr>
            <w:tr w:rsidR="00532D7B" w:rsidRPr="00532D7B" w:rsidTr="004C6140">
              <w:trPr>
                <w:trHeight w:val="1155"/>
              </w:trPr>
              <w:tc>
                <w:tcPr>
                  <w:tcW w:w="416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6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4.еловые композиции и подвесные композиции в количестве 6 шт. в стиле ПОП АРТ - оборудование будет крепится к стойке </w:t>
                  </w:r>
                  <w:proofErr w:type="spellStart"/>
                  <w:r w:rsidRPr="00532D7B">
                    <w:rPr>
                      <w:rFonts w:ascii="Times New Roman" w:eastAsia="Times New Roman" w:hAnsi="Times New Roman" w:cs="Times New Roman"/>
                    </w:rPr>
                    <w:t>ресепшн</w:t>
                  </w:r>
                  <w:proofErr w:type="spellEnd"/>
                  <w:r w:rsidRPr="00532D7B">
                    <w:rPr>
                      <w:rFonts w:ascii="Times New Roman" w:eastAsia="Times New Roman" w:hAnsi="Times New Roman" w:cs="Times New Roman"/>
                    </w:rPr>
                    <w:t xml:space="preserve"> и к потолку над стойкой.</w:t>
                  </w:r>
                </w:p>
              </w:tc>
            </w:tr>
            <w:tr w:rsidR="00532D7B" w:rsidRPr="00532D7B" w:rsidTr="004C6140">
              <w:trPr>
                <w:trHeight w:val="1155"/>
              </w:trPr>
              <w:tc>
                <w:tcPr>
                  <w:tcW w:w="41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Композиции в приемную</w:t>
                  </w:r>
                </w:p>
              </w:tc>
              <w:tc>
                <w:tcPr>
                  <w:tcW w:w="26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532D7B" w:rsidRPr="00532D7B" w:rsidRDefault="00532D7B" w:rsidP="00532D7B">
                  <w:pPr>
                    <w:framePr w:hSpace="181" w:wrap="around" w:vAnchor="text" w:hAnchor="margin" w:y="28"/>
                    <w:spacing w:after="0" w:line="240" w:lineRule="auto"/>
                    <w:suppressOverlap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532D7B">
                    <w:rPr>
                      <w:rFonts w:ascii="Times New Roman" w:eastAsia="Times New Roman" w:hAnsi="Times New Roman" w:cs="Times New Roman"/>
                    </w:rPr>
                    <w:t>Рождественские еловые венки "Премиум"</w:t>
                  </w:r>
                </w:p>
              </w:tc>
            </w:tr>
          </w:tbl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lastRenderedPageBreak/>
              <w:t>6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Требования к привлекаемому персоналу, используемому оборудованию, технике и материалам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Потребность в механизмах и транспортных средствах Подрядчик обеспечивает самостоятельно в рамках Договора.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Гарантия качества выполненных работ: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Качество выполненной Подрядчиком работы должно  соответствовать условиям Договора и требованиям, предъявляемым к работам соответствующего рода. Гарантия качества работы распространяется на все, составляющее результат работы. Срок гарантии на результат выполнения работ – 35 (тридцать пять) календарных дней с даты подписания Сторонами Акта выполненных Работ по монтажу.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Требования к качеству работ: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Показателем качества выполнения Подрядчиком предусмотренных Договором работ является монтаж новогоднего оформления в срок, точное визуальное (по месту размещения) соответствие техническому заданию, их бесперебойное функционирование в течение указанного периода и экстренное устранение возникающих неполадок.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В период срока действия договора в обязанности подрядчика входит: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-осуществление постоянного контроля за состоянием светового оборудования;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-при обнаружении нарушения режима функционирования световых гирлянд и фигур немедленно прибыть к месту размещения световых гирлянд для устранения нарушений;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-при обнаружении нарушения режима функционирования световых гирлянд и фигур по вызову Заказчика не позднее 2 часов прибыть к месту размещения световых гирлянд и фигур для устранения нарушений;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32D7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 в случае выхода из строя элементов оборудования, при отсутствии форс – мажорных обстоятельств, за счет собственных средств восстановить вышедшие из строя световые гирлянды и фигуры.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Требования к безопасности при выполнении работ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Ответственность по безопасности возлагается на Подрядчика полностью.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  <w:sz w:val="24"/>
                <w:szCs w:val="24"/>
              </w:rPr>
              <w:t>Подрядчик обязан соблюдать: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23-05-95 «Естественное и искусственное освещение»;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СНиП 12-04-2002 «Безопасность труда в строительстве» часть 2;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  <w:sz w:val="24"/>
                <w:szCs w:val="24"/>
              </w:rPr>
              <w:t>- ГОСТ 12.3.009-76. ССБТ. «Работы погрузочно-разгрузочные. Общие требования безопасности».</w:t>
            </w:r>
            <w:bookmarkStart w:id="0" w:name="_GoBack"/>
            <w:bookmarkEnd w:id="0"/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Порядок ведения документации, контроль и выполненных работ 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Акт выполненных работ 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Сроки выполнения работ, периодичность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Монтаж в срок с 26.11.2018 г. по 10.12.2018 г.</w:t>
            </w:r>
          </w:p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Демонтаж в срок с 14.01.2019 г. до 20.01.2019 г.</w:t>
            </w:r>
          </w:p>
        </w:tc>
      </w:tr>
      <w:tr w:rsidR="00532D7B" w:rsidRPr="00532D7B" w:rsidTr="00BD7DA2">
        <w:trPr>
          <w:trHeight w:val="20"/>
        </w:trPr>
        <w:tc>
          <w:tcPr>
            <w:tcW w:w="49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2761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>Приложения</w:t>
            </w:r>
          </w:p>
        </w:tc>
        <w:tc>
          <w:tcPr>
            <w:tcW w:w="6945" w:type="dxa"/>
            <w:shd w:val="clear" w:color="auto" w:fill="auto"/>
          </w:tcPr>
          <w:p w:rsidR="00532D7B" w:rsidRPr="00532D7B" w:rsidRDefault="00532D7B" w:rsidP="00532D7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Приложение № 1 - Эскиз оформления на </w:t>
            </w:r>
            <w:proofErr w:type="spellStart"/>
            <w:r w:rsidRPr="00532D7B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532D7B">
              <w:rPr>
                <w:rFonts w:ascii="Times New Roman" w:eastAsia="Times New Roman" w:hAnsi="Times New Roman" w:cs="Times New Roman"/>
              </w:rPr>
              <w:t>. +540</w:t>
            </w:r>
          </w:p>
          <w:p w:rsidR="00532D7B" w:rsidRPr="00532D7B" w:rsidRDefault="00532D7B" w:rsidP="00532D7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2D7B">
              <w:rPr>
                <w:rFonts w:ascii="Times New Roman" w:eastAsia="Times New Roman" w:hAnsi="Times New Roman" w:cs="Times New Roman"/>
              </w:rPr>
              <w:t xml:space="preserve">Приложение № 2 - Эскиз оформления на </w:t>
            </w:r>
            <w:proofErr w:type="spellStart"/>
            <w:r w:rsidRPr="00532D7B">
              <w:rPr>
                <w:rFonts w:ascii="Times New Roman" w:eastAsia="Times New Roman" w:hAnsi="Times New Roman" w:cs="Times New Roman"/>
              </w:rPr>
              <w:t>отм</w:t>
            </w:r>
            <w:proofErr w:type="spellEnd"/>
            <w:r w:rsidRPr="00532D7B">
              <w:rPr>
                <w:rFonts w:ascii="Times New Roman" w:eastAsia="Times New Roman" w:hAnsi="Times New Roman" w:cs="Times New Roman"/>
              </w:rPr>
              <w:t>. +960</w:t>
            </w:r>
          </w:p>
        </w:tc>
      </w:tr>
    </w:tbl>
    <w:p w:rsidR="00224B5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4B5C" w:rsidRPr="008A6B4C" w:rsidRDefault="00224B5C" w:rsidP="00224B5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9202E9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(начальник отдела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>контент-маркетинга)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r w:rsidR="00083C67">
        <w:rPr>
          <w:rFonts w:ascii="Times New Roman" w:eastAsia="Times New Roman" w:hAnsi="Times New Roman"/>
          <w:i/>
          <w:sz w:val="24"/>
          <w:szCs w:val="24"/>
        </w:rPr>
        <w:t>Илько Л.С.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/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</w:t>
      </w:r>
      <w:r w:rsidR="00224B5C" w:rsidRPr="008A6B4C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</w:t>
      </w:r>
    </w:p>
    <w:p w:rsidR="00224B5C" w:rsidRPr="008A6B4C" w:rsidRDefault="009202E9" w:rsidP="009202E9">
      <w:pPr>
        <w:pStyle w:val="a3"/>
        <w:tabs>
          <w:tab w:val="left" w:pos="4387"/>
        </w:tabs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ab/>
        <w:t xml:space="preserve">       </w:t>
      </w:r>
      <w:r w:rsidRPr="008A6B4C">
        <w:rPr>
          <w:rFonts w:ascii="Times New Roman" w:eastAsia="Times New Roman" w:hAnsi="Times New Roman"/>
          <w:i/>
          <w:sz w:val="24"/>
          <w:szCs w:val="24"/>
        </w:rPr>
        <w:t>(подпись)                                     (Ф.И.О.)</w:t>
      </w:r>
    </w:p>
    <w:p w:rsidR="00224B5C" w:rsidRPr="008A6B4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9202E9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 директора</w:t>
      </w:r>
    </w:p>
    <w:p w:rsidR="00224B5C" w:rsidRPr="008A6B4C" w:rsidRDefault="00686784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п</w:t>
      </w:r>
      <w:r w:rsidR="009202E9">
        <w:rPr>
          <w:rFonts w:ascii="Times New Roman" w:eastAsia="Times New Roman" w:hAnsi="Times New Roman" w:cs="Times New Roman"/>
          <w:i/>
          <w:sz w:val="24"/>
          <w:szCs w:val="24"/>
        </w:rPr>
        <w:t>о продажам и маркетингу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</w:p>
    <w:p w:rsidR="00224B5C" w:rsidRPr="008A6B4C" w:rsidRDefault="009202E9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</w:t>
      </w:r>
      <w:r w:rsidR="00083C67">
        <w:rPr>
          <w:rFonts w:ascii="Times New Roman" w:eastAsia="Times New Roman" w:hAnsi="Times New Roman" w:cs="Times New Roman"/>
          <w:i/>
          <w:sz w:val="24"/>
          <w:szCs w:val="24"/>
        </w:rPr>
        <w:tab/>
        <w:t>_____________________/Вацовская А.В.</w:t>
      </w:r>
      <w:r w:rsidR="00224B5C"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/                                                       </w:t>
      </w:r>
    </w:p>
    <w:p w:rsidR="00224B5C" w:rsidRPr="008A6B4C" w:rsidRDefault="00224B5C" w:rsidP="00224B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ab/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                      </w:t>
      </w:r>
      <w:r w:rsidR="0068678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8A6B4C">
        <w:rPr>
          <w:rFonts w:ascii="Times New Roman" w:eastAsia="Times New Roman" w:hAnsi="Times New Roman" w:cs="Times New Roman"/>
          <w:i/>
          <w:sz w:val="24"/>
          <w:szCs w:val="24"/>
        </w:rPr>
        <w:t xml:space="preserve"> (Ф.И.О.)</w:t>
      </w:r>
    </w:p>
    <w:p w:rsidR="00224B5C" w:rsidRPr="007202D3" w:rsidRDefault="00224B5C" w:rsidP="006867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007C26" w:rsidRDefault="00007C26" w:rsidP="00007C2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CC47B9" w:rsidRDefault="00CC47B9"/>
    <w:sectPr w:rsidR="00CC47B9" w:rsidSect="0035509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F08A2"/>
    <w:multiLevelType w:val="hybridMultilevel"/>
    <w:tmpl w:val="4DEA7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55"/>
    <w:rsid w:val="000054D5"/>
    <w:rsid w:val="00007C26"/>
    <w:rsid w:val="00083C67"/>
    <w:rsid w:val="00092568"/>
    <w:rsid w:val="00224B5C"/>
    <w:rsid w:val="00355099"/>
    <w:rsid w:val="0042130D"/>
    <w:rsid w:val="00454AED"/>
    <w:rsid w:val="004C6140"/>
    <w:rsid w:val="00513F88"/>
    <w:rsid w:val="00532D7B"/>
    <w:rsid w:val="0059267B"/>
    <w:rsid w:val="005C7058"/>
    <w:rsid w:val="00664115"/>
    <w:rsid w:val="00686784"/>
    <w:rsid w:val="006F50B4"/>
    <w:rsid w:val="008839D9"/>
    <w:rsid w:val="009202E9"/>
    <w:rsid w:val="00A32C82"/>
    <w:rsid w:val="00AB3043"/>
    <w:rsid w:val="00B36141"/>
    <w:rsid w:val="00BA6255"/>
    <w:rsid w:val="00BD7DA2"/>
    <w:rsid w:val="00CC47B9"/>
    <w:rsid w:val="00F0479F"/>
    <w:rsid w:val="00FC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0AC430-8A9D-480E-9E49-41101848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C2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07C2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007C26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Илько Лидия Станиславовна</dc:creator>
  <cp:keywords/>
  <dc:description/>
  <cp:lastModifiedBy>Рындина Анастасия Сергеевна</cp:lastModifiedBy>
  <cp:revision>23</cp:revision>
  <dcterms:created xsi:type="dcterms:W3CDTF">2018-10-16T11:22:00Z</dcterms:created>
  <dcterms:modified xsi:type="dcterms:W3CDTF">2018-11-12T08:40:00Z</dcterms:modified>
</cp:coreProperties>
</file>