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461A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461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701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057"/>
      </w:tblGrid>
      <w:tr w:rsidR="00806927" w:rsidRPr="00461879" w:rsidTr="006516A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26104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76A5C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FB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124F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E866FA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76A5C" w:rsidRDefault="009124F7" w:rsidP="00247B75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476A5C">
              <w:rPr>
                <w:szCs w:val="24"/>
              </w:rPr>
              <w:t>Оказание услуг по проведению периодического медицинского осмотра работников НАО «Красная поляна».</w:t>
            </w:r>
          </w:p>
        </w:tc>
      </w:tr>
      <w:tr w:rsidR="00332A34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76A5C" w:rsidRDefault="003576FF" w:rsidP="000B4B69">
            <w:pPr>
              <w:pStyle w:val="31"/>
              <w:shd w:val="clear" w:color="auto" w:fill="FFFFFF"/>
              <w:jc w:val="left"/>
              <w:rPr>
                <w:szCs w:val="24"/>
              </w:rPr>
            </w:pPr>
            <w:r w:rsidRPr="00476A5C">
              <w:rPr>
                <w:szCs w:val="24"/>
              </w:rPr>
              <w:t xml:space="preserve">354392, </w:t>
            </w:r>
            <w:r w:rsidR="000B4B69" w:rsidRPr="00476A5C">
              <w:rPr>
                <w:szCs w:val="24"/>
              </w:rPr>
              <w:t xml:space="preserve">Краснодарский край,  г. Сочи, Адлерский район, с. </w:t>
            </w:r>
            <w:proofErr w:type="spellStart"/>
            <w:r w:rsidR="000B4B69" w:rsidRPr="00476A5C">
              <w:rPr>
                <w:szCs w:val="24"/>
              </w:rPr>
              <w:t>Эсто</w:t>
            </w:r>
            <w:proofErr w:type="spellEnd"/>
            <w:r w:rsidR="000B4B69" w:rsidRPr="00476A5C">
              <w:rPr>
                <w:szCs w:val="24"/>
              </w:rPr>
              <w:t xml:space="preserve">-Садок, СТК «Горки Город», на отметке +540 </w:t>
            </w:r>
            <w:proofErr w:type="spellStart"/>
            <w:r w:rsidR="000B4B69" w:rsidRPr="00476A5C">
              <w:rPr>
                <w:szCs w:val="24"/>
              </w:rPr>
              <w:t>м.н.у.м</w:t>
            </w:r>
            <w:proofErr w:type="spellEnd"/>
            <w:r w:rsidR="000B4B69" w:rsidRPr="00476A5C">
              <w:rPr>
                <w:szCs w:val="24"/>
              </w:rPr>
              <w:t xml:space="preserve">., </w:t>
            </w:r>
            <w:proofErr w:type="spellStart"/>
            <w:r w:rsidR="000B4B69" w:rsidRPr="00476A5C">
              <w:rPr>
                <w:szCs w:val="24"/>
              </w:rPr>
              <w:t>Апарты</w:t>
            </w:r>
            <w:proofErr w:type="spellEnd"/>
            <w:r w:rsidR="000B4B69" w:rsidRPr="00476A5C">
              <w:rPr>
                <w:szCs w:val="24"/>
              </w:rPr>
              <w:t xml:space="preserve"> № 33, подъезд № 4, этаж 1, 2.</w:t>
            </w:r>
          </w:p>
        </w:tc>
      </w:tr>
      <w:bookmarkEnd w:id="0"/>
      <w:tr w:rsidR="00806927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1554AE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</w:t>
            </w:r>
            <w:r w:rsidR="003E6158" w:rsidRPr="009643FB">
              <w:rPr>
                <w:szCs w:val="24"/>
              </w:rPr>
              <w:lastRenderedPageBreak/>
              <w:t>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1554AE">
              <w:t xml:space="preserve"> </w:t>
            </w:r>
            <w:r w:rsidR="001554AE" w:rsidRPr="001554AE">
              <w:rPr>
                <w:i/>
                <w:szCs w:val="24"/>
              </w:rPr>
              <w:t>(по форме 2 части</w:t>
            </w:r>
            <w:proofErr w:type="gramEnd"/>
            <w:r w:rsidR="001554AE" w:rsidRPr="001554AE">
              <w:rPr>
                <w:i/>
                <w:szCs w:val="24"/>
              </w:rPr>
              <w:t xml:space="preserve"> </w:t>
            </w:r>
            <w:proofErr w:type="gramStart"/>
            <w:r w:rsidR="001554AE" w:rsidRPr="001554AE">
              <w:rPr>
                <w:i/>
                <w:szCs w:val="24"/>
              </w:rPr>
              <w:t>3 тендерной документации).</w:t>
            </w:r>
            <w:proofErr w:type="gramEnd"/>
          </w:p>
          <w:p w:rsidR="00581C18" w:rsidRPr="00476A5C" w:rsidRDefault="00581C18" w:rsidP="00581C1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</w:p>
          <w:p w:rsidR="00581C18" w:rsidRPr="00476A5C" w:rsidRDefault="00581C18" w:rsidP="00581C18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наличие действующей лицензии  на осуществление медицинской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</w:t>
            </w:r>
          </w:p>
          <w:p w:rsidR="000B4B69" w:rsidRPr="009643FB" w:rsidRDefault="00581C18" w:rsidP="00C85A64">
            <w:pPr>
              <w:widowControl w:val="0"/>
              <w:spacing w:after="0" w:line="240" w:lineRule="auto"/>
              <w:ind w:left="34"/>
              <w:jc w:val="both"/>
              <w:rPr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наличие в лицензии, выданной медицинской организации, следующих видов услуг: проведение медицинских осмотров (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предварительный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периодический).</w:t>
            </w:r>
          </w:p>
        </w:tc>
      </w:tr>
      <w:tr w:rsidR="002847E8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</w:t>
            </w:r>
            <w:proofErr w:type="spellEnd"/>
            <w:r w:rsidRPr="0046187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31277E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7E" w:rsidRDefault="0031277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77E" w:rsidRPr="00476A5C" w:rsidRDefault="0031277E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Квалификационные требования участников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77E" w:rsidRPr="00476A5C" w:rsidRDefault="0031277E" w:rsidP="003127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проведения периодического медицинского осмотра медицинской организацией должна быть сформирована постоянно действующая врачебная комиссия, в состав которой входит врач-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(терапевт), а также врачи-специалисты (невролог, офтальмолог,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оториноларинголог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хирург,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стоматолог, акушер-гинеколог, психиатр, нарколог). </w:t>
            </w:r>
          </w:p>
          <w:p w:rsidR="0031277E" w:rsidRPr="00476A5C" w:rsidRDefault="0031277E" w:rsidP="0031277E">
            <w:pPr>
              <w:spacing w:after="0" w:line="240" w:lineRule="auto"/>
              <w:jc w:val="both"/>
              <w:rPr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предоставлением копий подтверждающих документов (копия приказа о создании врачебной комиссии, копии выписки из штатного расписания).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76A5C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6516A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A2" w:rsidRPr="00476A5C" w:rsidRDefault="007852A2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этап – с 01.11.2016 по 31.12.2016г.,</w:t>
            </w:r>
          </w:p>
          <w:p w:rsidR="00C801A0" w:rsidRPr="00476A5C" w:rsidRDefault="007852A2" w:rsidP="00E75DA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этап – с 01.06.2017 по 31.07.2017г.</w:t>
            </w:r>
            <w:r w:rsidR="00F30628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76A5C" w:rsidRDefault="00416643" w:rsidP="0041664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допускается по согласованию с Заказчиком.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7F6" w:rsidRPr="00476A5C" w:rsidRDefault="00A927F6" w:rsidP="00827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стоимость услуг по договору (це</w:t>
            </w:r>
            <w:r w:rsidR="00827FF9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договора) не может превышать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2 000 000,00 руб</w:t>
            </w:r>
            <w:r w:rsidR="00827FF9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. (Два миллиона рублей 00 копеек), без НДС.</w:t>
            </w:r>
          </w:p>
          <w:p w:rsidR="00A927F6" w:rsidRPr="00476A5C" w:rsidRDefault="00A927F6" w:rsidP="00A9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Медицинские услуги НДС не облагаются (пп.2, п. 2 статьи 149 Налогового кодекса Российской Федерации).</w:t>
            </w:r>
          </w:p>
          <w:p w:rsidR="00A927F6" w:rsidRPr="00476A5C" w:rsidRDefault="00A927F6" w:rsidP="00A9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один  периодический медицинский осмотр работников</w:t>
            </w:r>
            <w:r w:rsidR="00827FF9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27FF9" w:rsidRPr="00476A5C" w:rsidRDefault="00827FF9" w:rsidP="00A9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FF9" w:rsidRPr="00476A5C" w:rsidRDefault="00827FF9" w:rsidP="00A9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FF9" w:rsidRPr="00476A5C" w:rsidRDefault="00827FF9" w:rsidP="00A92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="74" w:tblpY="24"/>
              <w:tblW w:w="10627" w:type="dxa"/>
              <w:tblLayout w:type="fixed"/>
              <w:tblLook w:val="0000" w:firstRow="0" w:lastRow="0" w:firstColumn="0" w:lastColumn="0" w:noHBand="0" w:noVBand="0"/>
            </w:tblPr>
            <w:tblGrid>
              <w:gridCol w:w="421"/>
              <w:gridCol w:w="2126"/>
              <w:gridCol w:w="709"/>
              <w:gridCol w:w="6378"/>
              <w:gridCol w:w="993"/>
            </w:tblGrid>
            <w:tr w:rsidR="00476A5C" w:rsidRPr="00476A5C" w:rsidTr="003E71C9">
              <w:trPr>
                <w:trHeight w:val="1406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476A5C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lastRenderedPageBreak/>
                    <w:t>№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7534" w:rsidRPr="00476A5C" w:rsidRDefault="00DB7534" w:rsidP="00E656B2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Наименование вредного </w:t>
                  </w:r>
                  <w:proofErr w:type="spellStart"/>
                  <w:proofErr w:type="gramStart"/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производ-ственного</w:t>
                  </w:r>
                  <w:proofErr w:type="spellEnd"/>
                  <w:proofErr w:type="gramEnd"/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фактора или сочетания факторов /  Номер пункта по приложениям №№ 1,2 к приказу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МЗиСР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РФ от 12.04.2011</w:t>
                  </w:r>
                  <w:r w:rsidR="00E656B2"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№ 302н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Пол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B7534" w:rsidRPr="00476A5C" w:rsidRDefault="00DB7534" w:rsidP="003E71C9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Участие врачей-</w:t>
                  </w:r>
                  <w:r w:rsidR="003E71C9"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специалистов, </w:t>
                  </w: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лабораторные и функциональные исследования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  <w:highlight w:val="yellow"/>
                    </w:rPr>
                  </w:pPr>
                  <w:r w:rsidRPr="00476A5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Стоимость услуги, руб.</w:t>
                  </w:r>
                </w:p>
              </w:tc>
            </w:tr>
            <w:tr w:rsidR="00476A5C" w:rsidRPr="00476A5C" w:rsidTr="003E71C9">
              <w:trPr>
                <w:trHeight w:val="283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 наземн</w:t>
                  </w:r>
                  <w:r w:rsidR="003732CE"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ыми транспортными средствами</w:t>
                  </w:r>
                  <w:proofErr w:type="gramStart"/>
                  <w:r w:rsidR="003732CE"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</w:t>
                  </w: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27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Муж.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 Осмотр неврологом, Осмотр офтальмологом,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хирургом,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Клинический анализ крови, Клинический анализ мочи, Биохимический скрининг (содержание в сыворотке крови глюкозы, холестерина), Электрокардиография, Флюорография легких, Острота зрения, Цветоощущение, Поля зрения,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Биомикроскопия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сред глаза, Офтальмоскопия глазного дна, Аудиометрия, Исследование вестибулярной функции.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2 375,00</w:t>
                  </w:r>
                </w:p>
              </w:tc>
            </w:tr>
            <w:tr w:rsidR="00476A5C" w:rsidRPr="00476A5C" w:rsidTr="003E71C9">
              <w:trPr>
                <w:trHeight w:val="172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гостиницах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Муж.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2 110,00</w:t>
                  </w:r>
                </w:p>
              </w:tc>
            </w:tr>
            <w:tr w:rsidR="00476A5C" w:rsidRPr="00476A5C" w:rsidTr="003E71C9">
              <w:trPr>
                <w:trHeight w:val="194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гостиницах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proofErr w:type="spellStart"/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оло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-же 40 лет)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легких, Осмотр акушером-гинекологом, Бактериологическое и цитологическое </w:t>
                  </w: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исследование.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2 373,00.</w:t>
                  </w:r>
                </w:p>
              </w:tc>
            </w:tr>
            <w:tr w:rsidR="00476A5C" w:rsidRPr="00476A5C" w:rsidTr="003E71C9">
              <w:trPr>
                <w:trHeight w:val="209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гостиницах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тар-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ше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40 лет)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Мазки на гонорею, Электрокардиография,  Флюорография легких, Осмотр акушером-гинекологом, Бактериологическое и цитологическое исследование, Маммография или УЗИ молочных желез.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2 573,00</w:t>
                  </w:r>
                </w:p>
              </w:tc>
            </w:tr>
            <w:tr w:rsidR="00476A5C" w:rsidRPr="00476A5C" w:rsidTr="003E71C9">
              <w:trPr>
                <w:trHeight w:val="147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на водопроводных сооружениях, связанные с подготовкой воды и обслуживанием водопроводных сетей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Муж.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на гельминтозы, Электрокардиография,  Флюорография легких.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2 297,00.</w:t>
                  </w:r>
                </w:p>
              </w:tc>
            </w:tr>
            <w:tr w:rsidR="00476A5C" w:rsidRPr="00476A5C" w:rsidTr="003E71C9">
              <w:trPr>
                <w:trHeight w:val="269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5907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по обслуживанию и ремонту действующих электроустановок с напряжением 42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выше переменного тока, 110 В и выше постоянного тока, а также монтажные, наладочные работы, </w:t>
                  </w: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испытания и измерения в этих электроустановках /  Прил. № 2, п. 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5907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 Осмотр неврологом, Осмотр офтальмологом,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Электрокардиография, Флюорография легких, Острота зрения, Поля зрения, Аудиометрия, Исследование вестибулярного анализатора.</w:t>
                  </w:r>
                  <w:proofErr w:type="gramEnd"/>
                </w:p>
                <w:p w:rsidR="00DB7534" w:rsidRPr="00476A5C" w:rsidRDefault="00DB7534" w:rsidP="005907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2 140,00</w:t>
                  </w:r>
                </w:p>
              </w:tc>
            </w:tr>
            <w:tr w:rsidR="00476A5C" w:rsidRPr="00476A5C" w:rsidTr="003E71C9">
              <w:trPr>
                <w:trHeight w:val="185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5907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организациях общественного питания, торговли, буфетах, на пищеблоках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Муж.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Флюорография легких.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2 370,00</w:t>
                  </w:r>
                </w:p>
              </w:tc>
            </w:tr>
            <w:tr w:rsidR="00476A5C" w:rsidRPr="00476A5C" w:rsidTr="003E71C9">
              <w:trPr>
                <w:trHeight w:val="1796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59074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организациях общественного питания, торговли, буфетах, на пищеблоках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proofErr w:type="spellStart"/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оло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-же 40 лет)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Флюорография легких.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Осмотр акушером-гинекологом, Бактериологическое и цитологическое исследование.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DB75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2 590,00</w:t>
                  </w:r>
                </w:p>
              </w:tc>
            </w:tr>
            <w:tr w:rsidR="00476A5C" w:rsidRPr="00476A5C" w:rsidTr="003E71C9">
              <w:trPr>
                <w:trHeight w:val="2829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2E71A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Работы в организациях общественного питания, торговли, буфетах, на пищеблоках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/  П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рил. № 2, п. 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DB7534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Жен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(</w:t>
                  </w: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тар-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ше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40 лет)</w:t>
                  </w:r>
                </w:p>
              </w:tc>
              <w:tc>
                <w:tcPr>
                  <w:tcW w:w="6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7534" w:rsidRPr="00476A5C" w:rsidRDefault="00DB7534" w:rsidP="002E71AF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Осмотр терапевтом (осмотр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профпатологом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 оформлением паспорта здоровья), Осмотр психиатром, Осмотр наркологом,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дерматовенерологом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Осмотр стоматологом, Осмотр </w:t>
                  </w:r>
                  <w:proofErr w:type="spellStart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оториноларингологом</w:t>
                  </w:r>
                  <w:proofErr w:type="spell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Клинический анализ крови, Клинический анализ мочи, Биохимический скрининг (содержание в сыворотке крови глюкозы, холестерина), Исследование крови на сифилис, Исследование на гельминтозы, Электрокардиография,  Флюорография легких.</w:t>
                  </w:r>
                  <w:proofErr w:type="gramEnd"/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Осмотр акушером-гинекологом, Бактериологическое и цитологическое исследование,  Маммография или УЗИ молочных желез.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534" w:rsidRPr="00476A5C" w:rsidRDefault="00DB7534" w:rsidP="00E656B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E656B2"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857</w:t>
                  </w:r>
                  <w:r w:rsidR="00E656B2" w:rsidRPr="00476A5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,00</w:t>
                  </w:r>
                </w:p>
              </w:tc>
            </w:tr>
          </w:tbl>
          <w:p w:rsidR="002851E1" w:rsidRPr="00476A5C" w:rsidRDefault="002851E1" w:rsidP="00C27B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начальные (максимальные) цены за </w:t>
            </w:r>
            <w:r w:rsidR="00C27B54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один  периодический медицинский осмотр работников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устанавливаются по результатам закупки.</w:t>
            </w:r>
          </w:p>
          <w:p w:rsidR="00C801A0" w:rsidRPr="00476A5C" w:rsidRDefault="002851E1" w:rsidP="00C27B5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транспортных расходов, расходов на осмотры врачами-специалистами, проведение лабораторных и функциональных исследований, оформление медицинской документации и других обязательных платежей, связанных с выполнением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6516A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6516A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lastRenderedPageBreak/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</w:t>
            </w:r>
            <w:r w:rsidRPr="00461879">
              <w:rPr>
                <w:sz w:val="24"/>
                <w:szCs w:val="24"/>
              </w:rPr>
              <w:lastRenderedPageBreak/>
              <w:t>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извещения и документации о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A5C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76A5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C7A3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76A5C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DC7A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C7A3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7A3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6516A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DA649E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DA649E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49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DA649E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DA649E" w:rsidRPr="00476A5C" w:rsidRDefault="00DA649E" w:rsidP="00DA649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1) Цена договора – 60%;</w:t>
            </w:r>
          </w:p>
          <w:p w:rsidR="00BB4B2F" w:rsidRPr="00476A5C" w:rsidRDefault="00DA649E" w:rsidP="00DA649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2) Квалификация участника закупки – 40% (100 баллов), в том числе подкритерии:</w:t>
            </w:r>
          </w:p>
          <w:p w:rsidR="00DA649E" w:rsidRPr="00476A5C" w:rsidRDefault="00DA649E" w:rsidP="00DA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2.1 Наличие у участника закупки опыта оказания аналогичных предмету закупки услуг. Оценивается подтвержденный опыт. Для подтверждения опыта оказания услуг участник закупки прикладывает копии контрактов и/или договоров, актов оказанных услуг (выполненных работ)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оказанных услуг (выполненных работ)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подрядчиков (исполнителей), их подписи и печати: </w:t>
            </w:r>
          </w:p>
          <w:p w:rsidR="00DA649E" w:rsidRPr="00476A5C" w:rsidRDefault="00DA649E" w:rsidP="00DA64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 баллов</w:t>
            </w:r>
          </w:p>
          <w:p w:rsidR="00DA649E" w:rsidRPr="00476A5C" w:rsidRDefault="00DA649E" w:rsidP="00DA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649E" w:rsidRPr="00476A5C" w:rsidRDefault="00DA649E" w:rsidP="00DA6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2.2. Наличие у участника закупки положительной деловой репутации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DA649E" w:rsidRPr="00476A5C" w:rsidRDefault="00DA649E" w:rsidP="00386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значение подкритерия в </w:t>
            </w:r>
            <w:proofErr w:type="gramStart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баллах</w:t>
            </w:r>
            <w:proofErr w:type="gramEnd"/>
            <w:r w:rsidRPr="00476A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 баллов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9643FB" w:rsidP="00476A5C">
            <w:pPr>
              <w:widowControl w:val="0"/>
              <w:shd w:val="clear" w:color="auto" w:fill="FFFFFF" w:themeFill="background1"/>
              <w:tabs>
                <w:tab w:val="left" w:pos="48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C7A3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6A5C" w:rsidRPr="00476A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801A0" w:rsidRPr="00476A5C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76A5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76A5C" w:rsidRDefault="00C801A0" w:rsidP="00DC7A3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C7A3D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5C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76A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lastRenderedPageBreak/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6516A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03139D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827FF9">
        <w:trPr>
          <w:trHeight w:val="557"/>
        </w:trPr>
        <w:tc>
          <w:tcPr>
            <w:tcW w:w="15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827FF9">
      <w:footerReference w:type="default" r:id="rId9"/>
      <w:footerReference w:type="first" r:id="rId10"/>
      <w:pgSz w:w="16838" w:h="11906" w:orient="landscape"/>
      <w:pgMar w:top="567" w:right="426" w:bottom="851" w:left="426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0E" w:rsidRDefault="00C56A0E" w:rsidP="0097081F">
      <w:pPr>
        <w:spacing w:after="0" w:line="240" w:lineRule="auto"/>
      </w:pPr>
      <w:r>
        <w:separator/>
      </w:r>
    </w:p>
  </w:endnote>
  <w:endnote w:type="continuationSeparator" w:id="0">
    <w:p w:rsidR="00C56A0E" w:rsidRDefault="00C56A0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5E15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0E" w:rsidRDefault="00C56A0E" w:rsidP="0097081F">
      <w:pPr>
        <w:spacing w:after="0" w:line="240" w:lineRule="auto"/>
      </w:pPr>
      <w:r>
        <w:separator/>
      </w:r>
    </w:p>
  </w:footnote>
  <w:footnote w:type="continuationSeparator" w:id="0">
    <w:p w:rsidR="00C56A0E" w:rsidRDefault="00C56A0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4B69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9FB"/>
    <w:rsid w:val="00162B4E"/>
    <w:rsid w:val="00165208"/>
    <w:rsid w:val="0016640A"/>
    <w:rsid w:val="001668A2"/>
    <w:rsid w:val="00171E81"/>
    <w:rsid w:val="0017414D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65B6"/>
    <w:rsid w:val="002674FB"/>
    <w:rsid w:val="00271B2A"/>
    <w:rsid w:val="00273B5C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77E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D13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61AA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42E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E4B6C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487B"/>
    <w:rsid w:val="007F503B"/>
    <w:rsid w:val="007F6629"/>
    <w:rsid w:val="00801C5E"/>
    <w:rsid w:val="00801E48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0E8A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3855"/>
    <w:rsid w:val="008C4147"/>
    <w:rsid w:val="008C4C4E"/>
    <w:rsid w:val="008C5AA8"/>
    <w:rsid w:val="008C710B"/>
    <w:rsid w:val="008C72CE"/>
    <w:rsid w:val="008C7CE0"/>
    <w:rsid w:val="008D0504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5A64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3284E"/>
    <w:rsid w:val="00E33165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E798-95CB-4BFF-97AC-2DA347861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3752</Words>
  <Characters>21388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67</cp:revision>
  <cp:lastPrinted>2016-09-01T08:11:00Z</cp:lastPrinted>
  <dcterms:created xsi:type="dcterms:W3CDTF">2016-04-18T15:02:00Z</dcterms:created>
  <dcterms:modified xsi:type="dcterms:W3CDTF">2016-09-29T07:01:00Z</dcterms:modified>
</cp:coreProperties>
</file>