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F4D" w:rsidRDefault="00845F4D" w:rsidP="00845F4D">
      <w:pPr>
        <w:pStyle w:val="a3"/>
        <w:tabs>
          <w:tab w:val="left" w:pos="3720"/>
          <w:tab w:val="center" w:pos="4677"/>
        </w:tabs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845F4D">
        <w:rPr>
          <w:rFonts w:ascii="Times New Roman" w:hAnsi="Times New Roman" w:cs="Times New Roman"/>
        </w:rPr>
        <w:t>Приложение № 3</w:t>
      </w:r>
    </w:p>
    <w:p w:rsidR="00426BBE" w:rsidRDefault="00426BBE" w:rsidP="00426BBE">
      <w:pPr>
        <w:widowControl w:val="0"/>
        <w:tabs>
          <w:tab w:val="left" w:pos="1518"/>
        </w:tabs>
        <w:spacing w:after="0"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Техническому заданию </w:t>
      </w:r>
    </w:p>
    <w:p w:rsidR="00426BBE" w:rsidRPr="00D10EDB" w:rsidRDefault="00426BBE" w:rsidP="00426BBE">
      <w:pPr>
        <w:widowControl w:val="0"/>
        <w:tabs>
          <w:tab w:val="left" w:pos="1518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</w:t>
      </w:r>
      <w:r w:rsidRPr="00D10EDB">
        <w:rPr>
          <w:rFonts w:ascii="Times New Roman" w:eastAsia="Times New Roman" w:hAnsi="Times New Roman" w:cs="Times New Roman"/>
        </w:rPr>
        <w:t>Договору №_________________</w:t>
      </w:r>
    </w:p>
    <w:p w:rsidR="00426BBE" w:rsidRDefault="00426BBE" w:rsidP="00426BBE">
      <w:pPr>
        <w:widowControl w:val="0"/>
        <w:tabs>
          <w:tab w:val="left" w:pos="1518"/>
        </w:tabs>
        <w:spacing w:after="0" w:line="240" w:lineRule="auto"/>
        <w:jc w:val="right"/>
        <w:rPr>
          <w:rFonts w:ascii="Times New Roman" w:eastAsia="Times New Roman" w:hAnsi="Times New Roman" w:cs="Times New Roman"/>
        </w:rPr>
      </w:pPr>
      <w:r w:rsidRPr="00D10EDB">
        <w:rPr>
          <w:rFonts w:ascii="Times New Roman" w:eastAsia="Times New Roman" w:hAnsi="Times New Roman" w:cs="Times New Roman"/>
        </w:rPr>
        <w:t>от «____» _________ 2019 г.</w:t>
      </w:r>
    </w:p>
    <w:p w:rsidR="00426BBE" w:rsidRDefault="00426BBE" w:rsidP="00845F4D">
      <w:pPr>
        <w:pStyle w:val="a3"/>
        <w:tabs>
          <w:tab w:val="left" w:pos="3720"/>
          <w:tab w:val="center" w:pos="4677"/>
        </w:tabs>
        <w:jc w:val="right"/>
        <w:rPr>
          <w:rFonts w:ascii="Times New Roman" w:hAnsi="Times New Roman" w:cs="Times New Roman"/>
        </w:rPr>
      </w:pPr>
    </w:p>
    <w:p w:rsidR="00845F4D" w:rsidRDefault="00845F4D" w:rsidP="00845F4D">
      <w:pPr>
        <w:pStyle w:val="a3"/>
        <w:tabs>
          <w:tab w:val="left" w:pos="3720"/>
          <w:tab w:val="center" w:pos="4677"/>
        </w:tabs>
        <w:rPr>
          <w:rFonts w:ascii="Times New Roman" w:hAnsi="Times New Roman" w:cs="Times New Roman"/>
        </w:rPr>
      </w:pPr>
    </w:p>
    <w:p w:rsidR="007C2100" w:rsidRPr="00173CB7" w:rsidRDefault="00E60A84" w:rsidP="00845F4D">
      <w:pPr>
        <w:pStyle w:val="a3"/>
        <w:tabs>
          <w:tab w:val="left" w:pos="3720"/>
          <w:tab w:val="center" w:pos="4677"/>
        </w:tabs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>Размер штрафов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 xml:space="preserve">за ненадлежащие исполнение требований технического задания </w:t>
      </w:r>
      <w:r w:rsidR="00975664" w:rsidRPr="00173CB7">
        <w:rPr>
          <w:rFonts w:ascii="Times New Roman" w:hAnsi="Times New Roman" w:cs="Times New Roman"/>
        </w:rPr>
        <w:t xml:space="preserve">к Договору </w:t>
      </w:r>
      <w:r w:rsidRPr="00173CB7">
        <w:rPr>
          <w:rFonts w:ascii="Times New Roman" w:hAnsi="Times New Roman" w:cs="Times New Roman"/>
        </w:rPr>
        <w:t xml:space="preserve">на 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>«Оказание услуг по уборке помещений, зданий, сооружений, территории и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  <w:r w:rsidRPr="00173CB7">
        <w:rPr>
          <w:rFonts w:ascii="Times New Roman" w:hAnsi="Times New Roman" w:cs="Times New Roman"/>
        </w:rPr>
        <w:t xml:space="preserve"> уходу за зелеными насаждениями курорта </w:t>
      </w:r>
      <w:r w:rsidR="00845F4D">
        <w:rPr>
          <w:rFonts w:ascii="Times New Roman" w:hAnsi="Times New Roman" w:cs="Times New Roman"/>
        </w:rPr>
        <w:t>Красная поляна</w:t>
      </w:r>
      <w:r w:rsidRPr="00173CB7">
        <w:rPr>
          <w:rFonts w:ascii="Times New Roman" w:hAnsi="Times New Roman" w:cs="Times New Roman"/>
        </w:rPr>
        <w:t>.</w:t>
      </w:r>
    </w:p>
    <w:p w:rsidR="00E60A84" w:rsidRPr="00173CB7" w:rsidRDefault="00E60A84" w:rsidP="00E60A84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9571" w:type="dxa"/>
        <w:tblLook w:val="04A0" w:firstRow="1" w:lastRow="0" w:firstColumn="1" w:lastColumn="0" w:noHBand="0" w:noVBand="1"/>
      </w:tblPr>
      <w:tblGrid>
        <w:gridCol w:w="534"/>
        <w:gridCol w:w="6237"/>
        <w:gridCol w:w="2800"/>
      </w:tblGrid>
      <w:tr w:rsidR="00A64111" w:rsidRPr="00173CB7" w:rsidTr="004F6448">
        <w:tc>
          <w:tcPr>
            <w:tcW w:w="534" w:type="dxa"/>
          </w:tcPr>
          <w:p w:rsidR="00A64111" w:rsidRPr="00173CB7" w:rsidRDefault="00A64111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37" w:type="dxa"/>
          </w:tcPr>
          <w:p w:rsidR="00A64111" w:rsidRPr="00173CB7" w:rsidRDefault="00A64111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Неисполнение условий Договора</w:t>
            </w:r>
          </w:p>
        </w:tc>
        <w:tc>
          <w:tcPr>
            <w:tcW w:w="2800" w:type="dxa"/>
          </w:tcPr>
          <w:p w:rsidR="00A64111" w:rsidRPr="00173CB7" w:rsidRDefault="00A64111" w:rsidP="00197B6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Штрафные санкции за неисполнение </w:t>
            </w:r>
            <w:r w:rsidR="00197B65" w:rsidRPr="00173CB7">
              <w:rPr>
                <w:rFonts w:ascii="Times New Roman" w:hAnsi="Times New Roman" w:cs="Times New Roman"/>
              </w:rPr>
              <w:t>требований технического задания</w:t>
            </w:r>
            <w:r w:rsidRPr="00173CB7">
              <w:rPr>
                <w:rFonts w:ascii="Times New Roman" w:hAnsi="Times New Roman" w:cs="Times New Roman"/>
              </w:rPr>
              <w:t xml:space="preserve"> (за каждый случай, в рублях)</w:t>
            </w:r>
          </w:p>
        </w:tc>
      </w:tr>
      <w:tr w:rsidR="00596864" w:rsidRPr="00173CB7" w:rsidTr="004F6448">
        <w:tc>
          <w:tcPr>
            <w:tcW w:w="534" w:type="dxa"/>
          </w:tcPr>
          <w:p w:rsidR="00596864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37" w:type="dxa"/>
          </w:tcPr>
          <w:p w:rsidR="00596864" w:rsidRPr="00173CB7" w:rsidRDefault="00596864" w:rsidP="00A64111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Неогороженна территория при производстве работ по очистке кровель от снега, наледи и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</w:p>
        </w:tc>
        <w:tc>
          <w:tcPr>
            <w:tcW w:w="2800" w:type="dxa"/>
          </w:tcPr>
          <w:p w:rsidR="00596864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A64111" w:rsidRPr="00173CB7" w:rsidTr="004F6448">
        <w:tc>
          <w:tcPr>
            <w:tcW w:w="534" w:type="dxa"/>
          </w:tcPr>
          <w:p w:rsidR="00A64111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37" w:type="dxa"/>
          </w:tcPr>
          <w:p w:rsidR="00A64111" w:rsidRPr="00173CB7" w:rsidRDefault="00596864" w:rsidP="00596864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Отсутствует дежурный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сингальщик</w:t>
            </w:r>
            <w:proofErr w:type="spellEnd"/>
            <w:r w:rsidRPr="00173CB7">
              <w:rPr>
                <w:rFonts w:ascii="Times New Roman" w:hAnsi="Times New Roman" w:cs="Times New Roman"/>
              </w:rPr>
              <w:t xml:space="preserve"> при производстве работ по очистке кровель от снега, наледи и </w:t>
            </w:r>
            <w:proofErr w:type="spellStart"/>
            <w:r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</w:p>
        </w:tc>
        <w:tc>
          <w:tcPr>
            <w:tcW w:w="2800" w:type="dxa"/>
          </w:tcPr>
          <w:p w:rsidR="00A64111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596864" w:rsidRPr="00173CB7" w:rsidTr="004F6448">
        <w:tc>
          <w:tcPr>
            <w:tcW w:w="534" w:type="dxa"/>
          </w:tcPr>
          <w:p w:rsidR="00596864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6237" w:type="dxa"/>
          </w:tcPr>
          <w:p w:rsidR="00596864" w:rsidRPr="00173CB7" w:rsidRDefault="00596864" w:rsidP="00891CC5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Неогороженна территория в местах</w:t>
            </w:r>
            <w:r w:rsidR="00651540" w:rsidRPr="00173CB7">
              <w:rPr>
                <w:rFonts w:ascii="Times New Roman" w:hAnsi="Times New Roman" w:cs="Times New Roman"/>
              </w:rPr>
              <w:t xml:space="preserve"> свисающего снега, </w:t>
            </w:r>
            <w:proofErr w:type="spellStart"/>
            <w:r w:rsidR="00651540" w:rsidRPr="00173CB7">
              <w:rPr>
                <w:rFonts w:ascii="Times New Roman" w:hAnsi="Times New Roman" w:cs="Times New Roman"/>
              </w:rPr>
              <w:t>сосулей</w:t>
            </w:r>
            <w:proofErr w:type="spellEnd"/>
            <w:r w:rsidR="00651540" w:rsidRPr="00173CB7">
              <w:rPr>
                <w:rFonts w:ascii="Times New Roman" w:hAnsi="Times New Roman" w:cs="Times New Roman"/>
              </w:rPr>
              <w:t>, наледи</w:t>
            </w:r>
          </w:p>
        </w:tc>
        <w:tc>
          <w:tcPr>
            <w:tcW w:w="2800" w:type="dxa"/>
          </w:tcPr>
          <w:p w:rsidR="00596864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A64111" w:rsidRPr="00173CB7" w:rsidTr="004F6448">
        <w:tc>
          <w:tcPr>
            <w:tcW w:w="534" w:type="dxa"/>
          </w:tcPr>
          <w:p w:rsidR="00A64111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6237" w:type="dxa"/>
          </w:tcPr>
          <w:p w:rsidR="00A64111" w:rsidRPr="00173CB7" w:rsidRDefault="00596864" w:rsidP="00AE5E58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 xml:space="preserve">Не включен или отсутствует проблесковый маячок на технике при производстве работ по уборке </w:t>
            </w:r>
            <w:r w:rsidR="00AE5E58">
              <w:rPr>
                <w:rFonts w:ascii="Times New Roman" w:hAnsi="Times New Roman" w:cs="Times New Roman"/>
              </w:rPr>
              <w:t>территории</w:t>
            </w:r>
          </w:p>
        </w:tc>
        <w:tc>
          <w:tcPr>
            <w:tcW w:w="2800" w:type="dxa"/>
          </w:tcPr>
          <w:p w:rsidR="00A64111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100 000</w:t>
            </w:r>
          </w:p>
        </w:tc>
      </w:tr>
      <w:tr w:rsidR="00596864" w:rsidRPr="00173CB7" w:rsidTr="004F6448">
        <w:tc>
          <w:tcPr>
            <w:tcW w:w="534" w:type="dxa"/>
          </w:tcPr>
          <w:p w:rsidR="00596864" w:rsidRPr="00173CB7" w:rsidRDefault="00F1204C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6237" w:type="dxa"/>
          </w:tcPr>
          <w:p w:rsidR="00596864" w:rsidRPr="00173CB7" w:rsidRDefault="004F6448" w:rsidP="003034AD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Выявление факта протечки ГСМ на технике Исполнителя</w:t>
            </w:r>
          </w:p>
        </w:tc>
        <w:tc>
          <w:tcPr>
            <w:tcW w:w="2800" w:type="dxa"/>
          </w:tcPr>
          <w:p w:rsidR="00596864" w:rsidRPr="00173CB7" w:rsidRDefault="00136139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C66C54" w:rsidRPr="00173CB7">
              <w:rPr>
                <w:rFonts w:ascii="Times New Roman" w:hAnsi="Times New Roman" w:cs="Times New Roman"/>
              </w:rPr>
              <w:t>0 000</w:t>
            </w:r>
          </w:p>
        </w:tc>
      </w:tr>
      <w:tr w:rsidR="004F6448" w:rsidRPr="00173CB7" w:rsidTr="004F6448">
        <w:tc>
          <w:tcPr>
            <w:tcW w:w="534" w:type="dxa"/>
          </w:tcPr>
          <w:p w:rsidR="004F6448" w:rsidRPr="00173CB7" w:rsidRDefault="004F6448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6237" w:type="dxa"/>
          </w:tcPr>
          <w:p w:rsidR="004F6448" w:rsidRPr="00173CB7" w:rsidRDefault="004F6448" w:rsidP="00197B65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Хранение уборочного инвентаря в</w:t>
            </w:r>
            <w:r w:rsidR="00197B65" w:rsidRPr="00173CB7">
              <w:rPr>
                <w:rFonts w:ascii="Times New Roman" w:hAnsi="Times New Roman" w:cs="Times New Roman"/>
              </w:rPr>
              <w:t xml:space="preserve"> неположенных местах</w:t>
            </w:r>
            <w:r w:rsidRPr="00173CB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00" w:type="dxa"/>
          </w:tcPr>
          <w:p w:rsidR="004F6448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FC10B3" w:rsidRPr="00173CB7" w:rsidTr="004F6448">
        <w:tc>
          <w:tcPr>
            <w:tcW w:w="534" w:type="dxa"/>
          </w:tcPr>
          <w:p w:rsidR="00FC10B3" w:rsidRPr="00173CB7" w:rsidRDefault="00FC10B3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6237" w:type="dxa"/>
          </w:tcPr>
          <w:p w:rsidR="00FC10B3" w:rsidRPr="00173CB7" w:rsidRDefault="00FC10B3" w:rsidP="00FC10B3">
            <w:pPr>
              <w:pStyle w:val="a3"/>
              <w:tabs>
                <w:tab w:val="left" w:pos="530"/>
              </w:tabs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Отсутствие униформы или наличие сотрудников Исполнителя в грязной униформе</w:t>
            </w:r>
          </w:p>
        </w:tc>
        <w:tc>
          <w:tcPr>
            <w:tcW w:w="2800" w:type="dxa"/>
          </w:tcPr>
          <w:p w:rsidR="00FC10B3" w:rsidRPr="00173CB7" w:rsidRDefault="00C66C54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50 000</w:t>
            </w:r>
          </w:p>
        </w:tc>
      </w:tr>
      <w:tr w:rsidR="00BB07C9" w:rsidRPr="00173CB7" w:rsidTr="004F6448">
        <w:tc>
          <w:tcPr>
            <w:tcW w:w="534" w:type="dxa"/>
          </w:tcPr>
          <w:p w:rsidR="00BB07C9" w:rsidRPr="00173CB7" w:rsidRDefault="00845F4D" w:rsidP="0013613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6237" w:type="dxa"/>
          </w:tcPr>
          <w:p w:rsidR="00BB07C9" w:rsidRPr="00173CB7" w:rsidRDefault="00BB07C9" w:rsidP="00FC10B3">
            <w:pPr>
              <w:pStyle w:val="a3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Перемещение счищенного снега с территории не принадлежащей НАО «Красная поляна» на территорию НАО «Красная поляна»</w:t>
            </w:r>
          </w:p>
        </w:tc>
        <w:tc>
          <w:tcPr>
            <w:tcW w:w="2800" w:type="dxa"/>
          </w:tcPr>
          <w:p w:rsidR="00BB07C9" w:rsidRPr="00173CB7" w:rsidRDefault="00BB07C9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73CB7">
              <w:rPr>
                <w:rFonts w:ascii="Times New Roman" w:hAnsi="Times New Roman" w:cs="Times New Roman"/>
              </w:rPr>
              <w:t>300 000</w:t>
            </w:r>
          </w:p>
        </w:tc>
      </w:tr>
      <w:tr w:rsidR="00A07A22" w:rsidRPr="00173CB7" w:rsidTr="00D91E74">
        <w:trPr>
          <w:trHeight w:val="190"/>
        </w:trPr>
        <w:tc>
          <w:tcPr>
            <w:tcW w:w="534" w:type="dxa"/>
          </w:tcPr>
          <w:p w:rsidR="00A07A22" w:rsidRDefault="00845F4D" w:rsidP="00E60A8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6237" w:type="dxa"/>
          </w:tcPr>
          <w:p w:rsidR="00A07A22" w:rsidRDefault="00A07A22" w:rsidP="00FC10B3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Отсутствие оператора </w:t>
            </w:r>
            <w:proofErr w:type="spellStart"/>
            <w:r>
              <w:rPr>
                <w:rFonts w:ascii="Times New Roman" w:hAnsi="Times New Roman" w:cs="Times New Roman"/>
              </w:rPr>
              <w:t>снегоплавильной</w:t>
            </w:r>
            <w:proofErr w:type="spellEnd"/>
            <w:r>
              <w:rPr>
                <w:rFonts w:ascii="Times New Roman" w:hAnsi="Times New Roman" w:cs="Times New Roman"/>
              </w:rPr>
              <w:t xml:space="preserve"> установки при производстве работ по плавке снега</w:t>
            </w:r>
          </w:p>
        </w:tc>
        <w:tc>
          <w:tcPr>
            <w:tcW w:w="2800" w:type="dxa"/>
          </w:tcPr>
          <w:p w:rsidR="00A07A22" w:rsidRDefault="00A07A22" w:rsidP="005968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50 000</w:t>
            </w:r>
          </w:p>
        </w:tc>
      </w:tr>
    </w:tbl>
    <w:p w:rsidR="00447FA6" w:rsidRDefault="00447FA6" w:rsidP="00E60A84">
      <w:pPr>
        <w:pStyle w:val="a3"/>
        <w:jc w:val="center"/>
        <w:rPr>
          <w:rFonts w:ascii="Times New Roman" w:hAnsi="Times New Roman" w:cs="Times New Roman"/>
        </w:rPr>
      </w:pPr>
    </w:p>
    <w:p w:rsidR="00BB07C9" w:rsidRDefault="00BB07C9" w:rsidP="00AE5E58">
      <w:pPr>
        <w:pStyle w:val="a3"/>
        <w:numPr>
          <w:ilvl w:val="0"/>
          <w:numId w:val="1"/>
        </w:numPr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Вышеуказанный перечень дает право уполномоченным сотрудникам отдела благоустройства территории Заказчика оценивать работу Исполнителя и влиять на качество работы.</w:t>
      </w:r>
    </w:p>
    <w:p w:rsidR="00BB07C9" w:rsidRDefault="00BB07C9" w:rsidP="00AE5E58">
      <w:pPr>
        <w:pStyle w:val="a3"/>
        <w:numPr>
          <w:ilvl w:val="0"/>
          <w:numId w:val="1"/>
        </w:numPr>
        <w:tabs>
          <w:tab w:val="left" w:pos="0"/>
        </w:tabs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По факту выявленного </w:t>
      </w:r>
      <w:r w:rsidR="00447FA6">
        <w:rPr>
          <w:rFonts w:ascii="Times New Roman" w:hAnsi="Times New Roman" w:cs="Times New Roman"/>
        </w:rPr>
        <w:t xml:space="preserve">неисполнения и/или ненадлежащего выполнения </w:t>
      </w:r>
      <w:r>
        <w:rPr>
          <w:rFonts w:ascii="Times New Roman" w:hAnsi="Times New Roman" w:cs="Times New Roman"/>
        </w:rPr>
        <w:t>Исполнителем своих обязанностей</w:t>
      </w:r>
      <w:r w:rsidR="00447FA6">
        <w:rPr>
          <w:rFonts w:ascii="Times New Roman" w:hAnsi="Times New Roman" w:cs="Times New Roman"/>
        </w:rPr>
        <w:t xml:space="preserve"> составляется Акт, фиксирующий факт неисполнения и/или ненадлежащего выполнения Исполнителем своих обязанностей.</w:t>
      </w:r>
    </w:p>
    <w:p w:rsidR="00426BBE" w:rsidRDefault="00447FA6" w:rsidP="00AE5E58">
      <w:pPr>
        <w:pStyle w:val="a3"/>
        <w:numPr>
          <w:ilvl w:val="0"/>
          <w:numId w:val="1"/>
        </w:numPr>
        <w:ind w:left="284" w:hanging="284"/>
        <w:contextualSpacing/>
        <w:mirrorIndents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Акт составляется в произвольной форме с приложением фотографий выявленных замечаний, подписывается ответственным сотрудником Заказчика и направляется сопроводительным письмом на официальную электронную почту Исполнителя. Данный акт является основанием для выставления Заказчиком в адрес Исполнителя соответствующей претензии о выплате штрафных санкций, определенных настоящим</w:t>
      </w:r>
      <w:bookmarkStart w:id="0" w:name="_GoBack"/>
      <w:bookmarkEnd w:id="0"/>
      <w:r>
        <w:rPr>
          <w:rFonts w:ascii="Times New Roman" w:hAnsi="Times New Roman" w:cs="Times New Roman"/>
        </w:rPr>
        <w:t xml:space="preserve"> Приложением.</w:t>
      </w:r>
    </w:p>
    <w:p w:rsidR="00426BBE" w:rsidRDefault="00426BBE" w:rsidP="00426BBE"/>
    <w:p w:rsidR="00426BBE" w:rsidRPr="00426BBE" w:rsidRDefault="00426BBE" w:rsidP="00426BBE">
      <w:pPr>
        <w:tabs>
          <w:tab w:val="left" w:pos="2280"/>
        </w:tabs>
      </w:pPr>
      <w:r>
        <w:tab/>
      </w:r>
    </w:p>
    <w:tbl>
      <w:tblPr>
        <w:tblW w:w="9464" w:type="dxa"/>
        <w:tblInd w:w="516" w:type="dxa"/>
        <w:tblLayout w:type="fixed"/>
        <w:tblLook w:val="04A0" w:firstRow="1" w:lastRow="0" w:firstColumn="1" w:lastColumn="0" w:noHBand="0" w:noVBand="1"/>
      </w:tblPr>
      <w:tblGrid>
        <w:gridCol w:w="4695"/>
        <w:gridCol w:w="4769"/>
      </w:tblGrid>
      <w:tr w:rsidR="00426BBE" w:rsidRPr="00426BBE" w:rsidTr="000C4ED5">
        <w:trPr>
          <w:trHeight w:val="175"/>
        </w:trPr>
        <w:tc>
          <w:tcPr>
            <w:tcW w:w="4695" w:type="dxa"/>
            <w:vMerge w:val="restart"/>
            <w:vAlign w:val="center"/>
          </w:tcPr>
          <w:p w:rsidR="00426BBE" w:rsidRPr="00426BBE" w:rsidRDefault="00426BBE" w:rsidP="00426BBE">
            <w:pPr>
              <w:suppressAutoHyphens/>
              <w:spacing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426BB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ЗАКАЗЧИК:</w:t>
            </w:r>
          </w:p>
          <w:p w:rsidR="00426BBE" w:rsidRPr="00426BBE" w:rsidRDefault="00426BBE" w:rsidP="00426BBE">
            <w:pPr>
              <w:suppressAutoHyphens/>
              <w:spacing w:line="276" w:lineRule="auto"/>
              <w:contextualSpacing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426BBE">
              <w:rPr>
                <w:rFonts w:ascii="Times New Roman" w:eastAsiaTheme="minorEastAsia" w:hAnsi="Times New Roman" w:cs="Times New Roman"/>
                <w:bCs/>
                <w:lang w:eastAsia="ru-RU"/>
              </w:rPr>
              <w:t>НАО «Красная поляна»</w:t>
            </w:r>
          </w:p>
          <w:p w:rsidR="00426BBE" w:rsidRPr="00426BBE" w:rsidRDefault="00426BBE" w:rsidP="00426BBE">
            <w:pPr>
              <w:suppressAutoHyphens/>
              <w:spacing w:line="276" w:lineRule="auto"/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  <w:r w:rsidRPr="00426BBE">
              <w:rPr>
                <w:rFonts w:ascii="Times New Roman" w:eastAsiaTheme="minorEastAsia" w:hAnsi="Times New Roman" w:cs="Times New Roman"/>
                <w:lang w:eastAsia="ru-RU"/>
              </w:rPr>
              <w:t>Генеральный директор</w:t>
            </w:r>
          </w:p>
          <w:p w:rsidR="00426BBE" w:rsidRPr="00426BBE" w:rsidRDefault="00426BBE" w:rsidP="00426BBE">
            <w:pPr>
              <w:suppressAutoHyphens/>
              <w:spacing w:line="276" w:lineRule="auto"/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426BBE" w:rsidRPr="00426BBE" w:rsidRDefault="00426BBE" w:rsidP="00426BBE">
            <w:pPr>
              <w:suppressAutoHyphens/>
              <w:spacing w:line="276" w:lineRule="auto"/>
              <w:contextualSpacing/>
              <w:rPr>
                <w:rFonts w:ascii="Times New Roman" w:eastAsiaTheme="minorEastAsia" w:hAnsi="Times New Roman" w:cs="Times New Roman"/>
                <w:lang w:eastAsia="ru-RU"/>
              </w:rPr>
            </w:pPr>
          </w:p>
          <w:p w:rsidR="00426BBE" w:rsidRPr="00426BBE" w:rsidRDefault="00426BBE" w:rsidP="00426BBE">
            <w:pPr>
              <w:suppressAutoHyphens/>
              <w:spacing w:line="276" w:lineRule="auto"/>
              <w:contextualSpacing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  <w:r w:rsidRPr="00426BBE">
              <w:rPr>
                <w:rFonts w:ascii="Times New Roman" w:eastAsiaTheme="minorEastAsia" w:hAnsi="Times New Roman" w:cs="Times New Roman"/>
                <w:lang w:eastAsia="ru-RU"/>
              </w:rPr>
              <w:t xml:space="preserve"> </w:t>
            </w:r>
            <w:r w:rsidRPr="00426BBE">
              <w:rPr>
                <w:rFonts w:ascii="Times New Roman" w:eastAsiaTheme="minorEastAsia" w:hAnsi="Times New Roman" w:cs="Times New Roman"/>
                <w:bCs/>
                <w:lang w:eastAsia="ru-RU"/>
              </w:rPr>
              <w:t>______________ /</w:t>
            </w:r>
            <w:r w:rsidRPr="00426BBE">
              <w:rPr>
                <w:rFonts w:ascii="Times New Roman" w:eastAsiaTheme="minorEastAsia" w:hAnsi="Times New Roman" w:cs="Times New Roman"/>
                <w:bCs/>
                <w:u w:val="single"/>
                <w:lang w:eastAsia="ru-RU"/>
              </w:rPr>
              <w:t>А.А. Круковский</w:t>
            </w:r>
            <w:r w:rsidRPr="00426BBE">
              <w:rPr>
                <w:rFonts w:ascii="Times New Roman" w:eastAsiaTheme="minorEastAsia" w:hAnsi="Times New Roman" w:cs="Times New Roman"/>
                <w:bCs/>
                <w:lang w:eastAsia="ru-RU"/>
              </w:rPr>
              <w:t>/</w:t>
            </w:r>
          </w:p>
          <w:p w:rsidR="00426BBE" w:rsidRPr="00426BBE" w:rsidRDefault="00426BBE" w:rsidP="00426BBE">
            <w:pPr>
              <w:suppressAutoHyphens/>
              <w:spacing w:line="276" w:lineRule="auto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proofErr w:type="spellStart"/>
            <w:r w:rsidRPr="00426BBE">
              <w:rPr>
                <w:rFonts w:ascii="Times New Roman" w:eastAsiaTheme="minorEastAsia" w:hAnsi="Times New Roman" w:cs="Times New Roman"/>
                <w:bCs/>
                <w:lang w:eastAsia="ru-RU"/>
              </w:rPr>
              <w:t>м.п</w:t>
            </w:r>
            <w:proofErr w:type="spellEnd"/>
            <w:r w:rsidRPr="00426BBE">
              <w:rPr>
                <w:rFonts w:ascii="Times New Roman" w:eastAsiaTheme="minorEastAsia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4769" w:type="dxa"/>
            <w:vAlign w:val="center"/>
          </w:tcPr>
          <w:p w:rsidR="00426BBE" w:rsidRPr="00426BBE" w:rsidRDefault="00426BBE" w:rsidP="00426BBE">
            <w:pPr>
              <w:suppressAutoHyphens/>
              <w:spacing w:line="276" w:lineRule="auto"/>
              <w:ind w:left="34"/>
              <w:contextualSpacing/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</w:pPr>
            <w:r w:rsidRPr="00426BBE">
              <w:rPr>
                <w:rFonts w:ascii="Times New Roman" w:eastAsiaTheme="minorEastAsia" w:hAnsi="Times New Roman" w:cs="Times New Roman"/>
                <w:b/>
                <w:bCs/>
                <w:lang w:eastAsia="ru-RU"/>
              </w:rPr>
              <w:t>ИСПОЛНИТЕЛЬ:</w:t>
            </w:r>
          </w:p>
        </w:tc>
      </w:tr>
      <w:tr w:rsidR="00426BBE" w:rsidRPr="00426BBE" w:rsidTr="000C4ED5">
        <w:trPr>
          <w:trHeight w:val="381"/>
        </w:trPr>
        <w:tc>
          <w:tcPr>
            <w:tcW w:w="4695" w:type="dxa"/>
            <w:vMerge/>
          </w:tcPr>
          <w:p w:rsidR="00426BBE" w:rsidRPr="00426BBE" w:rsidRDefault="00426BBE" w:rsidP="00426BBE">
            <w:pPr>
              <w:suppressAutoHyphens/>
              <w:spacing w:line="276" w:lineRule="auto"/>
              <w:contextualSpacing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</w:p>
        </w:tc>
        <w:tc>
          <w:tcPr>
            <w:tcW w:w="4769" w:type="dxa"/>
          </w:tcPr>
          <w:p w:rsidR="00426BBE" w:rsidRPr="00426BBE" w:rsidRDefault="00426BBE" w:rsidP="00426BBE">
            <w:pPr>
              <w:spacing w:line="276" w:lineRule="auto"/>
              <w:ind w:firstLine="34"/>
              <w:contextualSpacing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</w:p>
        </w:tc>
      </w:tr>
      <w:tr w:rsidR="00426BBE" w:rsidRPr="00426BBE" w:rsidTr="000C4ED5">
        <w:trPr>
          <w:trHeight w:val="381"/>
        </w:trPr>
        <w:tc>
          <w:tcPr>
            <w:tcW w:w="4695" w:type="dxa"/>
            <w:vMerge/>
          </w:tcPr>
          <w:p w:rsidR="00426BBE" w:rsidRPr="00426BBE" w:rsidRDefault="00426BBE" w:rsidP="00426BBE">
            <w:pPr>
              <w:suppressAutoHyphens/>
              <w:spacing w:line="276" w:lineRule="auto"/>
              <w:contextualSpacing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</w:p>
        </w:tc>
        <w:tc>
          <w:tcPr>
            <w:tcW w:w="4769" w:type="dxa"/>
          </w:tcPr>
          <w:p w:rsidR="00426BBE" w:rsidRPr="00426BBE" w:rsidRDefault="00426BBE" w:rsidP="00426BBE">
            <w:pPr>
              <w:spacing w:line="276" w:lineRule="auto"/>
              <w:ind w:firstLine="34"/>
              <w:contextualSpacing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</w:p>
        </w:tc>
      </w:tr>
      <w:tr w:rsidR="00426BBE" w:rsidRPr="00426BBE" w:rsidTr="000C4ED5">
        <w:trPr>
          <w:trHeight w:val="381"/>
        </w:trPr>
        <w:tc>
          <w:tcPr>
            <w:tcW w:w="4695" w:type="dxa"/>
            <w:vMerge/>
          </w:tcPr>
          <w:p w:rsidR="00426BBE" w:rsidRPr="00426BBE" w:rsidRDefault="00426BBE" w:rsidP="00426BBE">
            <w:pPr>
              <w:suppressAutoHyphens/>
              <w:spacing w:line="276" w:lineRule="auto"/>
              <w:contextualSpacing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</w:p>
        </w:tc>
        <w:tc>
          <w:tcPr>
            <w:tcW w:w="4769" w:type="dxa"/>
          </w:tcPr>
          <w:p w:rsidR="00426BBE" w:rsidRPr="00426BBE" w:rsidRDefault="00426BBE" w:rsidP="00426BBE">
            <w:pPr>
              <w:suppressAutoHyphens/>
              <w:spacing w:line="276" w:lineRule="auto"/>
              <w:ind w:left="34"/>
              <w:contextualSpacing/>
              <w:rPr>
                <w:rFonts w:ascii="Times New Roman" w:eastAsiaTheme="minorEastAsia" w:hAnsi="Times New Roman" w:cs="Times New Roman"/>
                <w:bCs/>
                <w:lang w:eastAsia="ru-RU"/>
              </w:rPr>
            </w:pPr>
          </w:p>
        </w:tc>
      </w:tr>
    </w:tbl>
    <w:p w:rsidR="00447FA6" w:rsidRPr="00426BBE" w:rsidRDefault="00447FA6" w:rsidP="00426BBE">
      <w:pPr>
        <w:tabs>
          <w:tab w:val="left" w:pos="2280"/>
        </w:tabs>
      </w:pPr>
    </w:p>
    <w:sectPr w:rsidR="00447FA6" w:rsidRPr="00426BBE" w:rsidSect="00096A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3B760FB"/>
    <w:multiLevelType w:val="hybridMultilevel"/>
    <w:tmpl w:val="3E60673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0A84"/>
    <w:rsid w:val="00091858"/>
    <w:rsid w:val="00096A56"/>
    <w:rsid w:val="00136139"/>
    <w:rsid w:val="00160FE6"/>
    <w:rsid w:val="00173CB7"/>
    <w:rsid w:val="00197B65"/>
    <w:rsid w:val="001D6B03"/>
    <w:rsid w:val="001E0365"/>
    <w:rsid w:val="00210752"/>
    <w:rsid w:val="00247302"/>
    <w:rsid w:val="002534CD"/>
    <w:rsid w:val="002D0187"/>
    <w:rsid w:val="002E1DB0"/>
    <w:rsid w:val="002F5473"/>
    <w:rsid w:val="003034AD"/>
    <w:rsid w:val="00352702"/>
    <w:rsid w:val="003F6D26"/>
    <w:rsid w:val="00426BBE"/>
    <w:rsid w:val="00447FA6"/>
    <w:rsid w:val="00466BFC"/>
    <w:rsid w:val="004F6448"/>
    <w:rsid w:val="00596864"/>
    <w:rsid w:val="005A6629"/>
    <w:rsid w:val="005B2E17"/>
    <w:rsid w:val="005B516E"/>
    <w:rsid w:val="005B6AE8"/>
    <w:rsid w:val="00611ACD"/>
    <w:rsid w:val="00651540"/>
    <w:rsid w:val="006866C0"/>
    <w:rsid w:val="006C5487"/>
    <w:rsid w:val="00737ACE"/>
    <w:rsid w:val="00745A92"/>
    <w:rsid w:val="00796454"/>
    <w:rsid w:val="007C2100"/>
    <w:rsid w:val="00802492"/>
    <w:rsid w:val="00836F49"/>
    <w:rsid w:val="00845F4D"/>
    <w:rsid w:val="00872D96"/>
    <w:rsid w:val="00891CC5"/>
    <w:rsid w:val="009107C4"/>
    <w:rsid w:val="0091245D"/>
    <w:rsid w:val="00961232"/>
    <w:rsid w:val="00975664"/>
    <w:rsid w:val="00A07A22"/>
    <w:rsid w:val="00A64111"/>
    <w:rsid w:val="00AB5C57"/>
    <w:rsid w:val="00AE5E58"/>
    <w:rsid w:val="00BB07C9"/>
    <w:rsid w:val="00C3177B"/>
    <w:rsid w:val="00C56B4B"/>
    <w:rsid w:val="00C66C54"/>
    <w:rsid w:val="00CA0FFA"/>
    <w:rsid w:val="00D26425"/>
    <w:rsid w:val="00D91E74"/>
    <w:rsid w:val="00E60A84"/>
    <w:rsid w:val="00EC36BC"/>
    <w:rsid w:val="00F1204C"/>
    <w:rsid w:val="00FC10B3"/>
    <w:rsid w:val="00FD0560"/>
    <w:rsid w:val="00FD64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0A84"/>
    <w:pPr>
      <w:spacing w:after="0" w:line="240" w:lineRule="auto"/>
    </w:pPr>
  </w:style>
  <w:style w:type="table" w:styleId="a4">
    <w:name w:val="Table Grid"/>
    <w:basedOn w:val="a1"/>
    <w:uiPriority w:val="59"/>
    <w:rsid w:val="00A64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5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547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12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2E1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E60A84"/>
    <w:pPr>
      <w:spacing w:after="0" w:line="240" w:lineRule="auto"/>
    </w:pPr>
  </w:style>
  <w:style w:type="table" w:styleId="a4">
    <w:name w:val="Table Grid"/>
    <w:basedOn w:val="a1"/>
    <w:uiPriority w:val="59"/>
    <w:rsid w:val="00A641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2F54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2F54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6713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d.ganyukov</dc:creator>
  <cp:lastModifiedBy>Морева Елена Васильевна</cp:lastModifiedBy>
  <cp:revision>2</cp:revision>
  <cp:lastPrinted>2019-11-14T15:26:00Z</cp:lastPrinted>
  <dcterms:created xsi:type="dcterms:W3CDTF">2019-11-29T13:35:00Z</dcterms:created>
  <dcterms:modified xsi:type="dcterms:W3CDTF">2019-11-29T13:35:00Z</dcterms:modified>
</cp:coreProperties>
</file>