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02A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1864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F02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F2EE6" w:rsidRDefault="00DD5FE1" w:rsidP="00247B75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1F2EE6">
              <w:rPr>
                <w:szCs w:val="24"/>
              </w:rPr>
              <w:t>«</w:t>
            </w:r>
            <w:r w:rsidR="001F2EE6" w:rsidRPr="001F2EE6">
              <w:rPr>
                <w:szCs w:val="24"/>
              </w:rPr>
              <w:t>Оказание услуг по уборке помещений, зданий, сооружений, территории, уходу за зелеными насаждениями курорта «Красная поляна</w:t>
            </w:r>
            <w:r w:rsidRPr="001F2EE6">
              <w:rPr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91522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91522F">
              <w:rPr>
                <w:szCs w:val="24"/>
              </w:rPr>
              <w:t xml:space="preserve">354392 </w:t>
            </w:r>
            <w:r w:rsidR="000B7AC3" w:rsidRPr="000B7AC3">
              <w:rPr>
                <w:szCs w:val="24"/>
              </w:rPr>
              <w:t>Краснодарский край, г. Сочи, Адлерский район, с. Эсто-Садок, северный склон хребта Аибга, курорт Красная поляна, отм. +540 м., отм. +960 м.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1 части 3 тендерной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A26692" w:rsidRDefault="00C824AF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A26692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5785" w:rsidRPr="00D85785" w:rsidRDefault="00A26692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Pr="00A266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аличие </w:t>
            </w:r>
            <w:r w:rsidR="00D85785" w:rsidRPr="00D85785">
              <w:rPr>
                <w:rFonts w:ascii="Times New Roman" w:hAnsi="Times New Roman" w:cs="Times New Roman"/>
                <w:sz w:val="24"/>
                <w:szCs w:val="24"/>
              </w:rPr>
              <w:t xml:space="preserve">у участника закупки в собственности или на ином законном основании специальной техники для оказания услуг, являющихся предметом закупки, согласно перечня: 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КДМ – 3 единицы;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Минипогрузчик – 6 единиц;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Вакуумная подметально-уборочная машина – 2 единицы;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Поломоечная машина – 1 единица;</w:t>
            </w:r>
          </w:p>
          <w:p w:rsid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Автовышка – 1 единица.</w:t>
            </w:r>
          </w:p>
          <w:p w:rsidR="00FC6DFE" w:rsidRPr="00C36D31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D31">
              <w:rPr>
                <w:rFonts w:ascii="Times New Roman" w:hAnsi="Times New Roman" w:cs="Times New Roman"/>
                <w:i/>
                <w:sz w:val="24"/>
                <w:szCs w:val="24"/>
              </w:rPr>
              <w:t>(с приложением копий подтверждающих документов (паспортов транспортных средств/договоров лизинга/договоров аренды/ товарных накладных и т.д.))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85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885B17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5B1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885B17" w:rsidRPr="00104B39" w:rsidTr="005F723E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17" w:rsidRPr="00104B39" w:rsidRDefault="00885B17" w:rsidP="00885B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17" w:rsidRPr="00104B39" w:rsidRDefault="00885B17" w:rsidP="00885B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B17" w:rsidRPr="00104B39" w:rsidRDefault="00885B17" w:rsidP="00885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6A3793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79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A3793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3793">
              <w:rPr>
                <w:rFonts w:ascii="Times New Roman" w:hAnsi="Times New Roman" w:cs="Times New Roman"/>
                <w:b/>
                <w:sz w:val="24"/>
                <w:szCs w:val="24"/>
              </w:rPr>
              <w:t>770,68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3793">
              <w:rPr>
                <w:rFonts w:ascii="Times New Roman" w:hAnsi="Times New Roman" w:cs="Times New Roman"/>
                <w:sz w:val="24"/>
                <w:szCs w:val="24"/>
              </w:rPr>
              <w:t>осемьдесят миллионов двести шестнадцать тысяч семьсот 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3793">
              <w:rPr>
                <w:rFonts w:ascii="Times New Roman" w:hAnsi="Times New Roman" w:cs="Times New Roman"/>
                <w:sz w:val="24"/>
                <w:szCs w:val="24"/>
              </w:rPr>
              <w:t xml:space="preserve"> рублей 68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A70F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369</w:t>
            </w:r>
            <w:r w:rsidR="003A70F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461</w:t>
            </w:r>
            <w:r w:rsidR="003A70F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A70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70F5" w:rsidRPr="003A70F5">
              <w:rPr>
                <w:rFonts w:ascii="Times New Roman" w:hAnsi="Times New Roman" w:cs="Times New Roman"/>
                <w:sz w:val="24"/>
                <w:szCs w:val="24"/>
              </w:rPr>
              <w:t>ринадцать миллионов триста шестьдесят девять тысяч четыреста шестьдесят один</w:t>
            </w:r>
            <w:r w:rsidR="003A70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A70F5" w:rsidRPr="003A70F5">
              <w:rPr>
                <w:rFonts w:ascii="Times New Roman" w:hAnsi="Times New Roman" w:cs="Times New Roman"/>
                <w:sz w:val="24"/>
                <w:szCs w:val="24"/>
              </w:rPr>
              <w:t xml:space="preserve"> рубль 78 копеек</w:t>
            </w:r>
            <w:r w:rsidR="003A7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1A0" w:rsidRPr="00491FD9" w:rsidRDefault="003A70F5" w:rsidP="00C92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естьдесят шесть миллионов восемьсот сорок семь тысяч триста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 xml:space="preserve"> рублей 90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="00F901A9" w:rsidRPr="007E4408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C92E8B" w:rsidRPr="007E4408">
              <w:rPr>
                <w:rFonts w:ascii="Times New Roman" w:hAnsi="Times New Roman" w:cs="Times New Roman"/>
                <w:sz w:val="24"/>
                <w:szCs w:val="24"/>
              </w:rPr>
              <w:t>все накладные расходы Исполнителя, в том числе расходы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условий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1D7B13">
              <w:rPr>
                <w:b/>
                <w:color w:val="FF0000"/>
              </w:rPr>
              <w:t>В составе заявки участнику закупки также необходимо предоставить расчет</w:t>
            </w:r>
            <w:r w:rsidR="001D7B13" w:rsidRPr="001D7B13">
              <w:rPr>
                <w:b/>
                <w:color w:val="FF0000"/>
              </w:rPr>
              <w:t xml:space="preserve"> стоимости услуг</w:t>
            </w:r>
            <w:r w:rsidRPr="001D7B13">
              <w:rPr>
                <w:b/>
                <w:color w:val="FF0000"/>
              </w:rPr>
              <w:t xml:space="preserve">, составленный в соответствии с </w:t>
            </w:r>
            <w:r w:rsidR="001D7B13" w:rsidRPr="001D7B13">
              <w:rPr>
                <w:b/>
                <w:color w:val="FF0000"/>
              </w:rPr>
              <w:t xml:space="preserve">формой 5  </w:t>
            </w:r>
            <w:r w:rsidRPr="001D7B13">
              <w:rPr>
                <w:b/>
                <w:color w:val="FF0000"/>
              </w:rPr>
              <w:t>ч</w:t>
            </w:r>
            <w:r w:rsidR="001D7B13" w:rsidRPr="001D7B13">
              <w:rPr>
                <w:b/>
                <w:color w:val="FF0000"/>
              </w:rPr>
              <w:t>асти</w:t>
            </w:r>
            <w:r w:rsidRPr="001D7B13">
              <w:rPr>
                <w:b/>
                <w:color w:val="FF0000"/>
              </w:rPr>
              <w:t xml:space="preserve"> </w:t>
            </w:r>
            <w:r w:rsidR="001D7B13" w:rsidRPr="001D7B13">
              <w:rPr>
                <w:b/>
                <w:color w:val="FF0000"/>
              </w:rPr>
              <w:t>3</w:t>
            </w:r>
            <w:r w:rsidRPr="001D7B13">
              <w:rPr>
                <w:b/>
                <w:color w:val="FF0000"/>
              </w:rPr>
              <w:t xml:space="preserve"> Тендерной документации «</w:t>
            </w:r>
            <w:r w:rsidR="001D7B13" w:rsidRPr="001D7B13">
              <w:rPr>
                <w:b/>
                <w:color w:val="FF0000"/>
              </w:rPr>
              <w:t>Формы для заполнения участниками тендера</w:t>
            </w:r>
            <w:r w:rsidRPr="001D7B13">
              <w:rPr>
                <w:b/>
                <w:color w:val="FF0000"/>
              </w:rPr>
              <w:t>».</w:t>
            </w:r>
            <w:r w:rsidR="001D7B13">
              <w:t xml:space="preserve"> </w:t>
            </w:r>
          </w:p>
        </w:tc>
      </w:tr>
      <w:tr w:rsidR="005A761A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73F" w:rsidRDefault="005A761A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заявки</w:t>
            </w:r>
            <w:r w:rsidR="00B55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участие в закупке в размере </w:t>
            </w:r>
            <w:r w:rsidRPr="00874F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5% от начальной (максимальной) цены договора</w:t>
            </w:r>
            <w:r w:rsidR="00CB67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A761A" w:rsidRPr="00967B1D" w:rsidRDefault="00CB673F" w:rsidP="00CB6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4 010 838,53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(ч</w:t>
            </w:r>
            <w:r w:rsidRPr="00CB67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етыре миллиона десять тысяч восемьсот тридцать восемь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CB67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рублей 53 копейки</w:t>
            </w:r>
            <w:r w:rsidR="00B55D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Реквизиты, срок и порядок внесения денежных средств в соответствии с формой </w:t>
            </w:r>
            <w:r w:rsidR="00B104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</w:t>
            </w:r>
            <w:r w:rsidR="00B10450" w:rsidRPr="00B10450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тендера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), а также в соответствии с п.3.7.</w:t>
            </w:r>
            <w:r w:rsidR="007F7B92">
              <w:rPr>
                <w:rFonts w:ascii="Times New Roman" w:eastAsia="Times New Roman" w:hAnsi="Times New Roman" w:cs="Times New Roman"/>
                <w:sz w:val="24"/>
                <w:szCs w:val="24"/>
              </w:rPr>
              <w:t>, п. 9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1 Тендерной документации (Инструкция участникам закупки).</w:t>
            </w:r>
          </w:p>
        </w:tc>
      </w:tr>
      <w:tr w:rsidR="005A761A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967B1D" w:rsidRDefault="005A761A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% от общей суммы договора, заключаемого по итогам закупки. </w:t>
            </w:r>
          </w:p>
          <w:p w:rsidR="009635D0" w:rsidRDefault="005A761A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B1D">
              <w:rPr>
                <w:rFonts w:ascii="Times New Roman" w:hAnsi="Times New Roman"/>
                <w:sz w:val="24"/>
                <w:szCs w:val="24"/>
              </w:rPr>
              <w:t xml:space="preserve">Обеспечение исполнения договора предоставляется победителем тендера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средств, </w:t>
            </w:r>
            <w:r w:rsidR="009635D0" w:rsidRPr="009635D0">
              <w:rPr>
                <w:rFonts w:ascii="Times New Roman" w:hAnsi="Times New Roman"/>
                <w:sz w:val="24"/>
                <w:szCs w:val="24"/>
              </w:rPr>
              <w:t xml:space="preserve">в соответствии с формой </w:t>
            </w:r>
            <w:r w:rsidR="009635D0">
              <w:rPr>
                <w:rFonts w:ascii="Times New Roman" w:hAnsi="Times New Roman"/>
                <w:sz w:val="24"/>
                <w:szCs w:val="24"/>
              </w:rPr>
              <w:t>4</w:t>
            </w:r>
            <w:r w:rsidR="009635D0" w:rsidRPr="009635D0">
              <w:rPr>
                <w:rFonts w:ascii="Times New Roman" w:hAnsi="Times New Roman"/>
                <w:sz w:val="24"/>
                <w:szCs w:val="24"/>
              </w:rPr>
              <w:t xml:space="preserve"> «Образец платежного поручения, для перечисления денежных средств в качестве обеспечения договора» части 3 тендерной документации (Формы для заполнения участниками тендера)</w:t>
            </w:r>
            <w:r w:rsidR="009635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761A" w:rsidRPr="00967B1D" w:rsidRDefault="005A761A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Способ обеспечения исполнения договора, из перечисленных выше, определяется победителем тендера (или участником закупки, с которым заключается договор) самостоятельно. Требования к документам, подтверждающим предоставление обеспечения, порядку и форме их предоставления, срокам предоставления обеспечения исполнения договора, а также срокам и порядку возврата обеспечения установлены в части 1 тендерной документации «Инструкция участникам закупки»; части 4 тендерной документации «Проект договора».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часов, в предпраздничные дни -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: 354392, Краснодарский край, г. Сочи, Адлерский район с. 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104B39" w:rsidRDefault="00C801A0" w:rsidP="00E150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Default="001B3B45" w:rsidP="0054457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5445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445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4573" w:rsidRPr="00544573" w:rsidRDefault="00544573" w:rsidP="0054457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="00495F6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 50% (100 баллов)</w:t>
            </w:r>
            <w:r w:rsidR="00495F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5F65" w:rsidRDefault="00544573" w:rsidP="0054457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095661"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у участника закупки </w:t>
            </w: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за последние 3 года опыта предоставления услуг аналогичных предмету закупки, стоимость по одному договору (контракту) не менее 50 000 000,00 (пятидесяти миллионов) от начальной (максимальной) цены Договора. </w:t>
            </w:r>
          </w:p>
          <w:p w:rsidR="00544573" w:rsidRDefault="00544573" w:rsidP="0054457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>Для подтверждения опыта оказания услуг участник закупки прикладывает копии контрактов и / или договоров, копии актов оказанных услуг, иные документы, подтверждающие стоимость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 / или (договоров), сроки оказания услуг, реквизиты заказчиков и подрядчиков (исполнителей), их подписи и печати.</w:t>
            </w:r>
          </w:p>
          <w:p w:rsidR="00CA4257" w:rsidRPr="00CA4257" w:rsidRDefault="00CA4257" w:rsidP="0054457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25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по критерию – 100 баллов.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Эсто-садок, наб. Времена года, апарт-отель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E150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и сопоставление заявок участников закупки состоится: 354392, Краснодарский край, г. Сочи, Адлерский район с. 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исполнения договора было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CA3" w:rsidRDefault="00670CA3" w:rsidP="0097081F">
      <w:pPr>
        <w:spacing w:after="0" w:line="240" w:lineRule="auto"/>
      </w:pPr>
      <w:r>
        <w:separator/>
      </w:r>
    </w:p>
  </w:endnote>
  <w:endnote w:type="continuationSeparator" w:id="0">
    <w:p w:rsidR="00670CA3" w:rsidRDefault="00670CA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1864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CA3" w:rsidRDefault="00670CA3" w:rsidP="0097081F">
      <w:pPr>
        <w:spacing w:after="0" w:line="240" w:lineRule="auto"/>
      </w:pPr>
      <w:r>
        <w:separator/>
      </w:r>
    </w:p>
  </w:footnote>
  <w:footnote w:type="continuationSeparator" w:id="0">
    <w:p w:rsidR="00670CA3" w:rsidRDefault="00670CA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5661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B7AC3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B26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64F7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0CA3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33BB"/>
    <w:rsid w:val="00885103"/>
    <w:rsid w:val="00885B17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CB5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450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36D31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19BA"/>
    <w:rsid w:val="00CA24E1"/>
    <w:rsid w:val="00CA4257"/>
    <w:rsid w:val="00CA438D"/>
    <w:rsid w:val="00CA67AE"/>
    <w:rsid w:val="00CB0130"/>
    <w:rsid w:val="00CB1526"/>
    <w:rsid w:val="00CB43AA"/>
    <w:rsid w:val="00CB4B2A"/>
    <w:rsid w:val="00CB4F34"/>
    <w:rsid w:val="00CB673F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4A93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0BB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372DF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CBB05-CD8E-49FB-8DCE-A73B469D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8</Pages>
  <Words>3018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226</cp:revision>
  <cp:lastPrinted>2017-03-23T12:17:00Z</cp:lastPrinted>
  <dcterms:created xsi:type="dcterms:W3CDTF">2016-04-18T15:02:00Z</dcterms:created>
  <dcterms:modified xsi:type="dcterms:W3CDTF">2019-12-02T08:28:00Z</dcterms:modified>
</cp:coreProperties>
</file>