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40F" w:rsidRPr="00A877BF" w:rsidRDefault="0009440F" w:rsidP="0009440F">
      <w:pPr>
        <w:shd w:val="clear" w:color="auto" w:fill="FFFFFF"/>
        <w:autoSpaceDE w:val="0"/>
        <w:autoSpaceDN w:val="0"/>
        <w:adjustRightInd w:val="0"/>
        <w:spacing w:before="0" w:after="0"/>
        <w:ind w:firstLine="567"/>
        <w:jc w:val="right"/>
        <w:rPr>
          <w:bCs/>
          <w:sz w:val="22"/>
          <w:szCs w:val="22"/>
        </w:rPr>
      </w:pPr>
    </w:p>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A412E">
        <w:rPr>
          <w:noProof/>
          <w:sz w:val="22"/>
          <w:szCs w:val="22"/>
        </w:rPr>
        <w:t xml:space="preserve">   </w:t>
      </w:r>
      <w:r w:rsidR="00E7062C" w:rsidRPr="00D33B22">
        <w:rPr>
          <w:noProof/>
          <w:sz w:val="22"/>
          <w:szCs w:val="22"/>
        </w:rPr>
        <w:tab/>
      </w:r>
      <w:r w:rsidR="00EA412E">
        <w:rPr>
          <w:noProof/>
          <w:sz w:val="22"/>
          <w:szCs w:val="22"/>
        </w:rPr>
        <w:t xml:space="preserve">                      </w:t>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EA412E">
        <w:rPr>
          <w:noProof/>
          <w:sz w:val="22"/>
          <w:szCs w:val="22"/>
        </w:rPr>
        <w:t>ноября</w:t>
      </w:r>
      <w:r w:rsidR="009A3785" w:rsidRPr="00D33B22">
        <w:rPr>
          <w:noProof/>
          <w:sz w:val="22"/>
          <w:szCs w:val="22"/>
        </w:rPr>
        <w:t xml:space="preserve"> </w:t>
      </w:r>
      <w:r w:rsidR="00933E5C" w:rsidRPr="00D33B22">
        <w:rPr>
          <w:noProof/>
          <w:sz w:val="22"/>
          <w:szCs w:val="22"/>
        </w:rPr>
        <w:t>201</w:t>
      </w:r>
      <w:r w:rsidR="00EA412E">
        <w:rPr>
          <w:noProof/>
          <w:sz w:val="22"/>
          <w:szCs w:val="22"/>
        </w:rPr>
        <w:t>7</w:t>
      </w:r>
      <w:r w:rsidRPr="00D33B22">
        <w:rPr>
          <w:sz w:val="22"/>
          <w:szCs w:val="22"/>
        </w:rPr>
        <w:t>г.</w:t>
      </w:r>
    </w:p>
    <w:p w:rsidR="00BE7E34" w:rsidRPr="00D33B22" w:rsidRDefault="00BE7E34" w:rsidP="00903616">
      <w:pPr>
        <w:spacing w:before="0" w:after="0"/>
        <w:ind w:firstLine="567"/>
        <w:rPr>
          <w:sz w:val="22"/>
          <w:szCs w:val="22"/>
        </w:rPr>
      </w:pPr>
    </w:p>
    <w:p w:rsidR="008A4878" w:rsidRPr="00D8416C" w:rsidRDefault="008A4878" w:rsidP="008A4878">
      <w:pPr>
        <w:shd w:val="clear" w:color="auto" w:fill="FFFFFF"/>
        <w:spacing w:before="0" w:after="0"/>
        <w:ind w:firstLine="567"/>
        <w:rPr>
          <w:spacing w:val="-1"/>
          <w:sz w:val="22"/>
          <w:szCs w:val="22"/>
        </w:rPr>
      </w:pPr>
      <w:r w:rsidRPr="00D8416C">
        <w:rPr>
          <w:b/>
          <w:sz w:val="22"/>
          <w:szCs w:val="22"/>
        </w:rPr>
        <w:t>Непубличное акционерное общество «Красная поляна» (НАО «Красная поляна»),</w:t>
      </w:r>
      <w:r w:rsidRPr="00D8416C">
        <w:rPr>
          <w:sz w:val="22"/>
          <w:szCs w:val="22"/>
        </w:rPr>
        <w:t xml:space="preserve"> именуемое в дальнейшем </w:t>
      </w:r>
      <w:r w:rsidRPr="00D8416C">
        <w:rPr>
          <w:b/>
          <w:bCs/>
          <w:sz w:val="22"/>
          <w:szCs w:val="22"/>
        </w:rPr>
        <w:t xml:space="preserve">«Заказчик», </w:t>
      </w:r>
      <w:r w:rsidRPr="00D8416C">
        <w:rPr>
          <w:sz w:val="22"/>
          <w:szCs w:val="22"/>
        </w:rPr>
        <w:t>в лице Первого заместителя генерального директора Немцова Александра Вячеславовича</w:t>
      </w:r>
      <w:r w:rsidRPr="00D8416C">
        <w:rPr>
          <w:rFonts w:eastAsia="Calibri"/>
          <w:sz w:val="22"/>
          <w:szCs w:val="22"/>
        </w:rPr>
        <w:t>, действующего на основании Доверенности № 1 от 01.01.2017 года</w:t>
      </w:r>
      <w:r w:rsidRPr="00D8416C">
        <w:rPr>
          <w:spacing w:val="-1"/>
          <w:sz w:val="22"/>
          <w:szCs w:val="22"/>
        </w:rPr>
        <w:t>, с одной стороны, и</w:t>
      </w:r>
    </w:p>
    <w:p w:rsidR="00045134" w:rsidRPr="00D33B22" w:rsidRDefault="008F407A" w:rsidP="00903616">
      <w:pPr>
        <w:shd w:val="clear" w:color="auto" w:fill="FFFFFF"/>
        <w:spacing w:before="0" w:after="0"/>
        <w:ind w:firstLine="0"/>
        <w:rPr>
          <w:b/>
          <w:bCs/>
          <w:sz w:val="22"/>
          <w:szCs w:val="22"/>
        </w:rPr>
      </w:pPr>
      <w:proofErr w:type="gramStart"/>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B85363" w:rsidRPr="00D33B22" w:rsidRDefault="00B85363" w:rsidP="00903616">
      <w:pPr>
        <w:spacing w:before="0" w:after="0"/>
        <w:ind w:firstLine="567"/>
        <w:rPr>
          <w:sz w:val="22"/>
          <w:szCs w:val="22"/>
        </w:rPr>
      </w:pPr>
      <w:r w:rsidRPr="00D33B22">
        <w:rPr>
          <w:noProof/>
          <w:sz w:val="22"/>
          <w:szCs w:val="22"/>
        </w:rPr>
        <w:t>1.1.</w:t>
      </w:r>
      <w:r w:rsidRPr="00D33B22">
        <w:rPr>
          <w:sz w:val="22"/>
          <w:szCs w:val="22"/>
        </w:rPr>
        <w:t xml:space="preserve"> Подрядчик обязуется в</w:t>
      </w:r>
      <w:r w:rsidR="001B7F9A" w:rsidRPr="00D33B22">
        <w:rPr>
          <w:sz w:val="22"/>
          <w:szCs w:val="22"/>
        </w:rPr>
        <w:t xml:space="preserve"> установленные договором сроки, в</w:t>
      </w:r>
      <w:r w:rsidRPr="00D33B22">
        <w:rPr>
          <w:sz w:val="22"/>
          <w:szCs w:val="22"/>
        </w:rPr>
        <w:t xml:space="preserve"> </w:t>
      </w:r>
      <w:proofErr w:type="gramStart"/>
      <w:r w:rsidRPr="00D33B22">
        <w:rPr>
          <w:sz w:val="22"/>
          <w:szCs w:val="22"/>
        </w:rPr>
        <w:t>соответствии</w:t>
      </w:r>
      <w:proofErr w:type="gramEnd"/>
      <w:r w:rsidRPr="00D33B22">
        <w:rPr>
          <w:sz w:val="22"/>
          <w:szCs w:val="22"/>
        </w:rPr>
        <w:t xml:space="preserve"> с Техническим заданием (Приложение №</w:t>
      </w:r>
      <w:r w:rsidR="0013139E" w:rsidRPr="00D33B22">
        <w:rPr>
          <w:sz w:val="22"/>
          <w:szCs w:val="22"/>
        </w:rPr>
        <w:t>1</w:t>
      </w:r>
      <w:r w:rsidRPr="00D33B22">
        <w:rPr>
          <w:sz w:val="22"/>
          <w:szCs w:val="22"/>
        </w:rPr>
        <w:t xml:space="preserve"> к Договору), </w:t>
      </w:r>
      <w:r w:rsidR="007970A7" w:rsidRPr="00E972AB">
        <w:rPr>
          <w:sz w:val="22"/>
          <w:szCs w:val="22"/>
        </w:rPr>
        <w:t>Сметным расчетом</w:t>
      </w:r>
      <w:r w:rsidR="007970A7">
        <w:rPr>
          <w:sz w:val="22"/>
          <w:szCs w:val="22"/>
        </w:rPr>
        <w:t xml:space="preserve"> </w:t>
      </w:r>
      <w:r w:rsidR="00AD6AD4" w:rsidRPr="00D33B22">
        <w:rPr>
          <w:sz w:val="22"/>
          <w:szCs w:val="22"/>
        </w:rPr>
        <w:t>(Приложение №</w:t>
      </w:r>
      <w:r w:rsidR="00A34729">
        <w:rPr>
          <w:sz w:val="22"/>
          <w:szCs w:val="22"/>
        </w:rPr>
        <w:t xml:space="preserve"> </w:t>
      </w:r>
      <w:r w:rsidR="0013139E" w:rsidRPr="00D33B22">
        <w:rPr>
          <w:sz w:val="22"/>
          <w:szCs w:val="22"/>
        </w:rPr>
        <w:t>2 к Договору)</w:t>
      </w:r>
      <w:r w:rsidR="00E972AB">
        <w:rPr>
          <w:sz w:val="22"/>
          <w:szCs w:val="22"/>
        </w:rPr>
        <w:t>,</w:t>
      </w:r>
      <w:r w:rsidR="009A3785" w:rsidRPr="00D33B22">
        <w:rPr>
          <w:sz w:val="22"/>
          <w:szCs w:val="22"/>
        </w:rPr>
        <w:t xml:space="preserve"> </w:t>
      </w:r>
      <w:r w:rsidRPr="00D33B22">
        <w:rPr>
          <w:sz w:val="22"/>
          <w:szCs w:val="22"/>
        </w:rPr>
        <w:t>применимыми нормами и правилами действующего законодательства РФ выполнить</w:t>
      </w:r>
      <w:r w:rsidR="0003209D" w:rsidRPr="00D33B22">
        <w:rPr>
          <w:sz w:val="22"/>
          <w:szCs w:val="22"/>
        </w:rPr>
        <w:t xml:space="preserve"> </w:t>
      </w:r>
      <w:r w:rsidR="008A4878" w:rsidRPr="008A4878">
        <w:rPr>
          <w:sz w:val="22"/>
          <w:szCs w:val="22"/>
        </w:rPr>
        <w:t>работы по ремонту номерного фонда</w:t>
      </w:r>
      <w:r w:rsidR="008A4878">
        <w:rPr>
          <w:sz w:val="22"/>
          <w:szCs w:val="22"/>
        </w:rPr>
        <w:t xml:space="preserve"> Апарт-отелей</w:t>
      </w:r>
      <w:r w:rsidR="008A4878" w:rsidRPr="008A4878">
        <w:rPr>
          <w:sz w:val="22"/>
          <w:szCs w:val="22"/>
        </w:rPr>
        <w:t xml:space="preserve"> </w:t>
      </w:r>
      <w:r w:rsidR="009A3785" w:rsidRPr="00D33B22">
        <w:rPr>
          <w:sz w:val="22"/>
          <w:szCs w:val="22"/>
        </w:rPr>
        <w:t>(</w:t>
      </w:r>
      <w:r w:rsidR="009A3785" w:rsidRPr="00D33B22">
        <w:rPr>
          <w:sz w:val="22"/>
          <w:szCs w:val="22"/>
          <w:lang w:eastAsia="ar-SA"/>
        </w:rPr>
        <w:t>далее - «Работы»)</w:t>
      </w:r>
      <w:r w:rsidR="009A3785" w:rsidRPr="00D33B22">
        <w:rPr>
          <w:sz w:val="22"/>
          <w:szCs w:val="22"/>
        </w:rPr>
        <w:t xml:space="preserve"> </w:t>
      </w:r>
      <w:r w:rsidR="001B7F9A" w:rsidRPr="00D33B22">
        <w:rPr>
          <w:sz w:val="22"/>
          <w:szCs w:val="22"/>
        </w:rPr>
        <w:t>на</w:t>
      </w:r>
      <w:r w:rsidRPr="00D33B22">
        <w:rPr>
          <w:sz w:val="22"/>
          <w:szCs w:val="22"/>
        </w:rPr>
        <w:t xml:space="preserve"> объект</w:t>
      </w:r>
      <w:r w:rsidR="001B7F9A" w:rsidRPr="00D33B22">
        <w:rPr>
          <w:sz w:val="22"/>
          <w:szCs w:val="22"/>
        </w:rPr>
        <w:t>е</w:t>
      </w:r>
      <w:r w:rsidR="009A3785" w:rsidRPr="00D33B22">
        <w:rPr>
          <w:sz w:val="22"/>
          <w:szCs w:val="22"/>
        </w:rPr>
        <w:t xml:space="preserve"> </w:t>
      </w:r>
      <w:r w:rsidR="001B7F9A" w:rsidRPr="00D33B22">
        <w:rPr>
          <w:sz w:val="22"/>
          <w:szCs w:val="22"/>
        </w:rPr>
        <w:t>Заказчика:</w:t>
      </w:r>
      <w:r w:rsidR="00E972AB" w:rsidRPr="00E972AB">
        <w:rPr>
          <w:bCs/>
        </w:rPr>
        <w:t xml:space="preserve"> </w:t>
      </w:r>
      <w:r w:rsidR="00E972AB" w:rsidRPr="00E972AB">
        <w:rPr>
          <w:sz w:val="22"/>
          <w:szCs w:val="22"/>
        </w:rPr>
        <w:t xml:space="preserve">Спортивно-туристический комплекс «Горная карусель», </w:t>
      </w:r>
      <w:proofErr w:type="spellStart"/>
      <w:r w:rsidR="00E972AB" w:rsidRPr="00E972AB">
        <w:rPr>
          <w:sz w:val="22"/>
          <w:szCs w:val="22"/>
        </w:rPr>
        <w:t>отм</w:t>
      </w:r>
      <w:proofErr w:type="spellEnd"/>
      <w:r w:rsidR="00E972AB" w:rsidRPr="00E972AB">
        <w:rPr>
          <w:sz w:val="22"/>
          <w:szCs w:val="22"/>
        </w:rPr>
        <w:t xml:space="preserve">. +540, +960 </w:t>
      </w:r>
      <w:proofErr w:type="spellStart"/>
      <w:r w:rsidR="00E972AB" w:rsidRPr="00E972AB">
        <w:rPr>
          <w:sz w:val="22"/>
          <w:szCs w:val="22"/>
        </w:rPr>
        <w:t>н.у.м</w:t>
      </w:r>
      <w:proofErr w:type="spellEnd"/>
      <w:r w:rsidR="00E972AB" w:rsidRPr="00E972AB">
        <w:rPr>
          <w:sz w:val="22"/>
          <w:szCs w:val="22"/>
        </w:rPr>
        <w:t>.</w:t>
      </w:r>
      <w:r w:rsidR="005E2BAF" w:rsidRPr="00D33B22">
        <w:rPr>
          <w:sz w:val="22"/>
          <w:szCs w:val="22"/>
        </w:rPr>
        <w:t>,</w:t>
      </w:r>
      <w:r w:rsidR="00BE7E34" w:rsidRPr="00D33B22">
        <w:rPr>
          <w:sz w:val="22"/>
          <w:szCs w:val="22"/>
        </w:rPr>
        <w:t xml:space="preserve"> расположенного</w:t>
      </w:r>
      <w:r w:rsidR="005E2BAF" w:rsidRPr="00D33B22">
        <w:rPr>
          <w:sz w:val="22"/>
          <w:szCs w:val="22"/>
        </w:rPr>
        <w:t xml:space="preserve"> </w:t>
      </w:r>
      <w:r w:rsidR="005E2BAF" w:rsidRPr="00E972AB">
        <w:rPr>
          <w:sz w:val="22"/>
          <w:szCs w:val="22"/>
        </w:rPr>
        <w:t>по адресу:</w:t>
      </w:r>
      <w:r w:rsidR="00E972AB" w:rsidRPr="00E972AB">
        <w:rPr>
          <w:sz w:val="22"/>
          <w:szCs w:val="22"/>
        </w:rPr>
        <w:t xml:space="preserve"> 354392, Краснодарский край, г. Сочи, Адлерский район, с. Эстосадок, северный склон хребта Аибга</w:t>
      </w:r>
      <w:r w:rsidR="00B43F1D" w:rsidRPr="00E972AB">
        <w:rPr>
          <w:sz w:val="22"/>
          <w:szCs w:val="22"/>
        </w:rPr>
        <w:t xml:space="preserve"> (далее по</w:t>
      </w:r>
      <w:r w:rsidR="00B43F1D" w:rsidRPr="00D33B22">
        <w:rPr>
          <w:rFonts w:eastAsia="Calibri"/>
          <w:sz w:val="22"/>
          <w:szCs w:val="22"/>
          <w:lang w:eastAsia="en-US"/>
        </w:rPr>
        <w:t xml:space="preserve"> тексту – «Объект»)</w:t>
      </w:r>
      <w:r w:rsidR="0003209D" w:rsidRPr="00D33B22">
        <w:rPr>
          <w:sz w:val="22"/>
          <w:szCs w:val="22"/>
        </w:rPr>
        <w:t xml:space="preserve">, </w:t>
      </w:r>
      <w:r w:rsidRPr="00D33B22">
        <w:rPr>
          <w:sz w:val="22"/>
          <w:szCs w:val="22"/>
          <w:lang w:eastAsia="ar-SA"/>
        </w:rPr>
        <w:t>а Заказчик обязуется принять  и оплатить результаты Работ в порядке и сроки, установленные Договором.</w:t>
      </w:r>
    </w:p>
    <w:p w:rsidR="00B85363" w:rsidRPr="00D33B22"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7970A7" w:rsidRPr="00EF7A74">
        <w:rPr>
          <w:sz w:val="22"/>
          <w:szCs w:val="22"/>
        </w:rPr>
        <w:t>Сметным расчетом</w:t>
      </w:r>
      <w:r w:rsidR="00AD6AD4" w:rsidRPr="00D33B22">
        <w:rPr>
          <w:noProof/>
          <w:sz w:val="22"/>
          <w:szCs w:val="22"/>
        </w:rPr>
        <w:t xml:space="preserve"> </w:t>
      </w:r>
      <w:r w:rsidRPr="00D33B22">
        <w:rPr>
          <w:noProof/>
          <w:sz w:val="22"/>
          <w:szCs w:val="22"/>
        </w:rPr>
        <w:t>(</w:t>
      </w:r>
      <w:r w:rsidR="00F977C8" w:rsidRPr="00D33B22">
        <w:rPr>
          <w:noProof/>
          <w:sz w:val="22"/>
          <w:szCs w:val="22"/>
        </w:rPr>
        <w:t>Приложение №</w:t>
      </w:r>
      <w:r w:rsidR="00045134" w:rsidRPr="00D33B22">
        <w:rPr>
          <w:noProof/>
          <w:sz w:val="22"/>
          <w:szCs w:val="22"/>
        </w:rPr>
        <w:t>2)</w:t>
      </w:r>
      <w:r w:rsidR="00764B97" w:rsidRPr="00D33B22">
        <w:rPr>
          <w:noProof/>
          <w:sz w:val="22"/>
          <w:szCs w:val="22"/>
        </w:rPr>
        <w:t>,</w:t>
      </w:r>
      <w:r w:rsidR="00AD6AD4" w:rsidRPr="00D33B22">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E0734"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 xml:space="preserve">в </w:t>
      </w:r>
      <w:proofErr w:type="gramStart"/>
      <w:r w:rsidR="004F75F2" w:rsidRPr="00D33B22">
        <w:rPr>
          <w:sz w:val="22"/>
          <w:szCs w:val="22"/>
        </w:rPr>
        <w:t>соответствии</w:t>
      </w:r>
      <w:proofErr w:type="gramEnd"/>
      <w:r w:rsidR="004F75F2" w:rsidRPr="00D33B22">
        <w:rPr>
          <w:sz w:val="22"/>
          <w:szCs w:val="22"/>
        </w:rPr>
        <w:t xml:space="preserve"> с</w:t>
      </w:r>
      <w:r w:rsidR="00C7357C">
        <w:rPr>
          <w:sz w:val="22"/>
          <w:szCs w:val="22"/>
        </w:rPr>
        <w:t>о</w:t>
      </w:r>
      <w:r w:rsidR="00A35733" w:rsidRPr="00D33B22">
        <w:rPr>
          <w:sz w:val="22"/>
          <w:szCs w:val="22"/>
        </w:rPr>
        <w:t xml:space="preserve"> </w:t>
      </w:r>
      <w:r w:rsidR="004F75F2" w:rsidRPr="00D33B22">
        <w:rPr>
          <w:sz w:val="22"/>
          <w:szCs w:val="22"/>
        </w:rPr>
        <w:t xml:space="preserve"> </w:t>
      </w:r>
      <w:r w:rsidR="007970A7">
        <w:rPr>
          <w:i/>
          <w:sz w:val="22"/>
          <w:szCs w:val="22"/>
        </w:rPr>
        <w:t xml:space="preserve">Сметным расчетом </w:t>
      </w:r>
      <w:r w:rsidR="004F75F2" w:rsidRPr="00D33B22">
        <w:rPr>
          <w:sz w:val="22"/>
          <w:szCs w:val="22"/>
        </w:rPr>
        <w:t xml:space="preserve"> (Приложение №2 к Договору) </w:t>
      </w:r>
      <w:r w:rsidR="00045134" w:rsidRPr="00D33B22">
        <w:rPr>
          <w:sz w:val="22"/>
          <w:szCs w:val="22"/>
        </w:rPr>
        <w:t>составляет</w:t>
      </w:r>
      <w:r w:rsidR="00AD6AD4" w:rsidRPr="00D33B22">
        <w:rPr>
          <w:sz w:val="22"/>
          <w:szCs w:val="22"/>
        </w:rPr>
        <w:t xml:space="preserve"> </w:t>
      </w:r>
      <w:r w:rsidR="008F407A" w:rsidRPr="00D33B22">
        <w:rPr>
          <w:sz w:val="22"/>
          <w:szCs w:val="22"/>
        </w:rPr>
        <w:t xml:space="preserve">______________________ </w:t>
      </w:r>
      <w:r w:rsidR="000028B6" w:rsidRPr="00DE0734">
        <w:rPr>
          <w:sz w:val="22"/>
          <w:szCs w:val="22"/>
        </w:rPr>
        <w:t>(</w:t>
      </w:r>
      <w:r w:rsidR="008F407A" w:rsidRPr="00DE0734">
        <w:rPr>
          <w:sz w:val="22"/>
          <w:szCs w:val="22"/>
        </w:rPr>
        <w:t>___________________</w:t>
      </w:r>
      <w:r w:rsidR="000028B6" w:rsidRPr="00DE0734">
        <w:rPr>
          <w:sz w:val="22"/>
          <w:szCs w:val="22"/>
        </w:rPr>
        <w:t>)</w:t>
      </w:r>
      <w:r w:rsidR="009A3785" w:rsidRPr="00DE0734">
        <w:rPr>
          <w:sz w:val="22"/>
          <w:szCs w:val="22"/>
        </w:rPr>
        <w:t xml:space="preserve"> </w:t>
      </w:r>
      <w:r w:rsidR="005E2BAF" w:rsidRPr="00DE0734">
        <w:rPr>
          <w:sz w:val="22"/>
          <w:szCs w:val="22"/>
        </w:rPr>
        <w:t>рубл</w:t>
      </w:r>
      <w:r w:rsidR="0098550A" w:rsidRPr="00DE0734">
        <w:rPr>
          <w:sz w:val="22"/>
          <w:szCs w:val="22"/>
        </w:rPr>
        <w:t>ей</w:t>
      </w:r>
      <w:r w:rsidR="009A3785" w:rsidRPr="00DE0734">
        <w:rPr>
          <w:sz w:val="22"/>
          <w:szCs w:val="22"/>
        </w:rPr>
        <w:t xml:space="preserve"> </w:t>
      </w:r>
      <w:r w:rsidR="008F407A" w:rsidRPr="00DE0734">
        <w:rPr>
          <w:sz w:val="22"/>
          <w:szCs w:val="22"/>
        </w:rPr>
        <w:t>____</w:t>
      </w:r>
      <w:r w:rsidR="0098550A" w:rsidRPr="00DE0734">
        <w:rPr>
          <w:sz w:val="22"/>
          <w:szCs w:val="22"/>
        </w:rPr>
        <w:t xml:space="preserve"> копе</w:t>
      </w:r>
      <w:r w:rsidR="00AD6AD4" w:rsidRPr="00DE0734">
        <w:rPr>
          <w:sz w:val="22"/>
          <w:szCs w:val="22"/>
        </w:rPr>
        <w:t>е</w:t>
      </w:r>
      <w:r w:rsidR="007B7169" w:rsidRPr="00DE0734">
        <w:rPr>
          <w:sz w:val="22"/>
          <w:szCs w:val="22"/>
        </w:rPr>
        <w:t>к</w:t>
      </w:r>
      <w:r w:rsidR="00466E13" w:rsidRPr="00DE0734">
        <w:rPr>
          <w:sz w:val="22"/>
          <w:szCs w:val="22"/>
        </w:rPr>
        <w:t>, в том числе НДС 18%</w:t>
      </w:r>
      <w:r w:rsidR="005E2BAF" w:rsidRPr="00DE0734">
        <w:rPr>
          <w:sz w:val="22"/>
          <w:szCs w:val="22"/>
        </w:rPr>
        <w:t xml:space="preserve"> в размере </w:t>
      </w:r>
      <w:r w:rsidR="008F407A" w:rsidRPr="00DE0734">
        <w:rPr>
          <w:sz w:val="22"/>
          <w:szCs w:val="22"/>
        </w:rPr>
        <w:t xml:space="preserve">______________ </w:t>
      </w:r>
      <w:r w:rsidR="00AD6AD4" w:rsidRPr="00DE0734">
        <w:rPr>
          <w:sz w:val="22"/>
          <w:szCs w:val="22"/>
        </w:rPr>
        <w:t>(</w:t>
      </w:r>
      <w:r w:rsidR="008F407A" w:rsidRPr="00DE0734">
        <w:rPr>
          <w:sz w:val="22"/>
          <w:szCs w:val="22"/>
        </w:rPr>
        <w:t>____________________</w:t>
      </w:r>
      <w:r w:rsidR="00AD6AD4" w:rsidRPr="00DE0734">
        <w:rPr>
          <w:sz w:val="22"/>
          <w:szCs w:val="22"/>
        </w:rPr>
        <w:t>)</w:t>
      </w:r>
      <w:r w:rsidR="009A3785" w:rsidRPr="00DE0734">
        <w:rPr>
          <w:sz w:val="22"/>
          <w:szCs w:val="22"/>
        </w:rPr>
        <w:t xml:space="preserve"> </w:t>
      </w:r>
      <w:r w:rsidR="005E2BAF" w:rsidRPr="00DE0734">
        <w:rPr>
          <w:sz w:val="22"/>
          <w:szCs w:val="22"/>
        </w:rPr>
        <w:t>рубл</w:t>
      </w:r>
      <w:r w:rsidR="000028B6" w:rsidRPr="00DE0734">
        <w:rPr>
          <w:sz w:val="22"/>
          <w:szCs w:val="22"/>
        </w:rPr>
        <w:t>я</w:t>
      </w:r>
      <w:r w:rsidR="00AD6AD4" w:rsidRPr="00DE0734">
        <w:rPr>
          <w:sz w:val="22"/>
          <w:szCs w:val="22"/>
        </w:rPr>
        <w:t xml:space="preserve"> </w:t>
      </w:r>
      <w:r w:rsidR="008F407A" w:rsidRPr="00DE0734">
        <w:rPr>
          <w:sz w:val="22"/>
          <w:szCs w:val="22"/>
        </w:rPr>
        <w:t>___</w:t>
      </w:r>
      <w:r w:rsidR="00AD6AD4" w:rsidRPr="00DE0734">
        <w:rPr>
          <w:sz w:val="22"/>
          <w:szCs w:val="22"/>
        </w:rPr>
        <w:t xml:space="preserve"> копе</w:t>
      </w:r>
      <w:r w:rsidR="008F407A" w:rsidRPr="00DE0734">
        <w:rPr>
          <w:sz w:val="22"/>
          <w:szCs w:val="22"/>
        </w:rPr>
        <w:t>ек/НДС не предусмотрен</w:t>
      </w:r>
      <w:r w:rsidR="005E2BAF" w:rsidRPr="00DE0734">
        <w:rPr>
          <w:sz w:val="22"/>
          <w:szCs w:val="22"/>
        </w:rPr>
        <w:t>.</w:t>
      </w:r>
    </w:p>
    <w:p w:rsidR="004F3E73" w:rsidRDefault="00045134" w:rsidP="00903616">
      <w:pPr>
        <w:tabs>
          <w:tab w:val="left" w:pos="709"/>
        </w:tabs>
        <w:spacing w:before="0" w:after="0"/>
        <w:ind w:firstLine="567"/>
        <w:rPr>
          <w:sz w:val="22"/>
          <w:szCs w:val="22"/>
        </w:rPr>
      </w:pPr>
      <w:r w:rsidRPr="00D33B22">
        <w:rPr>
          <w:sz w:val="22"/>
          <w:szCs w:val="22"/>
        </w:rPr>
        <w:t xml:space="preserve">2.2. </w:t>
      </w:r>
      <w:r w:rsidR="004F3E73" w:rsidRPr="004F3E73">
        <w:rPr>
          <w:sz w:val="22"/>
          <w:szCs w:val="22"/>
        </w:rPr>
        <w:t xml:space="preserve">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w:t>
      </w:r>
      <w:proofErr w:type="gramStart"/>
      <w:r w:rsidR="004F3E73" w:rsidRPr="004F3E73">
        <w:rPr>
          <w:sz w:val="22"/>
          <w:szCs w:val="22"/>
        </w:rPr>
        <w:t>случае</w:t>
      </w:r>
      <w:proofErr w:type="gramEnd"/>
      <w:r w:rsidR="004F3E73" w:rsidRPr="004F3E73">
        <w:rPr>
          <w:sz w:val="22"/>
          <w:szCs w:val="22"/>
        </w:rPr>
        <w:t xml:space="preserve">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8A4300" w:rsidRPr="008A4300" w:rsidRDefault="008A4300" w:rsidP="008A4300">
      <w:pPr>
        <w:widowControl w:val="0"/>
        <w:autoSpaceDE w:val="0"/>
        <w:autoSpaceDN w:val="0"/>
        <w:adjustRightInd w:val="0"/>
        <w:spacing w:before="0" w:after="0" w:line="228" w:lineRule="auto"/>
        <w:ind w:firstLine="709"/>
        <w:rPr>
          <w:sz w:val="22"/>
          <w:szCs w:val="22"/>
        </w:rPr>
      </w:pPr>
      <w:r w:rsidRPr="008A4300">
        <w:rPr>
          <w:sz w:val="22"/>
          <w:szCs w:val="22"/>
        </w:rPr>
        <w:t xml:space="preserve">Цена Договора является предельной и подлежит соразмерному уменьшению в </w:t>
      </w:r>
      <w:proofErr w:type="gramStart"/>
      <w:r w:rsidRPr="008A4300">
        <w:rPr>
          <w:sz w:val="22"/>
          <w:szCs w:val="22"/>
        </w:rPr>
        <w:t>случае</w:t>
      </w:r>
      <w:proofErr w:type="gramEnd"/>
      <w:r w:rsidRPr="008A4300">
        <w:rPr>
          <w:sz w:val="22"/>
          <w:szCs w:val="22"/>
        </w:rPr>
        <w:t xml:space="preserve"> выполнения Работ не в полном объеме на основании соответствующих исполнительных локальных смет, представленных Подрядчиком и согласованных Заказчиком.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D33B22" w:rsidRDefault="00045134" w:rsidP="00903616">
      <w:pPr>
        <w:pStyle w:val="2"/>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2.3. Превыше</w:t>
      </w:r>
      <w:r w:rsidR="00596BCA" w:rsidRPr="00D33B22">
        <w:rPr>
          <w:rFonts w:ascii="Times New Roman" w:hAnsi="Times New Roman" w:cs="Times New Roman"/>
          <w:b w:val="0"/>
          <w:color w:val="auto"/>
          <w:sz w:val="22"/>
          <w:szCs w:val="22"/>
        </w:rPr>
        <w:t xml:space="preserve">ние Подрядчиком согласованных Сторонами объёмов Работ, </w:t>
      </w:r>
      <w:r w:rsidRPr="00D33B22">
        <w:rPr>
          <w:rFonts w:ascii="Times New Roman" w:hAnsi="Times New Roman" w:cs="Times New Roman"/>
          <w:b w:val="0"/>
          <w:color w:val="auto"/>
          <w:sz w:val="22"/>
          <w:szCs w:val="22"/>
        </w:rPr>
        <w:t>не подтвержденных подписанными Сторонами Дополнительн</w:t>
      </w:r>
      <w:r w:rsidR="00596BCA" w:rsidRPr="00D33B22">
        <w:rPr>
          <w:rFonts w:ascii="Times New Roman" w:hAnsi="Times New Roman" w:cs="Times New Roman"/>
          <w:b w:val="0"/>
          <w:color w:val="auto"/>
          <w:sz w:val="22"/>
          <w:szCs w:val="22"/>
        </w:rPr>
        <w:t xml:space="preserve">ыми соглашениями, оплачивается </w:t>
      </w:r>
      <w:r w:rsidRPr="00D33B22">
        <w:rPr>
          <w:rFonts w:ascii="Times New Roman" w:hAnsi="Times New Roman" w:cs="Times New Roman"/>
          <w:b w:val="0"/>
          <w:color w:val="auto"/>
          <w:sz w:val="22"/>
          <w:szCs w:val="22"/>
        </w:rPr>
        <w:t>Подрядчиком за свой счет.</w:t>
      </w:r>
    </w:p>
    <w:p w:rsidR="00045134" w:rsidRPr="00D33B22" w:rsidRDefault="00045134"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D33B22">
        <w:rPr>
          <w:rFonts w:ascii="Times New Roman" w:hAnsi="Times New Roman" w:cs="Times New Roman"/>
          <w:b w:val="0"/>
          <w:color w:val="auto"/>
          <w:sz w:val="22"/>
          <w:szCs w:val="22"/>
        </w:rPr>
        <w:t xml:space="preserve">ости материалов и оборудования, применяемых </w:t>
      </w:r>
      <w:r w:rsidRPr="00D33B22">
        <w:rPr>
          <w:rFonts w:ascii="Times New Roman" w:hAnsi="Times New Roman" w:cs="Times New Roman"/>
          <w:b w:val="0"/>
          <w:color w:val="auto"/>
          <w:sz w:val="22"/>
          <w:szCs w:val="22"/>
        </w:rPr>
        <w:t>Подрядчиком, стоимост</w:t>
      </w:r>
      <w:r w:rsidR="00596BCA" w:rsidRPr="00D33B22">
        <w:rPr>
          <w:rFonts w:ascii="Times New Roman" w:hAnsi="Times New Roman" w:cs="Times New Roman"/>
          <w:b w:val="0"/>
          <w:color w:val="auto"/>
          <w:sz w:val="22"/>
          <w:szCs w:val="22"/>
        </w:rPr>
        <w:t xml:space="preserve">и выполняемых и оказываемых </w:t>
      </w:r>
      <w:r w:rsidRPr="00D33B22">
        <w:rPr>
          <w:rFonts w:ascii="Times New Roman" w:hAnsi="Times New Roman" w:cs="Times New Roman"/>
          <w:b w:val="0"/>
          <w:color w:val="auto"/>
          <w:sz w:val="22"/>
          <w:szCs w:val="22"/>
        </w:rPr>
        <w:t xml:space="preserve">Подрядчику </w:t>
      </w:r>
      <w:r w:rsidR="00596BCA" w:rsidRPr="00D33B22">
        <w:rPr>
          <w:rFonts w:ascii="Times New Roman" w:hAnsi="Times New Roman" w:cs="Times New Roman"/>
          <w:b w:val="0"/>
          <w:color w:val="auto"/>
          <w:sz w:val="22"/>
          <w:szCs w:val="22"/>
        </w:rPr>
        <w:t xml:space="preserve">Субподрядчиками и иными лицами </w:t>
      </w:r>
      <w:r w:rsidRPr="00D33B2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045134" w:rsidRPr="00D33B22" w:rsidRDefault="0082665B" w:rsidP="00903616">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w:t>
      </w:r>
      <w:proofErr w:type="gramStart"/>
      <w:r w:rsidR="00045134" w:rsidRPr="00D33B22">
        <w:rPr>
          <w:sz w:val="22"/>
          <w:szCs w:val="22"/>
        </w:rPr>
        <w:t>случаях</w:t>
      </w:r>
      <w:proofErr w:type="gramEnd"/>
      <w:r w:rsidR="00045134" w:rsidRPr="00D33B22">
        <w:rPr>
          <w:sz w:val="22"/>
          <w:szCs w:val="22"/>
        </w:rPr>
        <w:t>,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7970A7" w:rsidRPr="008A4300">
        <w:rPr>
          <w:rFonts w:ascii="Times New Roman" w:hAnsi="Times New Roman" w:cs="Times New Roman"/>
          <w:b w:val="0"/>
          <w:color w:val="auto"/>
          <w:sz w:val="22"/>
          <w:szCs w:val="22"/>
        </w:rPr>
        <w:t>Сметного расчета</w:t>
      </w:r>
      <w:r w:rsidR="00596BCA" w:rsidRPr="007970A7">
        <w:rPr>
          <w:rFonts w:ascii="Times New Roman" w:hAnsi="Times New Roman" w:cs="Times New Roman"/>
          <w:b w:val="0"/>
          <w:i/>
          <w:color w:val="auto"/>
          <w:sz w:val="22"/>
          <w:szCs w:val="22"/>
        </w:rPr>
        <w:t xml:space="preserve">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7970A7" w:rsidRPr="008A4300">
        <w:rPr>
          <w:sz w:val="22"/>
          <w:szCs w:val="22"/>
          <w:lang w:eastAsia="ar-SA"/>
        </w:rPr>
        <w:t xml:space="preserve">Сметном </w:t>
      </w:r>
      <w:proofErr w:type="gramStart"/>
      <w:r w:rsidR="007970A7" w:rsidRPr="008A4300">
        <w:rPr>
          <w:sz w:val="22"/>
          <w:szCs w:val="22"/>
          <w:lang w:eastAsia="ar-SA"/>
        </w:rPr>
        <w:t>расчете</w:t>
      </w:r>
      <w:proofErr w:type="gramEnd"/>
      <w:r w:rsidR="0042016E" w:rsidRPr="00D33B22">
        <w:rPr>
          <w:sz w:val="22"/>
          <w:szCs w:val="22"/>
        </w:rPr>
        <w:t xml:space="preserve"> (Приложение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lastRenderedPageBreak/>
        <w:t xml:space="preserve">2.9.Если по результатам контрольных обмеров выявлено несоответствие выполненных работ Техническому заданию в Сторону их уменьшения, Заказчик </w:t>
      </w:r>
      <w:proofErr w:type="gramStart"/>
      <w:r w:rsidRPr="00C1511B">
        <w:rPr>
          <w:sz w:val="22"/>
          <w:szCs w:val="22"/>
        </w:rPr>
        <w:t>обязан</w:t>
      </w:r>
      <w:proofErr w:type="gramEnd"/>
      <w:r w:rsidRPr="00C1511B">
        <w:rPr>
          <w:sz w:val="22"/>
          <w:szCs w:val="22"/>
        </w:rPr>
        <w:t xml:space="preserve">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t xml:space="preserve">2.10. Оплата Работ по настоящему Договору осуществляется в </w:t>
      </w:r>
      <w:proofErr w:type="gramStart"/>
      <w:r w:rsidRPr="00C1511B">
        <w:rPr>
          <w:sz w:val="22"/>
          <w:szCs w:val="22"/>
        </w:rPr>
        <w:t>следующем</w:t>
      </w:r>
      <w:proofErr w:type="gramEnd"/>
      <w:r w:rsidRPr="00C1511B">
        <w:rPr>
          <w:sz w:val="22"/>
          <w:szCs w:val="22"/>
        </w:rPr>
        <w:t xml:space="preserve"> порядке:</w:t>
      </w:r>
    </w:p>
    <w:p w:rsidR="00C1511B" w:rsidRPr="00C1511B" w:rsidRDefault="00C1511B" w:rsidP="00C1511B">
      <w:pPr>
        <w:shd w:val="clear" w:color="auto" w:fill="FFFFFF"/>
        <w:spacing w:before="0" w:after="0"/>
        <w:ind w:firstLine="708"/>
        <w:rPr>
          <w:sz w:val="22"/>
          <w:szCs w:val="22"/>
        </w:rPr>
      </w:pPr>
      <w:r w:rsidRPr="00C1511B">
        <w:rPr>
          <w:sz w:val="22"/>
          <w:szCs w:val="22"/>
        </w:rPr>
        <w:t xml:space="preserve">2.10.1. Аванс в </w:t>
      </w:r>
      <w:proofErr w:type="gramStart"/>
      <w:r w:rsidRPr="00C1511B">
        <w:rPr>
          <w:sz w:val="22"/>
          <w:szCs w:val="22"/>
        </w:rPr>
        <w:t>размере</w:t>
      </w:r>
      <w:proofErr w:type="gramEnd"/>
      <w:r w:rsidRPr="00C1511B">
        <w:rPr>
          <w:sz w:val="22"/>
          <w:szCs w:val="22"/>
        </w:rPr>
        <w:t xml:space="preserve"> </w:t>
      </w:r>
      <w:r w:rsidR="00E972AB">
        <w:rPr>
          <w:sz w:val="22"/>
          <w:szCs w:val="22"/>
        </w:rPr>
        <w:t>30</w:t>
      </w:r>
      <w:r w:rsidRPr="00C1511B">
        <w:rPr>
          <w:sz w:val="22"/>
          <w:szCs w:val="22"/>
        </w:rPr>
        <w:t xml:space="preserve"> (</w:t>
      </w:r>
      <w:r w:rsidR="00E972AB">
        <w:rPr>
          <w:sz w:val="22"/>
          <w:szCs w:val="22"/>
        </w:rPr>
        <w:t>Тридцать</w:t>
      </w:r>
      <w:r w:rsidRPr="00C1511B">
        <w:rPr>
          <w:sz w:val="22"/>
          <w:szCs w:val="22"/>
        </w:rPr>
        <w:t xml:space="preserve">  процентов) от общей стоимости Работ, указанной в п. 2.1 Договора, что составляет: </w:t>
      </w:r>
      <w:r w:rsidRPr="00C1511B">
        <w:rPr>
          <w:b/>
          <w:sz w:val="22"/>
          <w:szCs w:val="22"/>
        </w:rPr>
        <w:t>_______________</w:t>
      </w:r>
      <w:r w:rsidRPr="00C1511B">
        <w:rPr>
          <w:b/>
          <w:bCs/>
          <w:sz w:val="22"/>
          <w:szCs w:val="22"/>
          <w:lang w:bidi="ru-RU"/>
        </w:rPr>
        <w:t xml:space="preserve">(__________________) </w:t>
      </w:r>
      <w:r w:rsidRPr="00C1511B">
        <w:rPr>
          <w:b/>
          <w:sz w:val="22"/>
          <w:szCs w:val="22"/>
        </w:rPr>
        <w:t>рублей ____копеек</w:t>
      </w:r>
      <w:r w:rsidRPr="00C1511B">
        <w:rPr>
          <w:sz w:val="22"/>
          <w:szCs w:val="22"/>
        </w:rPr>
        <w:t xml:space="preserve">, в том числе НДС </w:t>
      </w:r>
      <w:r w:rsidRPr="00C1511B">
        <w:rPr>
          <w:i/>
          <w:sz w:val="22"/>
          <w:szCs w:val="22"/>
        </w:rPr>
        <w:t xml:space="preserve">18%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w:t>
      </w:r>
      <w:r w:rsidRPr="00C1511B">
        <w:rPr>
          <w:sz w:val="22"/>
          <w:szCs w:val="22"/>
        </w:rPr>
        <w:t>оплачивается Заказчиком</w:t>
      </w:r>
      <w:r w:rsidRPr="00C1511B">
        <w:rPr>
          <w:i/>
          <w:sz w:val="22"/>
          <w:szCs w:val="22"/>
        </w:rPr>
        <w:t xml:space="preserve">  </w:t>
      </w:r>
      <w:r w:rsidRPr="00C1511B">
        <w:rPr>
          <w:sz w:val="22"/>
          <w:szCs w:val="22"/>
        </w:rPr>
        <w:t>в течение 10 (Десяти) банковских дней с момента заключения Договора и предоставления счета на оплату.</w:t>
      </w:r>
    </w:p>
    <w:p w:rsidR="00C1511B" w:rsidRPr="00C1511B" w:rsidRDefault="00C1511B" w:rsidP="00C1511B">
      <w:pPr>
        <w:shd w:val="clear" w:color="auto" w:fill="FFFFFF"/>
        <w:spacing w:before="0" w:after="0"/>
        <w:ind w:firstLine="708"/>
        <w:rPr>
          <w:sz w:val="22"/>
          <w:szCs w:val="22"/>
        </w:rPr>
      </w:pPr>
      <w:r w:rsidRPr="00C1511B">
        <w:rPr>
          <w:sz w:val="22"/>
          <w:szCs w:val="22"/>
        </w:rPr>
        <w:t xml:space="preserve">2.10.2. </w:t>
      </w:r>
      <w:proofErr w:type="gramStart"/>
      <w:r w:rsidRPr="00C1511B">
        <w:rPr>
          <w:sz w:val="22"/>
          <w:szCs w:val="22"/>
        </w:rPr>
        <w:t>По завершению Работ в полном объеме,</w:t>
      </w:r>
      <w:r w:rsidR="003422B1" w:rsidRPr="003422B1">
        <w:rPr>
          <w:sz w:val="22"/>
          <w:szCs w:val="22"/>
        </w:rPr>
        <w:t xml:space="preserve"> на основании подписанных Сторонами Актов о приемке выполненных работ (ф. КС-2) и Справок о стоимости выполненных работ и затрат (ф. КС-3)</w:t>
      </w:r>
      <w:r w:rsidR="00076576">
        <w:rPr>
          <w:sz w:val="22"/>
          <w:szCs w:val="22"/>
        </w:rPr>
        <w:t>,</w:t>
      </w:r>
      <w:r w:rsidRPr="00C1511B">
        <w:rPr>
          <w:sz w:val="22"/>
          <w:szCs w:val="22"/>
        </w:rPr>
        <w:t xml:space="preserve"> в течение 10 (десяти) банковских 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п.2.10.1.</w:t>
      </w:r>
      <w:proofErr w:type="gramEnd"/>
      <w:r w:rsidRPr="00C1511B">
        <w:rPr>
          <w:sz w:val="22"/>
          <w:szCs w:val="22"/>
        </w:rPr>
        <w:t xml:space="preserve"> Договора.</w:t>
      </w:r>
    </w:p>
    <w:p w:rsidR="00C1511B" w:rsidRPr="00C1511B" w:rsidRDefault="00C1511B" w:rsidP="00C1511B">
      <w:pPr>
        <w:shd w:val="clear" w:color="auto" w:fill="FFFFFF"/>
        <w:spacing w:before="0" w:after="0"/>
        <w:ind w:firstLine="708"/>
        <w:rPr>
          <w:sz w:val="22"/>
          <w:szCs w:val="22"/>
        </w:rPr>
      </w:pPr>
      <w:r w:rsidRPr="00C1511B">
        <w:rPr>
          <w:sz w:val="22"/>
          <w:szCs w:val="22"/>
        </w:rPr>
        <w:t xml:space="preserve">2.11. Платежи по Договору производятся Заказчиком путем перечисления денежных средств на расчетный счет Подрядчика, указанный в </w:t>
      </w:r>
      <w:proofErr w:type="gramStart"/>
      <w:r w:rsidRPr="00C1511B">
        <w:rPr>
          <w:sz w:val="22"/>
          <w:szCs w:val="22"/>
        </w:rPr>
        <w:t>Договоре</w:t>
      </w:r>
      <w:proofErr w:type="gramEnd"/>
      <w:r w:rsidRPr="00C1511B">
        <w:rPr>
          <w:sz w:val="22"/>
          <w:szCs w:val="22"/>
        </w:rPr>
        <w:t>.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C1511B">
      <w:pPr>
        <w:shd w:val="clear" w:color="auto" w:fill="FFFFFF"/>
        <w:spacing w:before="0" w:after="0"/>
        <w:ind w:firstLine="708"/>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C1511B">
      <w:pPr>
        <w:shd w:val="clear" w:color="auto" w:fill="FFFFFF"/>
        <w:spacing w:before="0" w:after="0"/>
        <w:ind w:firstLine="567"/>
        <w:rPr>
          <w:sz w:val="22"/>
          <w:szCs w:val="22"/>
        </w:rPr>
      </w:pPr>
      <w:r w:rsidRPr="00C1511B">
        <w:rPr>
          <w:sz w:val="22"/>
          <w:szCs w:val="22"/>
        </w:rPr>
        <w:t>2.13. В случае</w:t>
      </w:r>
      <w:proofErr w:type="gramStart"/>
      <w:r w:rsidRPr="00C1511B">
        <w:rPr>
          <w:sz w:val="22"/>
          <w:szCs w:val="22"/>
        </w:rPr>
        <w:t>,</w:t>
      </w:r>
      <w:proofErr w:type="gramEnd"/>
      <w:r w:rsidRPr="00C1511B">
        <w:rPr>
          <w:sz w:val="22"/>
          <w:szCs w:val="22"/>
        </w:rPr>
        <w:t xml:space="preserve">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B23D9" w:rsidRDefault="0016281D" w:rsidP="0070073F">
      <w:pPr>
        <w:pStyle w:val="af7"/>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p>
    <w:p w:rsidR="0016281D" w:rsidRPr="00DB49F4" w:rsidRDefault="0016281D" w:rsidP="0070073F">
      <w:pPr>
        <w:pStyle w:val="af7"/>
        <w:spacing w:before="0" w:after="0"/>
        <w:ind w:left="0" w:firstLine="567"/>
        <w:rPr>
          <w:b/>
          <w:sz w:val="22"/>
          <w:szCs w:val="22"/>
        </w:rPr>
      </w:pPr>
      <w:r w:rsidRPr="00DB49F4">
        <w:rPr>
          <w:sz w:val="22"/>
          <w:szCs w:val="22"/>
        </w:rPr>
        <w:t xml:space="preserve">3.1.1. Дата начала Работ: </w:t>
      </w:r>
      <w:r w:rsidR="00D13BAF" w:rsidRPr="009851B3">
        <w:rPr>
          <w:sz w:val="22"/>
          <w:szCs w:val="22"/>
        </w:rPr>
        <w:t>дата, указанная в преамбуле Договора</w:t>
      </w:r>
      <w:r w:rsidRPr="00DB49F4">
        <w:rPr>
          <w:sz w:val="22"/>
          <w:szCs w:val="22"/>
        </w:rPr>
        <w:t>;</w:t>
      </w:r>
    </w:p>
    <w:p w:rsidR="0070073F" w:rsidRDefault="0016281D" w:rsidP="0070073F">
      <w:pPr>
        <w:widowControl w:val="0"/>
        <w:spacing w:before="0" w:after="0"/>
        <w:ind w:firstLine="567"/>
        <w:rPr>
          <w:sz w:val="22"/>
          <w:szCs w:val="22"/>
        </w:rPr>
      </w:pPr>
      <w:r w:rsidRPr="00DB49F4">
        <w:rPr>
          <w:sz w:val="22"/>
          <w:szCs w:val="22"/>
        </w:rPr>
        <w:t>3.1.2. Дата окончания Работ: «</w:t>
      </w:r>
      <w:r w:rsidR="00E972AB">
        <w:rPr>
          <w:sz w:val="22"/>
          <w:szCs w:val="22"/>
        </w:rPr>
        <w:t>31</w:t>
      </w:r>
      <w:r w:rsidRPr="00DB49F4">
        <w:rPr>
          <w:sz w:val="22"/>
          <w:szCs w:val="22"/>
        </w:rPr>
        <w:t xml:space="preserve">» </w:t>
      </w:r>
      <w:r w:rsidR="00E972AB">
        <w:rPr>
          <w:sz w:val="22"/>
          <w:szCs w:val="22"/>
        </w:rPr>
        <w:t>декабря</w:t>
      </w:r>
      <w:r w:rsidRPr="00DB49F4">
        <w:rPr>
          <w:sz w:val="22"/>
          <w:szCs w:val="22"/>
        </w:rPr>
        <w:t xml:space="preserve"> 201</w:t>
      </w:r>
      <w:r w:rsidR="00E972AB">
        <w:rPr>
          <w:sz w:val="22"/>
          <w:szCs w:val="22"/>
        </w:rPr>
        <w:t xml:space="preserve">7 </w:t>
      </w:r>
      <w:r w:rsidRPr="00DB49F4">
        <w:rPr>
          <w:sz w:val="22"/>
          <w:szCs w:val="22"/>
        </w:rPr>
        <w:t xml:space="preserve">года. </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xml:space="preserve">. Под датой окончания Работ по Договору Стороны понимают завершение Работ в полном </w:t>
      </w:r>
      <w:proofErr w:type="gramStart"/>
      <w:r w:rsidRPr="00D33B22">
        <w:rPr>
          <w:spacing w:val="-3"/>
          <w:sz w:val="22"/>
          <w:szCs w:val="22"/>
        </w:rPr>
        <w:t>объеме</w:t>
      </w:r>
      <w:proofErr w:type="gramEnd"/>
      <w:r w:rsidRPr="00D33B22">
        <w:rPr>
          <w:spacing w:val="-3"/>
          <w:sz w:val="22"/>
          <w:szCs w:val="22"/>
        </w:rPr>
        <w:t xml:space="preserve">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w:t>
      </w:r>
      <w:proofErr w:type="gramStart"/>
      <w:r w:rsidRPr="00D33B22">
        <w:rPr>
          <w:sz w:val="22"/>
          <w:szCs w:val="22"/>
        </w:rPr>
        <w:t xml:space="preserve">В случае нарушения Заказчиком обязательств по оплате авансового платежа (п. </w:t>
      </w:r>
      <w:r w:rsidR="00F14965">
        <w:rPr>
          <w:sz w:val="22"/>
          <w:szCs w:val="22"/>
        </w:rPr>
        <w:t>2.10</w:t>
      </w:r>
      <w:r w:rsidRPr="00D33B22">
        <w:rPr>
          <w:sz w:val="22"/>
          <w:szCs w:val="22"/>
        </w:rPr>
        <w:t>.1.</w:t>
      </w:r>
      <w:proofErr w:type="gramEnd"/>
      <w:r w:rsidRPr="00D33B22">
        <w:rPr>
          <w:sz w:val="22"/>
          <w:szCs w:val="22"/>
        </w:rPr>
        <w:t xml:space="preserve"> </w:t>
      </w:r>
      <w:proofErr w:type="gramStart"/>
      <w:r w:rsidRPr="00D33B22">
        <w:rPr>
          <w:sz w:val="22"/>
          <w:szCs w:val="22"/>
        </w:rPr>
        <w:t xml:space="preserve">Договора), Подрядчик вправе продлить срок выполнения работ пропорционально сроку задержки авансового платежа. </w:t>
      </w:r>
      <w:proofErr w:type="gramEnd"/>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w:t>
      </w:r>
      <w:proofErr w:type="gramStart"/>
      <w:r w:rsidRPr="00D33B22">
        <w:rPr>
          <w:sz w:val="22"/>
          <w:szCs w:val="22"/>
        </w:rPr>
        <w:t>способом</w:t>
      </w:r>
      <w:proofErr w:type="gramEnd"/>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 xml:space="preserve">ыполнить работы качественно в </w:t>
      </w:r>
      <w:proofErr w:type="gramStart"/>
      <w:r w:rsidR="00B85363" w:rsidRPr="00D33B22">
        <w:rPr>
          <w:sz w:val="22"/>
          <w:szCs w:val="22"/>
        </w:rPr>
        <w:t>объеме</w:t>
      </w:r>
      <w:proofErr w:type="gramEnd"/>
      <w:r w:rsidR="00B85363" w:rsidRPr="00D33B22">
        <w:rPr>
          <w:sz w:val="22"/>
          <w:szCs w:val="22"/>
        </w:rPr>
        <w:t xml:space="preserve">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lastRenderedPageBreak/>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 xml:space="preserve">Работ Заказчику в </w:t>
      </w:r>
      <w:proofErr w:type="gramStart"/>
      <w:r w:rsidR="00B85363" w:rsidRPr="00D33B22">
        <w:rPr>
          <w:sz w:val="22"/>
          <w:szCs w:val="22"/>
        </w:rPr>
        <w:t>порядке</w:t>
      </w:r>
      <w:proofErr w:type="gramEnd"/>
      <w:r w:rsidR="00B85363" w:rsidRPr="00D33B22">
        <w:rPr>
          <w:sz w:val="22"/>
          <w:szCs w:val="22"/>
        </w:rPr>
        <w:t xml:space="preserve">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w:t>
      </w:r>
      <w:proofErr w:type="gramStart"/>
      <w:r w:rsidR="003A029F" w:rsidRPr="00D33B22">
        <w:rPr>
          <w:sz w:val="22"/>
          <w:szCs w:val="22"/>
        </w:rPr>
        <w:t>процессе</w:t>
      </w:r>
      <w:proofErr w:type="gramEnd"/>
      <w:r w:rsidR="003A029F" w:rsidRPr="00D33B22">
        <w:rPr>
          <w:sz w:val="22"/>
          <w:szCs w:val="22"/>
        </w:rPr>
        <w:t xml:space="preserve">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 xml:space="preserve">ли в </w:t>
      </w:r>
      <w:proofErr w:type="gramStart"/>
      <w:r w:rsidR="003A029F" w:rsidRPr="00D33B22">
        <w:rPr>
          <w:sz w:val="22"/>
          <w:szCs w:val="22"/>
        </w:rPr>
        <w:t>процессе</w:t>
      </w:r>
      <w:proofErr w:type="gramEnd"/>
      <w:r w:rsidR="003A029F" w:rsidRPr="00D33B22">
        <w:rPr>
          <w:sz w:val="22"/>
          <w:szCs w:val="22"/>
        </w:rPr>
        <w:t xml:space="preserve">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 xml:space="preserve">материальную, гражданско-правовую, административную, уголовную ответственность за профессиональные заболевания или несчастные случаи на </w:t>
      </w:r>
      <w:proofErr w:type="gramStart"/>
      <w:r w:rsidRPr="00D33B22">
        <w:rPr>
          <w:rFonts w:ascii="Times New Roman" w:hAnsi="Times New Roman" w:cs="Times New Roman"/>
        </w:rPr>
        <w:t>производстве</w:t>
      </w:r>
      <w:proofErr w:type="gramEnd"/>
      <w:r w:rsidRPr="00D33B22">
        <w:rPr>
          <w:rFonts w:ascii="Times New Roman" w:hAnsi="Times New Roman" w:cs="Times New Roman"/>
        </w:rPr>
        <w:t>,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36104" w:rsidRPr="00D33B22" w:rsidRDefault="00B36104" w:rsidP="00B36104">
      <w:pPr>
        <w:pStyle w:val="2-"/>
        <w:tabs>
          <w:tab w:val="left" w:pos="0"/>
          <w:tab w:val="left" w:pos="284"/>
        </w:tabs>
        <w:spacing w:after="0" w:line="240" w:lineRule="auto"/>
        <w:ind w:firstLine="567"/>
        <w:jc w:val="both"/>
        <w:rPr>
          <w:rFonts w:ascii="Times New Roman" w:hAnsi="Times New Roman" w:cs="Times New Roman"/>
        </w:rPr>
      </w:pPr>
      <w:r>
        <w:rPr>
          <w:rFonts w:ascii="Times New Roman" w:hAnsi="Times New Roman" w:cs="Times New Roman"/>
        </w:rPr>
        <w:t xml:space="preserve">   4.1.12. Передать З</w:t>
      </w:r>
      <w:r w:rsidRPr="00B36104">
        <w:rPr>
          <w:rFonts w:ascii="Times New Roman" w:hAnsi="Times New Roman" w:cs="Times New Roman"/>
        </w:rPr>
        <w:t xml:space="preserve">аказчику </w:t>
      </w:r>
      <w:r w:rsidR="007509DD">
        <w:rPr>
          <w:rFonts w:ascii="Times New Roman" w:hAnsi="Times New Roman" w:cs="Times New Roman"/>
        </w:rPr>
        <w:t xml:space="preserve">в течение 1 (одного) рабочего дня после выполнения Работ в полном </w:t>
      </w:r>
      <w:proofErr w:type="gramStart"/>
      <w:r w:rsidR="007509DD">
        <w:rPr>
          <w:rFonts w:ascii="Times New Roman" w:hAnsi="Times New Roman" w:cs="Times New Roman"/>
        </w:rPr>
        <w:t>объеме</w:t>
      </w:r>
      <w:proofErr w:type="gramEnd"/>
      <w:r w:rsidR="007509DD">
        <w:rPr>
          <w:rFonts w:ascii="Times New Roman" w:hAnsi="Times New Roman" w:cs="Times New Roman"/>
        </w:rPr>
        <w:t xml:space="preserve"> </w:t>
      </w:r>
      <w:r w:rsidRPr="00B36104">
        <w:rPr>
          <w:rFonts w:ascii="Times New Roman" w:hAnsi="Times New Roman" w:cs="Times New Roman"/>
        </w:rPr>
        <w:t>3 (три) экземпляра исполнительной документации и один экземпляр на электронном носителе в редактируемом формате DWG, DOC.</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w:t>
      </w:r>
      <w:proofErr w:type="gramStart"/>
      <w:r w:rsidR="004611A6" w:rsidRPr="00D33B22">
        <w:rPr>
          <w:sz w:val="22"/>
          <w:szCs w:val="22"/>
        </w:rPr>
        <w:t>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roofErr w:type="gramEnd"/>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 xml:space="preserve">4.3.1. Осуществлять контроль и надзор за ходом и качеством выполняемых Работ по Договору, соблюдением сроков их выполнения и соответствием </w:t>
      </w:r>
      <w:r w:rsidR="00A34729">
        <w:rPr>
          <w:color w:val="000000" w:themeColor="text1"/>
          <w:sz w:val="22"/>
          <w:szCs w:val="22"/>
        </w:rPr>
        <w:t>со сметным расчетом</w:t>
      </w:r>
      <w:r w:rsidRPr="004F3E73">
        <w:rPr>
          <w:color w:val="000000" w:themeColor="text1"/>
          <w:sz w:val="22"/>
          <w:szCs w:val="22"/>
        </w:rPr>
        <w:t>,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903616">
      <w:pPr>
        <w:pStyle w:val="ConsNormal"/>
        <w:widowControl/>
        <w:tabs>
          <w:tab w:val="left" w:pos="9720"/>
        </w:tabs>
        <w:ind w:right="22" w:firstLine="709"/>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903616">
      <w:pPr>
        <w:pStyle w:val="Style2Char"/>
        <w:tabs>
          <w:tab w:val="clear" w:pos="720"/>
        </w:tabs>
        <w:spacing w:before="0" w:after="0"/>
        <w:ind w:left="0" w:firstLine="709"/>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 xml:space="preserve">атериалов на </w:t>
      </w:r>
      <w:proofErr w:type="gramStart"/>
      <w:r w:rsidRPr="00D33B22">
        <w:rPr>
          <w:sz w:val="22"/>
          <w:szCs w:val="22"/>
        </w:rPr>
        <w:t>дорогах</w:t>
      </w:r>
      <w:proofErr w:type="gramEnd"/>
      <w:r w:rsidRPr="00D33B22">
        <w:rPr>
          <w:sz w:val="22"/>
          <w:szCs w:val="22"/>
        </w:rPr>
        <w:t xml:space="preserve"> и разворотных площадках и не засорять внутренние дороги Объекта ТБО и иными отходами.</w:t>
      </w:r>
    </w:p>
    <w:p w:rsidR="00235B80" w:rsidRDefault="00235B80" w:rsidP="00903616">
      <w:pPr>
        <w:tabs>
          <w:tab w:val="left" w:pos="9720"/>
        </w:tabs>
        <w:autoSpaceDE w:val="0"/>
        <w:autoSpaceDN w:val="0"/>
        <w:adjustRightInd w:val="0"/>
        <w:spacing w:before="0" w:after="0"/>
        <w:ind w:right="22" w:firstLine="709"/>
        <w:rPr>
          <w:sz w:val="22"/>
          <w:szCs w:val="22"/>
        </w:rPr>
      </w:pPr>
      <w:r w:rsidRPr="00D33B22">
        <w:rPr>
          <w:sz w:val="22"/>
          <w:szCs w:val="22"/>
        </w:rPr>
        <w:lastRenderedPageBreak/>
        <w:t>5.</w:t>
      </w:r>
      <w:r w:rsidR="006A5008" w:rsidRPr="00D33B22">
        <w:rPr>
          <w:sz w:val="22"/>
          <w:szCs w:val="22"/>
        </w:rPr>
        <w:t>3</w:t>
      </w:r>
      <w:r w:rsidRPr="00D33B22">
        <w:rPr>
          <w:sz w:val="22"/>
          <w:szCs w:val="22"/>
        </w:rPr>
        <w:t xml:space="preserve">. </w:t>
      </w:r>
      <w:proofErr w:type="gramStart"/>
      <w:r w:rsidR="0041027B" w:rsidRPr="00D33B22">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w:t>
      </w:r>
      <w:proofErr w:type="gramEnd"/>
      <w:r w:rsidR="0041027B" w:rsidRPr="00D33B22">
        <w:rPr>
          <w:sz w:val="22"/>
          <w:szCs w:val="22"/>
        </w:rPr>
        <w:t xml:space="preserve">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A31D72" w:rsidRPr="00A31D72" w:rsidRDefault="00A31D72" w:rsidP="00A31D72">
      <w:pPr>
        <w:spacing w:before="0" w:after="0"/>
        <w:ind w:firstLine="567"/>
        <w:rPr>
          <w:sz w:val="22"/>
          <w:szCs w:val="22"/>
        </w:rPr>
      </w:pPr>
      <w:r w:rsidRPr="00A31D72">
        <w:rPr>
          <w:sz w:val="22"/>
          <w:szCs w:val="22"/>
        </w:rPr>
        <w:t xml:space="preserve">6.1. В течение 3 (трех) рабочих дней </w:t>
      </w:r>
      <w:proofErr w:type="gramStart"/>
      <w:r w:rsidRPr="00A31D72">
        <w:rPr>
          <w:sz w:val="22"/>
          <w:szCs w:val="22"/>
        </w:rPr>
        <w:t>с даты завершения</w:t>
      </w:r>
      <w:proofErr w:type="gramEnd"/>
      <w:r w:rsidRPr="00A31D72">
        <w:rPr>
          <w:sz w:val="22"/>
          <w:szCs w:val="22"/>
        </w:rPr>
        <w:t xml:space="preserve"> Работ по Договору </w:t>
      </w:r>
      <w:r w:rsidRPr="00D13BAF">
        <w:rPr>
          <w:sz w:val="22"/>
          <w:szCs w:val="22"/>
        </w:rPr>
        <w:t>в полном объеме</w:t>
      </w:r>
      <w:r w:rsidRPr="00A31D72">
        <w:rPr>
          <w:sz w:val="22"/>
          <w:szCs w:val="22"/>
        </w:rPr>
        <w:t xml:space="preserve">, Подрядчик передает Заказчику на подпись в двух подписанных им экземплярах </w:t>
      </w:r>
      <w:r w:rsidR="003422B1" w:rsidRPr="003422B1">
        <w:rPr>
          <w:sz w:val="22"/>
          <w:szCs w:val="22"/>
        </w:rPr>
        <w:t>Актов о приемке выполненных работ (ф. КС-2) и Справок о стоимости выполненных работ и затрат (ф. КС-3)</w:t>
      </w:r>
      <w:r w:rsidRPr="00A31D72">
        <w:rPr>
          <w:sz w:val="22"/>
          <w:szCs w:val="22"/>
        </w:rPr>
        <w:t xml:space="preserve"> и счет-фактуру.</w:t>
      </w:r>
    </w:p>
    <w:p w:rsidR="00A31D72" w:rsidRPr="00A31D72" w:rsidRDefault="00A31D72" w:rsidP="00A31D72">
      <w:pPr>
        <w:spacing w:before="0" w:after="0"/>
        <w:ind w:firstLine="567"/>
        <w:rPr>
          <w:sz w:val="22"/>
          <w:szCs w:val="22"/>
        </w:rPr>
      </w:pPr>
      <w:r w:rsidRPr="00A31D72">
        <w:rPr>
          <w:sz w:val="22"/>
          <w:szCs w:val="22"/>
        </w:rPr>
        <w:t xml:space="preserve">6.2. Заказчик в течение 5 (пяти) рабочих дней со дня получения Акта о приемке выполненных работ, подписывает или направляет  Подрядчику мотивированный отказ от приемки результатов Работы. </w:t>
      </w:r>
    </w:p>
    <w:p w:rsidR="00A31D72" w:rsidRPr="00A31D72" w:rsidRDefault="00A31D72" w:rsidP="00A31D72">
      <w:pPr>
        <w:spacing w:before="0" w:after="0"/>
        <w:ind w:firstLine="567"/>
        <w:rPr>
          <w:sz w:val="22"/>
          <w:szCs w:val="22"/>
        </w:rPr>
      </w:pPr>
      <w:r w:rsidRPr="00A31D72">
        <w:rPr>
          <w:sz w:val="22"/>
          <w:szCs w:val="22"/>
        </w:rPr>
        <w:t xml:space="preserve">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w:t>
      </w:r>
      <w:proofErr w:type="gramStart"/>
      <w:r w:rsidRPr="00A31D72">
        <w:rPr>
          <w:sz w:val="22"/>
          <w:szCs w:val="22"/>
        </w:rPr>
        <w:t>с даты получения</w:t>
      </w:r>
      <w:proofErr w:type="gramEnd"/>
      <w:r w:rsidRPr="00A31D72">
        <w:rPr>
          <w:sz w:val="22"/>
          <w:szCs w:val="22"/>
        </w:rPr>
        <w:t xml:space="preserve"> вышеуказанного Акта, направляет Подрядчику соответствующее письменное уведомление, с описанием выявленных недостатков.</w:t>
      </w:r>
    </w:p>
    <w:p w:rsidR="00A31D72" w:rsidRPr="00A31D72" w:rsidRDefault="00A31D72" w:rsidP="00A31D72">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A31D72" w:rsidRDefault="00A31D72" w:rsidP="00A31D72">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w:t>
      </w:r>
      <w:proofErr w:type="gramStart"/>
      <w:r w:rsidRPr="00A31D72">
        <w:rPr>
          <w:sz w:val="22"/>
          <w:szCs w:val="22"/>
        </w:rPr>
        <w:t>случае</w:t>
      </w:r>
      <w:proofErr w:type="gramEnd"/>
      <w:r w:rsidRPr="00A31D72">
        <w:rPr>
          <w:sz w:val="22"/>
          <w:szCs w:val="22"/>
        </w:rPr>
        <w:t xml:space="preserve">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 xml:space="preserve">6.6. Заказчик, </w:t>
      </w:r>
      <w:proofErr w:type="gramStart"/>
      <w:r w:rsidRPr="00A31D72">
        <w:rPr>
          <w:sz w:val="22"/>
          <w:szCs w:val="22"/>
        </w:rPr>
        <w:t>принявший</w:t>
      </w:r>
      <w:proofErr w:type="gramEnd"/>
      <w:r w:rsidRPr="00A31D72">
        <w:rPr>
          <w:sz w:val="22"/>
          <w:szCs w:val="22"/>
        </w:rPr>
        <w:t xml:space="preserve">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D13BAF">
        <w:rPr>
          <w:sz w:val="22"/>
          <w:szCs w:val="22"/>
        </w:rPr>
        <w:t>Договору в полном объеме</w:t>
      </w:r>
      <w:proofErr w:type="gramStart"/>
      <w:r w:rsidRPr="00A31D72">
        <w:rPr>
          <w:sz w:val="22"/>
          <w:szCs w:val="22"/>
        </w:rPr>
        <w:t xml:space="preserve"> ,</w:t>
      </w:r>
      <w:proofErr w:type="gramEnd"/>
      <w:r w:rsidRPr="00A31D72">
        <w:rPr>
          <w:sz w:val="22"/>
          <w:szCs w:val="22"/>
        </w:rPr>
        <w:t xml:space="preserve"> считается дата подписания Сторонами </w:t>
      </w:r>
      <w:r w:rsidR="00393266" w:rsidRPr="003422B1">
        <w:rPr>
          <w:sz w:val="22"/>
          <w:szCs w:val="22"/>
        </w:rPr>
        <w:t>Актов о приемке выполненных работ (ф. КС-2) и Справок о стоимости выполненных работ и затрат (ф. КС-3)</w:t>
      </w:r>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7970A7" w:rsidRPr="00D13BAF">
        <w:rPr>
          <w:sz w:val="22"/>
          <w:szCs w:val="22"/>
        </w:rPr>
        <w:t>Сметному расчету</w:t>
      </w:r>
      <w:r w:rsidRPr="00A31D72">
        <w:rPr>
          <w:sz w:val="22"/>
          <w:szCs w:val="22"/>
        </w:rPr>
        <w:t xml:space="preserve"> (Приложение № 2 к Договору).</w:t>
      </w:r>
    </w:p>
    <w:p w:rsidR="00A31D72" w:rsidRPr="00A31D72" w:rsidRDefault="00A31D72" w:rsidP="00A31D72">
      <w:pPr>
        <w:spacing w:before="0" w:after="0"/>
        <w:ind w:firstLine="567"/>
        <w:rPr>
          <w:sz w:val="22"/>
          <w:szCs w:val="22"/>
        </w:rPr>
      </w:pPr>
      <w:r w:rsidRPr="00A31D72">
        <w:rPr>
          <w:sz w:val="22"/>
          <w:szCs w:val="22"/>
        </w:rPr>
        <w:t xml:space="preserve">7.3. Приемка дополнительных работ производится в </w:t>
      </w:r>
      <w:proofErr w:type="gramStart"/>
      <w:r w:rsidRPr="00A31D72">
        <w:rPr>
          <w:sz w:val="22"/>
          <w:szCs w:val="22"/>
        </w:rPr>
        <w:t>соответствии</w:t>
      </w:r>
      <w:proofErr w:type="gramEnd"/>
      <w:r w:rsidRPr="00A31D72">
        <w:rPr>
          <w:sz w:val="22"/>
          <w:szCs w:val="22"/>
        </w:rPr>
        <w:t xml:space="preserve">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7970A7" w:rsidRPr="007970A7">
        <w:rPr>
          <w:i/>
          <w:sz w:val="22"/>
          <w:szCs w:val="22"/>
        </w:rPr>
        <w:t>Сметного расчета</w:t>
      </w:r>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t xml:space="preserve">7.4. Подрядчик, не согласовавший с Заказчиком необходимость выполнения дополнительных работ, не учтенных в техническом </w:t>
      </w:r>
      <w:proofErr w:type="gramStart"/>
      <w:r w:rsidRPr="00A31D72">
        <w:rPr>
          <w:sz w:val="22"/>
          <w:szCs w:val="22"/>
        </w:rPr>
        <w:t>задании</w:t>
      </w:r>
      <w:proofErr w:type="gramEnd"/>
      <w:r w:rsidRPr="00A31D72">
        <w:rPr>
          <w:sz w:val="22"/>
          <w:szCs w:val="22"/>
        </w:rPr>
        <w:t>,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r w:rsidRPr="00A31D72">
        <w:rPr>
          <w:sz w:val="22"/>
          <w:szCs w:val="22"/>
        </w:rPr>
        <w:lastRenderedPageBreak/>
        <w:t>7.5.</w:t>
      </w:r>
      <w:r w:rsidRPr="00A31D72">
        <w:rPr>
          <w:sz w:val="22"/>
          <w:szCs w:val="22"/>
        </w:rPr>
        <w:tab/>
      </w:r>
      <w:proofErr w:type="gramStart"/>
      <w:r w:rsidRPr="00A31D72">
        <w:rPr>
          <w:sz w:val="22"/>
          <w:szCs w:val="22"/>
        </w:rPr>
        <w:t xml:space="preserve">Если возникает необходимость выполнения дополнительных работ, не включенных </w:t>
      </w:r>
      <w:r w:rsidR="007970A7" w:rsidRPr="007970A7">
        <w:rPr>
          <w:i/>
          <w:sz w:val="22"/>
          <w:szCs w:val="22"/>
        </w:rPr>
        <w:t>Сметн</w:t>
      </w:r>
      <w:r w:rsidR="00393266">
        <w:rPr>
          <w:i/>
          <w:sz w:val="22"/>
          <w:szCs w:val="22"/>
        </w:rPr>
        <w:t xml:space="preserve">ый </w:t>
      </w:r>
      <w:r w:rsidR="007970A7" w:rsidRPr="007970A7">
        <w:rPr>
          <w:i/>
          <w:sz w:val="22"/>
          <w:szCs w:val="22"/>
        </w:rPr>
        <w:t>расчет</w:t>
      </w:r>
      <w:r w:rsidRPr="00A31D72">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007970A7" w:rsidRPr="007970A7">
        <w:rPr>
          <w:i/>
          <w:sz w:val="22"/>
          <w:szCs w:val="22"/>
        </w:rPr>
        <w:t xml:space="preserve">Сметного расчета </w:t>
      </w:r>
      <w:r w:rsidRPr="00A31D72">
        <w:rPr>
          <w:sz w:val="22"/>
          <w:szCs w:val="22"/>
        </w:rPr>
        <w:t>Подрядчик, в течение 10 календарных дней со дня получения</w:t>
      </w:r>
      <w:proofErr w:type="gramEnd"/>
      <w:r w:rsidRPr="00A31D72">
        <w:rPr>
          <w:sz w:val="22"/>
          <w:szCs w:val="22"/>
        </w:rPr>
        <w:t xml:space="preserve"> Акта на производство дополнительных работ (исключения ряда работ) предоставляет Заказчику откорректированный </w:t>
      </w:r>
      <w:r w:rsidR="007970A7" w:rsidRPr="007970A7">
        <w:rPr>
          <w:i/>
          <w:sz w:val="22"/>
          <w:szCs w:val="22"/>
        </w:rPr>
        <w:t>Сметный расчет</w:t>
      </w:r>
      <w:r w:rsidRPr="00A31D72">
        <w:rPr>
          <w:sz w:val="22"/>
          <w:szCs w:val="22"/>
        </w:rPr>
        <w:t xml:space="preserve"> (включаемые дополнительные/ исключаемые работы)/</w:t>
      </w:r>
      <w:r w:rsidRPr="00A31D72">
        <w:rPr>
          <w:i/>
          <w:sz w:val="22"/>
          <w:szCs w:val="22"/>
        </w:rPr>
        <w:t xml:space="preserve"> </w:t>
      </w:r>
      <w:r w:rsidRPr="00A31D72">
        <w:rPr>
          <w:sz w:val="22"/>
          <w:szCs w:val="22"/>
        </w:rPr>
        <w:t>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 xml:space="preserve">своевременное устранение недостатков и дефектов, выявленных в </w:t>
      </w:r>
      <w:proofErr w:type="gramStart"/>
      <w:r w:rsidRPr="00A31D72">
        <w:rPr>
          <w:sz w:val="22"/>
          <w:szCs w:val="22"/>
        </w:rPr>
        <w:t>Работах</w:t>
      </w:r>
      <w:proofErr w:type="gramEnd"/>
      <w:r w:rsidRPr="00A31D72">
        <w:rPr>
          <w:sz w:val="22"/>
          <w:szCs w:val="22"/>
        </w:rPr>
        <w:t xml:space="preserve">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w:t>
      </w:r>
      <w:r w:rsidR="00A34729">
        <w:rPr>
          <w:sz w:val="22"/>
          <w:szCs w:val="22"/>
        </w:rPr>
        <w:t>ия Работ существующих объектов</w:t>
      </w:r>
      <w:r w:rsidRPr="00A31D72">
        <w:rPr>
          <w:sz w:val="22"/>
          <w:szCs w:val="22"/>
        </w:rPr>
        <w:t>, сетей электроснабжения, связи и прочих коммуникаций.</w:t>
      </w:r>
    </w:p>
    <w:p w:rsidR="00A31D72" w:rsidRPr="00A31D72" w:rsidRDefault="00A31D72" w:rsidP="00A31D72">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 xml:space="preserve">(а) надлежащее качество выполненных Работ в полном </w:t>
      </w:r>
      <w:proofErr w:type="gramStart"/>
      <w:r w:rsidRPr="00A31D72">
        <w:rPr>
          <w:sz w:val="22"/>
          <w:szCs w:val="22"/>
        </w:rPr>
        <w:t>объеме</w:t>
      </w:r>
      <w:proofErr w:type="gramEnd"/>
      <w:r w:rsidRPr="00A31D72">
        <w:rPr>
          <w:sz w:val="22"/>
          <w:szCs w:val="22"/>
        </w:rPr>
        <w:t xml:space="preserve">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A31D72" w:rsidRPr="00A31D72" w:rsidRDefault="00A31D72" w:rsidP="00A31D72">
      <w:pPr>
        <w:spacing w:before="0" w:after="0"/>
        <w:ind w:firstLine="567"/>
        <w:rPr>
          <w:sz w:val="22"/>
          <w:szCs w:val="22"/>
        </w:rPr>
      </w:pPr>
      <w:r w:rsidRPr="00A31D72">
        <w:rPr>
          <w:sz w:val="22"/>
          <w:szCs w:val="22"/>
        </w:rPr>
        <w:t xml:space="preserve">10.2.1. Гарантийный период на результаты Работ составляет </w:t>
      </w:r>
      <w:r w:rsidR="00D13BAF">
        <w:rPr>
          <w:sz w:val="22"/>
          <w:szCs w:val="22"/>
        </w:rPr>
        <w:t>24</w:t>
      </w:r>
      <w:r w:rsidRPr="00A31D72">
        <w:rPr>
          <w:sz w:val="22"/>
          <w:szCs w:val="22"/>
        </w:rPr>
        <w:t xml:space="preserve"> (</w:t>
      </w:r>
      <w:r w:rsidR="00D13BAF">
        <w:rPr>
          <w:sz w:val="22"/>
          <w:szCs w:val="22"/>
        </w:rPr>
        <w:t>двадцать четыре</w:t>
      </w:r>
      <w:r w:rsidRPr="00A31D72">
        <w:rPr>
          <w:sz w:val="22"/>
          <w:szCs w:val="22"/>
        </w:rPr>
        <w:t xml:space="preserve">) </w:t>
      </w:r>
      <w:r w:rsidR="00D13BAF">
        <w:rPr>
          <w:sz w:val="22"/>
          <w:szCs w:val="22"/>
        </w:rPr>
        <w:t>месяца</w:t>
      </w:r>
      <w:r w:rsidRPr="00A31D72">
        <w:rPr>
          <w:sz w:val="22"/>
          <w:szCs w:val="22"/>
        </w:rPr>
        <w:t xml:space="preserve"> </w:t>
      </w:r>
      <w:proofErr w:type="gramStart"/>
      <w:r w:rsidRPr="00A31D72">
        <w:rPr>
          <w:sz w:val="22"/>
          <w:szCs w:val="22"/>
        </w:rPr>
        <w:t>с даты подписания</w:t>
      </w:r>
      <w:proofErr w:type="gramEnd"/>
      <w:r w:rsidRPr="00A31D72">
        <w:rPr>
          <w:sz w:val="22"/>
          <w:szCs w:val="22"/>
        </w:rPr>
        <w:t xml:space="preserve"> </w:t>
      </w:r>
      <w:r w:rsidRPr="00A31D72">
        <w:rPr>
          <w:bCs/>
          <w:sz w:val="22"/>
          <w:szCs w:val="22"/>
        </w:rPr>
        <w:t>Акта о приемке выполненных работ</w:t>
      </w:r>
      <w:r w:rsidRPr="00A31D72">
        <w:rPr>
          <w:sz w:val="22"/>
          <w:szCs w:val="22"/>
        </w:rPr>
        <w:t xml:space="preserve">. </w:t>
      </w:r>
    </w:p>
    <w:p w:rsidR="00A31D72" w:rsidRPr="00A31D72" w:rsidRDefault="00A31D72" w:rsidP="00A31D72">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 xml:space="preserve">10.2.3. Заказчик вправе передать  свои права по гарантийному обслуживанию третьим лицам (в </w:t>
      </w:r>
      <w:proofErr w:type="gramStart"/>
      <w:r w:rsidRPr="00A31D72">
        <w:rPr>
          <w:sz w:val="22"/>
          <w:szCs w:val="22"/>
        </w:rPr>
        <w:t>случае</w:t>
      </w:r>
      <w:proofErr w:type="gramEnd"/>
      <w:r w:rsidRPr="00A31D72">
        <w:rPr>
          <w:sz w:val="22"/>
          <w:szCs w:val="22"/>
        </w:rPr>
        <w:t xml:space="preserve">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lastRenderedPageBreak/>
        <w:t xml:space="preserve">10.3.1. </w:t>
      </w:r>
      <w:proofErr w:type="gramStart"/>
      <w:r w:rsidRPr="00A31D72">
        <w:rPr>
          <w:sz w:val="22"/>
          <w:szCs w:val="22"/>
        </w:rPr>
        <w:t>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w:t>
      </w:r>
      <w:proofErr w:type="gramEnd"/>
      <w:r w:rsidRPr="00A31D72">
        <w:rPr>
          <w:sz w:val="22"/>
          <w:szCs w:val="22"/>
        </w:rPr>
        <w:t xml:space="preserve">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w:t>
      </w:r>
      <w:proofErr w:type="gramStart"/>
      <w:r w:rsidRPr="00A31D72">
        <w:rPr>
          <w:sz w:val="22"/>
          <w:szCs w:val="22"/>
        </w:rPr>
        <w:t>составлении</w:t>
      </w:r>
      <w:proofErr w:type="gramEnd"/>
      <w:r w:rsidRPr="00A31D72">
        <w:rPr>
          <w:sz w:val="22"/>
          <w:szCs w:val="22"/>
        </w:rPr>
        <w:t xml:space="preserve">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A31D72">
      <w:pPr>
        <w:spacing w:before="0" w:after="0"/>
        <w:ind w:firstLine="567"/>
        <w:rPr>
          <w:sz w:val="22"/>
          <w:szCs w:val="22"/>
        </w:rPr>
      </w:pPr>
      <w:r w:rsidRPr="00A31D72">
        <w:rPr>
          <w:sz w:val="22"/>
          <w:szCs w:val="22"/>
        </w:rPr>
        <w:t>10.3.5. В случае</w:t>
      </w:r>
      <w:proofErr w:type="gramStart"/>
      <w:r w:rsidRPr="00A31D72">
        <w:rPr>
          <w:sz w:val="22"/>
          <w:szCs w:val="22"/>
        </w:rPr>
        <w:t>,</w:t>
      </w:r>
      <w:proofErr w:type="gramEnd"/>
      <w:r w:rsidRPr="00A31D72">
        <w:rPr>
          <w:sz w:val="22"/>
          <w:szCs w:val="22"/>
        </w:rPr>
        <w:t xml:space="preserve">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A31D72" w:rsidRDefault="00A31D72" w:rsidP="00A31D72">
      <w:pPr>
        <w:spacing w:before="0" w:after="0"/>
        <w:ind w:firstLine="567"/>
        <w:rPr>
          <w:sz w:val="22"/>
          <w:szCs w:val="22"/>
        </w:rPr>
      </w:pPr>
      <w:r w:rsidRPr="00A31D72">
        <w:rPr>
          <w:sz w:val="22"/>
          <w:szCs w:val="22"/>
        </w:rPr>
        <w:t xml:space="preserve">10.3.6. За нарушение сроков устранения дефектов в выполненных </w:t>
      </w:r>
      <w:proofErr w:type="gramStart"/>
      <w:r w:rsidRPr="00A31D72">
        <w:rPr>
          <w:sz w:val="22"/>
          <w:szCs w:val="22"/>
        </w:rPr>
        <w:t>работах</w:t>
      </w:r>
      <w:proofErr w:type="gramEnd"/>
      <w:r w:rsidRPr="00A31D72">
        <w:rPr>
          <w:sz w:val="22"/>
          <w:szCs w:val="22"/>
        </w:rPr>
        <w:t xml:space="preserve">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 xml:space="preserve">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w:t>
      </w:r>
      <w:proofErr w:type="gramStart"/>
      <w:r w:rsidRPr="00A31D72">
        <w:rPr>
          <w:sz w:val="22"/>
          <w:szCs w:val="22"/>
        </w:rPr>
        <w:t>работах</w:t>
      </w:r>
      <w:proofErr w:type="gramEnd"/>
      <w:r w:rsidRPr="00A31D72">
        <w:rPr>
          <w:sz w:val="22"/>
          <w:szCs w:val="22"/>
        </w:rPr>
        <w:t>.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A31D72">
        <w:rPr>
          <w:bCs/>
          <w:sz w:val="22"/>
          <w:szCs w:val="22"/>
        </w:rPr>
        <w:t>соответствии</w:t>
      </w:r>
      <w:proofErr w:type="gramEnd"/>
      <w:r w:rsidRPr="00A31D72">
        <w:rPr>
          <w:bCs/>
          <w:sz w:val="22"/>
          <w:szCs w:val="22"/>
        </w:rPr>
        <w:t xml:space="preserve">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 xml:space="preserve">11.5. </w:t>
      </w:r>
      <w:proofErr w:type="gramStart"/>
      <w:r w:rsidRPr="00A31D72">
        <w:rPr>
          <w:bCs/>
          <w:sz w:val="22"/>
          <w:szCs w:val="22"/>
        </w:rPr>
        <w:t xml:space="preserve">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w:t>
      </w:r>
      <w:r w:rsidRPr="00A31D72">
        <w:rPr>
          <w:bCs/>
          <w:sz w:val="22"/>
          <w:szCs w:val="22"/>
        </w:rPr>
        <w:lastRenderedPageBreak/>
        <w:t>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t xml:space="preserve">13.1. За ненадлежащее исполнение обязательств по Договору Стороны несут ответственность в </w:t>
      </w:r>
      <w:proofErr w:type="gramStart"/>
      <w:r w:rsidRPr="00A31D72">
        <w:rPr>
          <w:sz w:val="22"/>
          <w:szCs w:val="22"/>
        </w:rPr>
        <w:t>соответствии</w:t>
      </w:r>
      <w:proofErr w:type="gramEnd"/>
      <w:r w:rsidRPr="00A31D72">
        <w:rPr>
          <w:sz w:val="22"/>
          <w:szCs w:val="22"/>
        </w:rPr>
        <w:t xml:space="preserve">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lastRenderedPageBreak/>
        <w:t xml:space="preserve">- отказаться от Договора в одностороннем </w:t>
      </w:r>
      <w:proofErr w:type="gramStart"/>
      <w:r w:rsidRPr="00A31D72">
        <w:rPr>
          <w:sz w:val="22"/>
          <w:szCs w:val="22"/>
        </w:rPr>
        <w:t>порядке</w:t>
      </w:r>
      <w:proofErr w:type="gramEnd"/>
      <w:r w:rsidRPr="00A31D72">
        <w:rPr>
          <w:sz w:val="22"/>
          <w:szCs w:val="22"/>
        </w:rPr>
        <w:t xml:space="preserve">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w:t>
      </w:r>
      <w:proofErr w:type="gramStart"/>
      <w:r w:rsidRPr="00A31D72">
        <w:rPr>
          <w:sz w:val="22"/>
          <w:szCs w:val="22"/>
        </w:rPr>
        <w:t>виде</w:t>
      </w:r>
      <w:proofErr w:type="gramEnd"/>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18%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w:t>
      </w:r>
      <w:proofErr w:type="gramStart"/>
      <w:r w:rsidRPr="00A31D72">
        <w:rPr>
          <w:i/>
          <w:sz w:val="22"/>
          <w:szCs w:val="22"/>
        </w:rPr>
        <w:t>случае</w:t>
      </w:r>
      <w:proofErr w:type="gramEnd"/>
      <w:r w:rsidRPr="00A31D72">
        <w:rPr>
          <w:i/>
          <w:sz w:val="22"/>
          <w:szCs w:val="22"/>
        </w:rPr>
        <w:t xml:space="preserve">,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t xml:space="preserve">15.3.2 в </w:t>
      </w:r>
      <w:proofErr w:type="gramStart"/>
      <w:r w:rsidRPr="00A31D72">
        <w:rPr>
          <w:sz w:val="22"/>
          <w:szCs w:val="22"/>
        </w:rPr>
        <w:t>случае</w:t>
      </w:r>
      <w:proofErr w:type="gramEnd"/>
      <w:r w:rsidRPr="00A31D72">
        <w:rPr>
          <w:sz w:val="22"/>
          <w:szCs w:val="22"/>
        </w:rPr>
        <w:t xml:space="preserve">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 xml:space="preserve">15.3.3. в </w:t>
      </w:r>
      <w:proofErr w:type="gramStart"/>
      <w:r w:rsidRPr="00A31D72">
        <w:rPr>
          <w:sz w:val="22"/>
          <w:szCs w:val="22"/>
        </w:rPr>
        <w:t>случае</w:t>
      </w:r>
      <w:proofErr w:type="gramEnd"/>
      <w:r w:rsidRPr="00A31D72">
        <w:rPr>
          <w:sz w:val="22"/>
          <w:szCs w:val="22"/>
        </w:rPr>
        <w:t xml:space="preserve">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lastRenderedPageBreak/>
        <w:t xml:space="preserve">15.3.4. в </w:t>
      </w:r>
      <w:proofErr w:type="gramStart"/>
      <w:r w:rsidRPr="00A31D72">
        <w:rPr>
          <w:sz w:val="22"/>
          <w:szCs w:val="22"/>
        </w:rPr>
        <w:t>случае</w:t>
      </w:r>
      <w:proofErr w:type="gramEnd"/>
      <w:r w:rsidRPr="00A31D72">
        <w:rPr>
          <w:sz w:val="22"/>
          <w:szCs w:val="22"/>
        </w:rPr>
        <w:t xml:space="preserve">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 xml:space="preserve">15.4. Досрочное расторжение Договора по обоюдному согласию Сторон оформляется в </w:t>
      </w:r>
      <w:proofErr w:type="gramStart"/>
      <w:r w:rsidRPr="00A31D72">
        <w:rPr>
          <w:sz w:val="22"/>
          <w:szCs w:val="22"/>
        </w:rPr>
        <w:t>следующем</w:t>
      </w:r>
      <w:proofErr w:type="gramEnd"/>
      <w:r w:rsidRPr="00A31D72">
        <w:rPr>
          <w:sz w:val="22"/>
          <w:szCs w:val="22"/>
        </w:rPr>
        <w:t xml:space="preserve">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 xml:space="preserve">17.1. За исключением случаев, оговоренных в </w:t>
      </w:r>
      <w:proofErr w:type="gramStart"/>
      <w:r w:rsidRPr="00A31D72">
        <w:rPr>
          <w:sz w:val="22"/>
          <w:szCs w:val="22"/>
        </w:rPr>
        <w:t>Договоре</w:t>
      </w:r>
      <w:proofErr w:type="gramEnd"/>
      <w:r w:rsidRPr="00A31D72">
        <w:rPr>
          <w:sz w:val="22"/>
          <w:szCs w:val="22"/>
        </w:rPr>
        <w:t>,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 xml:space="preserve">17.3. Документы, направленные по иному адресу, считаются направленными по ненадлежащему адресу. Документы, направленные в </w:t>
      </w:r>
      <w:proofErr w:type="gramStart"/>
      <w:r w:rsidRPr="00A31D72">
        <w:rPr>
          <w:sz w:val="22"/>
          <w:szCs w:val="22"/>
        </w:rPr>
        <w:t>ином</w:t>
      </w:r>
      <w:proofErr w:type="gramEnd"/>
      <w:r w:rsidRPr="00A31D72">
        <w:rPr>
          <w:sz w:val="22"/>
          <w:szCs w:val="22"/>
        </w:rPr>
        <w:t xml:space="preserve">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w:t>
      </w:r>
      <w:proofErr w:type="gramStart"/>
      <w:r w:rsidRPr="00A31D72">
        <w:rPr>
          <w:sz w:val="22"/>
          <w:szCs w:val="22"/>
        </w:rPr>
        <w:t>,</w:t>
      </w:r>
      <w:proofErr w:type="gramEnd"/>
      <w:r w:rsidRPr="00A31D72">
        <w:rPr>
          <w:sz w:val="22"/>
          <w:szCs w:val="22"/>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A31D72" w:rsidP="00A31D72">
      <w:pPr>
        <w:spacing w:before="0" w:after="0"/>
        <w:ind w:firstLine="567"/>
        <w:rPr>
          <w:sz w:val="22"/>
          <w:szCs w:val="22"/>
        </w:rPr>
      </w:pPr>
      <w:r w:rsidRPr="00A31D72">
        <w:rPr>
          <w:sz w:val="22"/>
          <w:szCs w:val="22"/>
        </w:rPr>
        <w:t xml:space="preserve">17.7. По всем вопросам, не рассмотренным в данном </w:t>
      </w:r>
      <w:proofErr w:type="gramStart"/>
      <w:r w:rsidRPr="00A31D72">
        <w:rPr>
          <w:sz w:val="22"/>
          <w:szCs w:val="22"/>
        </w:rPr>
        <w:t>Договоре</w:t>
      </w:r>
      <w:proofErr w:type="gramEnd"/>
      <w:r w:rsidRPr="00A31D72">
        <w:rPr>
          <w:sz w:val="22"/>
          <w:szCs w:val="22"/>
        </w:rPr>
        <w:t>,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lastRenderedPageBreak/>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A31D72" w:rsidRPr="00A31D72" w:rsidRDefault="00A31D72" w:rsidP="00A31D72">
      <w:pPr>
        <w:spacing w:before="0" w:after="0"/>
        <w:ind w:firstLine="567"/>
        <w:rPr>
          <w:sz w:val="22"/>
          <w:szCs w:val="22"/>
        </w:rPr>
      </w:pPr>
      <w:r w:rsidRPr="00A31D72">
        <w:rPr>
          <w:sz w:val="22"/>
          <w:szCs w:val="22"/>
        </w:rPr>
        <w:t>Приложение № 2 –</w:t>
      </w:r>
      <w:r w:rsidR="007970A7">
        <w:rPr>
          <w:sz w:val="22"/>
          <w:szCs w:val="22"/>
        </w:rPr>
        <w:t>Сметный расчет</w:t>
      </w:r>
      <w:r w:rsidRPr="00A31D72">
        <w:rPr>
          <w:sz w:val="22"/>
          <w:szCs w:val="22"/>
        </w:rPr>
        <w:t>;</w:t>
      </w:r>
    </w:p>
    <w:p w:rsidR="00B85363" w:rsidRPr="00D33B22" w:rsidRDefault="0085070B" w:rsidP="00903616">
      <w:pPr>
        <w:spacing w:before="0" w:after="0"/>
        <w:ind w:firstLine="567"/>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xml:space="preserve">: 354000, Краснодарский край, г. Сочи, ул. </w:t>
            </w:r>
            <w:proofErr w:type="gramStart"/>
            <w:r w:rsidR="00FC3477" w:rsidRPr="00D33B22">
              <w:rPr>
                <w:sz w:val="22"/>
                <w:szCs w:val="22"/>
              </w:rPr>
              <w:t>Северная</w:t>
            </w:r>
            <w:proofErr w:type="gramEnd"/>
            <w:r w:rsidR="00FC3477" w:rsidRPr="00D33B22">
              <w:rPr>
                <w:sz w:val="22"/>
                <w:szCs w:val="22"/>
              </w:rPr>
              <w:t>,14а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903616" w:rsidTr="004F3E73">
        <w:trPr>
          <w:trHeight w:val="1269"/>
          <w:jc w:val="center"/>
        </w:trPr>
        <w:tc>
          <w:tcPr>
            <w:tcW w:w="2557" w:type="pct"/>
          </w:tcPr>
          <w:p w:rsidR="00903616" w:rsidRPr="00903616" w:rsidRDefault="00903616" w:rsidP="00903616">
            <w:pPr>
              <w:spacing w:before="0" w:after="0"/>
              <w:ind w:firstLine="0"/>
            </w:pPr>
          </w:p>
          <w:p w:rsidR="00903616" w:rsidRPr="00903616" w:rsidRDefault="00903616" w:rsidP="00903616">
            <w:pPr>
              <w:spacing w:before="0" w:after="0"/>
              <w:ind w:firstLine="0"/>
            </w:pPr>
            <w:r w:rsidRPr="00903616">
              <w:rPr>
                <w:sz w:val="22"/>
                <w:szCs w:val="22"/>
              </w:rPr>
              <w:t>_________________/_______________/</w:t>
            </w:r>
          </w:p>
          <w:p w:rsidR="00903616" w:rsidRPr="00903616" w:rsidRDefault="00903616" w:rsidP="00903616">
            <w:pPr>
              <w:spacing w:before="0" w:after="0"/>
              <w:ind w:firstLine="0"/>
            </w:pPr>
            <w:r w:rsidRPr="00903616">
              <w:rPr>
                <w:b/>
                <w:sz w:val="22"/>
                <w:szCs w:val="22"/>
              </w:rPr>
              <w:t>М.П.</w:t>
            </w:r>
          </w:p>
        </w:tc>
        <w:tc>
          <w:tcPr>
            <w:tcW w:w="2443" w:type="pct"/>
          </w:tcPr>
          <w:p w:rsidR="00903616" w:rsidRPr="00903616" w:rsidRDefault="00903616" w:rsidP="00903616">
            <w:pPr>
              <w:spacing w:before="0" w:after="0"/>
              <w:ind w:firstLine="0"/>
            </w:pPr>
          </w:p>
          <w:p w:rsidR="00903616" w:rsidRPr="00903616" w:rsidRDefault="00903616" w:rsidP="00903616">
            <w:pPr>
              <w:spacing w:before="0" w:after="0"/>
              <w:ind w:firstLine="0"/>
              <w:rPr>
                <w:bCs/>
              </w:rPr>
            </w:pPr>
            <w:r w:rsidRPr="00903616">
              <w:rPr>
                <w:sz w:val="22"/>
                <w:szCs w:val="22"/>
              </w:rPr>
              <w:t xml:space="preserve"> </w:t>
            </w:r>
            <w:r w:rsidR="00875521">
              <w:rPr>
                <w:sz w:val="22"/>
                <w:szCs w:val="22"/>
              </w:rPr>
              <w:t>______</w:t>
            </w:r>
            <w:r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p>
    <w:p w:rsidR="00463CA8" w:rsidRPr="00D33B22" w:rsidRDefault="00B55849" w:rsidP="005346FA">
      <w:pPr>
        <w:spacing w:before="0" w:after="200" w:line="276" w:lineRule="auto"/>
        <w:ind w:firstLine="0"/>
        <w:jc w:val="right"/>
      </w:pPr>
      <w:r w:rsidRPr="00D33B22">
        <w:rPr>
          <w:sz w:val="22"/>
          <w:szCs w:val="22"/>
        </w:rPr>
        <w:br w:type="page"/>
      </w:r>
      <w:r w:rsidR="00463CA8" w:rsidRPr="00D33B22">
        <w:lastRenderedPageBreak/>
        <w:t>Приложение №1</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от «___»_______201</w:t>
      </w:r>
      <w:r w:rsidR="008F407A" w:rsidRPr="00D33B22">
        <w:rPr>
          <w:rFonts w:ascii="Times New Roman" w:hAnsi="Times New Roman"/>
          <w:lang w:val="ru-RU"/>
        </w:rPr>
        <w:t>___</w:t>
      </w:r>
      <w:r w:rsidRPr="00D33B22">
        <w:rPr>
          <w:rFonts w:ascii="Times New Roman" w:hAnsi="Times New Roman"/>
          <w:lang w:val="ru-RU"/>
        </w:rPr>
        <w:t xml:space="preserve"> г.</w:t>
      </w:r>
    </w:p>
    <w:p w:rsidR="00585352" w:rsidRPr="00D33B22" w:rsidRDefault="00585352" w:rsidP="00B55849">
      <w:pPr>
        <w:spacing w:before="0" w:after="0"/>
        <w:ind w:firstLine="0"/>
        <w:jc w:val="right"/>
        <w:rPr>
          <w:sz w:val="22"/>
          <w:szCs w:val="22"/>
        </w:rPr>
      </w:pPr>
    </w:p>
    <w:p w:rsidR="0042016E" w:rsidRPr="00D33B22" w:rsidRDefault="0042016E" w:rsidP="00B55849">
      <w:pPr>
        <w:spacing w:before="0" w:after="0"/>
        <w:ind w:firstLine="0"/>
        <w:jc w:val="right"/>
        <w:rPr>
          <w:sz w:val="22"/>
          <w:szCs w:val="22"/>
        </w:rPr>
      </w:pPr>
    </w:p>
    <w:p w:rsidR="00D13BAF" w:rsidRPr="00D13BAF" w:rsidRDefault="00D13BAF" w:rsidP="00D13BAF">
      <w:pPr>
        <w:spacing w:before="0" w:after="0"/>
        <w:ind w:firstLine="0"/>
        <w:jc w:val="center"/>
        <w:rPr>
          <w:b/>
          <w:bCs/>
        </w:rPr>
      </w:pPr>
      <w:r w:rsidRPr="00D13BAF">
        <w:rPr>
          <w:b/>
          <w:bCs/>
        </w:rPr>
        <w:t xml:space="preserve">ТЕХНИЧЕСКОЕ ЗАДАНИЕ </w:t>
      </w:r>
    </w:p>
    <w:p w:rsidR="00D13BAF" w:rsidRPr="00D13BAF" w:rsidRDefault="00D13BAF" w:rsidP="00D13BAF">
      <w:pPr>
        <w:spacing w:before="0" w:after="0"/>
        <w:ind w:firstLine="0"/>
        <w:jc w:val="center"/>
        <w:rPr>
          <w:bCs/>
        </w:rPr>
      </w:pPr>
      <w:r w:rsidRPr="00D13BAF">
        <w:rPr>
          <w:bCs/>
        </w:rPr>
        <w:t xml:space="preserve">на работы по ремонту номерного фонда на </w:t>
      </w:r>
      <w:proofErr w:type="gramStart"/>
      <w:r w:rsidRPr="00D13BAF">
        <w:rPr>
          <w:bCs/>
        </w:rPr>
        <w:t>объекте</w:t>
      </w:r>
      <w:proofErr w:type="gramEnd"/>
      <w:r w:rsidRPr="00D13BAF">
        <w:rPr>
          <w:bCs/>
        </w:rPr>
        <w:t>: «Спортивно-туристический комплекс «Горная карусель»</w:t>
      </w:r>
    </w:p>
    <w:tbl>
      <w:tblPr>
        <w:tblpPr w:leftFromText="180" w:rightFromText="180" w:vertAnchor="text" w:horzAnchor="margin" w:tblpY="268"/>
        <w:tblW w:w="9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3429"/>
        <w:gridCol w:w="5912"/>
      </w:tblGrid>
      <w:tr w:rsidR="00D13BAF" w:rsidRPr="00D13BAF" w:rsidTr="0094659C">
        <w:trPr>
          <w:trHeight w:val="131"/>
        </w:trPr>
        <w:tc>
          <w:tcPr>
            <w:tcW w:w="568" w:type="dxa"/>
            <w:vAlign w:val="center"/>
          </w:tcPr>
          <w:p w:rsidR="00D13BAF" w:rsidRPr="00D13BAF" w:rsidRDefault="00D13BAF" w:rsidP="00D13BAF">
            <w:pPr>
              <w:spacing w:before="0" w:after="0"/>
              <w:ind w:firstLine="0"/>
              <w:jc w:val="center"/>
            </w:pPr>
            <w:r w:rsidRPr="00D13BAF">
              <w:t>1</w:t>
            </w:r>
          </w:p>
        </w:tc>
        <w:tc>
          <w:tcPr>
            <w:tcW w:w="3429" w:type="dxa"/>
            <w:vAlign w:val="center"/>
          </w:tcPr>
          <w:p w:rsidR="00D13BAF" w:rsidRPr="00D13BAF" w:rsidRDefault="00D13BAF" w:rsidP="00D13BAF">
            <w:pPr>
              <w:spacing w:before="0" w:after="0"/>
              <w:ind w:firstLine="0"/>
              <w:jc w:val="left"/>
            </w:pPr>
            <w:r w:rsidRPr="00D13BAF">
              <w:t>Наименование объекта</w:t>
            </w:r>
          </w:p>
        </w:tc>
        <w:tc>
          <w:tcPr>
            <w:tcW w:w="5912" w:type="dxa"/>
          </w:tcPr>
          <w:p w:rsidR="00D13BAF" w:rsidRPr="00D13BAF" w:rsidRDefault="00D13BAF" w:rsidP="00D13BAF">
            <w:pPr>
              <w:spacing w:before="0" w:after="0"/>
              <w:ind w:firstLine="0"/>
              <w:jc w:val="left"/>
            </w:pPr>
            <w:r w:rsidRPr="00D13BAF">
              <w:rPr>
                <w:rFonts w:eastAsia="Calibri"/>
              </w:rPr>
              <w:t xml:space="preserve">Спортивно-туристический комплекс </w:t>
            </w:r>
            <w:r w:rsidRPr="00D13BAF">
              <w:rPr>
                <w:bCs/>
              </w:rPr>
              <w:t xml:space="preserve">«Горная карусель», в части касающейся номеров Апарт </w:t>
            </w:r>
            <w:proofErr w:type="gramStart"/>
            <w:r w:rsidRPr="00D13BAF">
              <w:rPr>
                <w:bCs/>
              </w:rPr>
              <w:t>–о</w:t>
            </w:r>
            <w:proofErr w:type="gramEnd"/>
            <w:r w:rsidRPr="00D13BAF">
              <w:rPr>
                <w:bCs/>
              </w:rPr>
              <w:t xml:space="preserve">телей,  на </w:t>
            </w:r>
            <w:proofErr w:type="spellStart"/>
            <w:r w:rsidRPr="00D13BAF">
              <w:rPr>
                <w:bCs/>
              </w:rPr>
              <w:t>отм</w:t>
            </w:r>
            <w:proofErr w:type="spellEnd"/>
            <w:r w:rsidRPr="00D13BAF">
              <w:rPr>
                <w:bCs/>
              </w:rPr>
              <w:t>. +540, +960.</w:t>
            </w:r>
          </w:p>
        </w:tc>
      </w:tr>
      <w:tr w:rsidR="00D13BAF" w:rsidRPr="00D13BAF" w:rsidTr="0094659C">
        <w:trPr>
          <w:trHeight w:val="1170"/>
        </w:trPr>
        <w:tc>
          <w:tcPr>
            <w:tcW w:w="568" w:type="dxa"/>
            <w:vAlign w:val="center"/>
          </w:tcPr>
          <w:p w:rsidR="00D13BAF" w:rsidRPr="00D13BAF" w:rsidRDefault="00D13BAF" w:rsidP="00D13BAF">
            <w:pPr>
              <w:spacing w:before="0" w:after="0"/>
              <w:ind w:firstLine="0"/>
              <w:jc w:val="center"/>
            </w:pPr>
            <w:r w:rsidRPr="00D13BAF">
              <w:t>2</w:t>
            </w:r>
          </w:p>
        </w:tc>
        <w:tc>
          <w:tcPr>
            <w:tcW w:w="3429" w:type="dxa"/>
            <w:vAlign w:val="center"/>
          </w:tcPr>
          <w:p w:rsidR="00D13BAF" w:rsidRPr="00D13BAF" w:rsidRDefault="00D13BAF" w:rsidP="00D13BAF">
            <w:pPr>
              <w:spacing w:before="0" w:after="0"/>
              <w:ind w:firstLine="0"/>
              <w:jc w:val="left"/>
            </w:pPr>
            <w:r w:rsidRPr="00D13BAF">
              <w:t>Географическое положение объекта</w:t>
            </w:r>
          </w:p>
        </w:tc>
        <w:tc>
          <w:tcPr>
            <w:tcW w:w="5912" w:type="dxa"/>
          </w:tcPr>
          <w:p w:rsidR="00D13BAF" w:rsidRPr="00D13BAF" w:rsidRDefault="00D13BAF" w:rsidP="00D13BAF">
            <w:pPr>
              <w:spacing w:before="0" w:after="0"/>
              <w:ind w:firstLine="0"/>
              <w:jc w:val="left"/>
            </w:pPr>
            <w:r w:rsidRPr="00D13BAF">
              <w:rPr>
                <w:bCs/>
              </w:rPr>
              <w:t xml:space="preserve">354392, Краснодарский край, г. Сочи, Адлерский район, с. Эстосадок, северный склон хребта Аибга, спортивно-туристический комплекс «Горная карусель», </w:t>
            </w:r>
            <w:proofErr w:type="spellStart"/>
            <w:r w:rsidRPr="00D13BAF">
              <w:rPr>
                <w:bCs/>
              </w:rPr>
              <w:t>отм</w:t>
            </w:r>
            <w:proofErr w:type="spellEnd"/>
            <w:r w:rsidRPr="00D13BAF">
              <w:rPr>
                <w:bCs/>
              </w:rPr>
              <w:t>. +540, +960.</w:t>
            </w:r>
          </w:p>
        </w:tc>
      </w:tr>
      <w:tr w:rsidR="00D13BAF" w:rsidRPr="00D13BAF" w:rsidTr="0094659C">
        <w:trPr>
          <w:trHeight w:val="131"/>
        </w:trPr>
        <w:tc>
          <w:tcPr>
            <w:tcW w:w="568" w:type="dxa"/>
            <w:vAlign w:val="center"/>
          </w:tcPr>
          <w:p w:rsidR="00D13BAF" w:rsidRPr="00D13BAF" w:rsidRDefault="00D13BAF" w:rsidP="00D13BAF">
            <w:pPr>
              <w:spacing w:before="0" w:after="0"/>
              <w:ind w:firstLine="0"/>
              <w:jc w:val="center"/>
            </w:pPr>
            <w:r w:rsidRPr="00D13BAF">
              <w:t>4</w:t>
            </w:r>
          </w:p>
        </w:tc>
        <w:tc>
          <w:tcPr>
            <w:tcW w:w="3429" w:type="dxa"/>
            <w:vAlign w:val="center"/>
          </w:tcPr>
          <w:p w:rsidR="00D13BAF" w:rsidRPr="00D13BAF" w:rsidRDefault="00D13BAF" w:rsidP="00D13BAF">
            <w:pPr>
              <w:spacing w:before="0" w:after="0"/>
              <w:ind w:firstLine="0"/>
              <w:jc w:val="left"/>
            </w:pPr>
            <w:r w:rsidRPr="00D13BAF">
              <w:t>Заказчик</w:t>
            </w:r>
          </w:p>
        </w:tc>
        <w:tc>
          <w:tcPr>
            <w:tcW w:w="5912" w:type="dxa"/>
          </w:tcPr>
          <w:p w:rsidR="00D13BAF" w:rsidRPr="00D13BAF" w:rsidRDefault="00D13BAF" w:rsidP="00D13BAF">
            <w:pPr>
              <w:spacing w:before="0" w:after="0"/>
              <w:ind w:firstLine="0"/>
              <w:jc w:val="left"/>
              <w:rPr>
                <w:rFonts w:ascii="Arial" w:hAnsi="Arial" w:cs="Arial"/>
              </w:rPr>
            </w:pPr>
            <w:r w:rsidRPr="00D13BAF">
              <w:t>НАО «Красная поляна»</w:t>
            </w:r>
          </w:p>
        </w:tc>
      </w:tr>
      <w:tr w:rsidR="00D13BAF" w:rsidRPr="00D13BAF" w:rsidTr="0094659C">
        <w:trPr>
          <w:trHeight w:val="131"/>
        </w:trPr>
        <w:tc>
          <w:tcPr>
            <w:tcW w:w="568" w:type="dxa"/>
            <w:vAlign w:val="center"/>
          </w:tcPr>
          <w:p w:rsidR="00D13BAF" w:rsidRPr="00D13BAF" w:rsidRDefault="00D13BAF" w:rsidP="00D13BAF">
            <w:pPr>
              <w:spacing w:before="0" w:after="0"/>
              <w:ind w:firstLine="0"/>
              <w:jc w:val="center"/>
            </w:pPr>
            <w:r w:rsidRPr="00D13BAF">
              <w:t>5</w:t>
            </w:r>
          </w:p>
        </w:tc>
        <w:tc>
          <w:tcPr>
            <w:tcW w:w="3429" w:type="dxa"/>
            <w:vAlign w:val="center"/>
          </w:tcPr>
          <w:p w:rsidR="00D13BAF" w:rsidRPr="00D13BAF" w:rsidRDefault="00D13BAF" w:rsidP="00D13BAF">
            <w:pPr>
              <w:spacing w:before="0" w:after="0"/>
              <w:ind w:firstLine="0"/>
              <w:jc w:val="left"/>
            </w:pPr>
            <w:r w:rsidRPr="00D13BAF">
              <w:t>Документация, передаваемая Заказчиком Подрядчику для выполнения работ</w:t>
            </w:r>
          </w:p>
        </w:tc>
        <w:tc>
          <w:tcPr>
            <w:tcW w:w="5912" w:type="dxa"/>
            <w:vAlign w:val="center"/>
          </w:tcPr>
          <w:p w:rsidR="00D13BAF" w:rsidRPr="00D13BAF" w:rsidRDefault="00D13BAF" w:rsidP="00D13BAF">
            <w:pPr>
              <w:tabs>
                <w:tab w:val="left" w:pos="397"/>
              </w:tabs>
              <w:spacing w:before="0" w:after="0"/>
              <w:ind w:firstLine="0"/>
              <w:jc w:val="left"/>
              <w:rPr>
                <w:bCs/>
              </w:rPr>
            </w:pPr>
            <w:r w:rsidRPr="00D13BAF">
              <w:rPr>
                <w:bCs/>
              </w:rPr>
              <w:t>Не предусмотрено</w:t>
            </w:r>
          </w:p>
        </w:tc>
      </w:tr>
      <w:tr w:rsidR="00D13BAF" w:rsidRPr="00D13BAF" w:rsidTr="0094659C">
        <w:trPr>
          <w:trHeight w:val="131"/>
        </w:trPr>
        <w:tc>
          <w:tcPr>
            <w:tcW w:w="568" w:type="dxa"/>
            <w:vAlign w:val="center"/>
          </w:tcPr>
          <w:p w:rsidR="00D13BAF" w:rsidRPr="00D13BAF" w:rsidRDefault="00D13BAF" w:rsidP="00D13BAF">
            <w:pPr>
              <w:spacing w:before="0" w:after="0"/>
              <w:ind w:firstLine="0"/>
              <w:jc w:val="center"/>
            </w:pPr>
            <w:r w:rsidRPr="00D13BAF">
              <w:t>6</w:t>
            </w:r>
          </w:p>
        </w:tc>
        <w:tc>
          <w:tcPr>
            <w:tcW w:w="3429" w:type="dxa"/>
            <w:vAlign w:val="center"/>
          </w:tcPr>
          <w:p w:rsidR="00D13BAF" w:rsidRPr="00D13BAF" w:rsidRDefault="00D13BAF" w:rsidP="00D13BAF">
            <w:pPr>
              <w:tabs>
                <w:tab w:val="left" w:pos="-575"/>
              </w:tabs>
              <w:spacing w:before="0" w:after="0"/>
              <w:ind w:firstLine="0"/>
              <w:jc w:val="left"/>
            </w:pPr>
            <w:r w:rsidRPr="00D13BAF">
              <w:t>Вид строительства</w:t>
            </w:r>
          </w:p>
        </w:tc>
        <w:tc>
          <w:tcPr>
            <w:tcW w:w="5912" w:type="dxa"/>
          </w:tcPr>
          <w:p w:rsidR="00D13BAF" w:rsidRPr="00D13BAF" w:rsidRDefault="00D13BAF" w:rsidP="00D13BAF">
            <w:pPr>
              <w:spacing w:before="0" w:after="0"/>
              <w:ind w:firstLine="0"/>
              <w:jc w:val="left"/>
            </w:pPr>
            <w:r w:rsidRPr="00D13BAF">
              <w:t>Ремонтные работы</w:t>
            </w:r>
          </w:p>
        </w:tc>
      </w:tr>
      <w:tr w:rsidR="00D13BAF" w:rsidRPr="00D13BAF" w:rsidTr="0094659C">
        <w:trPr>
          <w:trHeight w:val="1243"/>
        </w:trPr>
        <w:tc>
          <w:tcPr>
            <w:tcW w:w="568" w:type="dxa"/>
            <w:vAlign w:val="center"/>
          </w:tcPr>
          <w:p w:rsidR="00D13BAF" w:rsidRPr="00D13BAF" w:rsidRDefault="00D13BAF" w:rsidP="00D13BAF">
            <w:pPr>
              <w:spacing w:before="0" w:after="0"/>
              <w:ind w:firstLine="0"/>
              <w:jc w:val="center"/>
            </w:pPr>
            <w:r w:rsidRPr="00D13BAF">
              <w:t>7</w:t>
            </w:r>
          </w:p>
        </w:tc>
        <w:tc>
          <w:tcPr>
            <w:tcW w:w="3429" w:type="dxa"/>
            <w:vAlign w:val="center"/>
          </w:tcPr>
          <w:p w:rsidR="00D13BAF" w:rsidRPr="00D13BAF" w:rsidRDefault="00D13BAF" w:rsidP="00D13BAF">
            <w:pPr>
              <w:tabs>
                <w:tab w:val="left" w:pos="-575"/>
              </w:tabs>
              <w:spacing w:before="0" w:after="0"/>
              <w:ind w:firstLine="0"/>
              <w:jc w:val="left"/>
            </w:pPr>
            <w:r w:rsidRPr="00D13BAF">
              <w:t>Сроки и этапы выполнения работ</w:t>
            </w:r>
          </w:p>
        </w:tc>
        <w:tc>
          <w:tcPr>
            <w:tcW w:w="5912" w:type="dxa"/>
            <w:vAlign w:val="center"/>
          </w:tcPr>
          <w:p w:rsidR="00D13BAF" w:rsidRPr="00D13BAF" w:rsidRDefault="00D13BAF" w:rsidP="00D13BAF">
            <w:pPr>
              <w:spacing w:before="0" w:after="0"/>
              <w:ind w:firstLine="0"/>
              <w:jc w:val="left"/>
              <w:rPr>
                <w:color w:val="000000" w:themeColor="text1"/>
              </w:rPr>
            </w:pPr>
            <w:r w:rsidRPr="00D13BAF">
              <w:rPr>
                <w:color w:val="000000" w:themeColor="text1"/>
              </w:rPr>
              <w:t>Подрядчик должен выполнить все работы в срок до 31.12.2017г.</w:t>
            </w:r>
          </w:p>
          <w:p w:rsidR="00D13BAF" w:rsidRPr="00D13BAF" w:rsidRDefault="00D13BAF" w:rsidP="00D13BAF">
            <w:pPr>
              <w:spacing w:before="0" w:after="0"/>
              <w:ind w:firstLine="0"/>
              <w:jc w:val="left"/>
              <w:rPr>
                <w:color w:val="000000" w:themeColor="text1"/>
              </w:rPr>
            </w:pPr>
            <w:bookmarkStart w:id="0" w:name="_GoBack"/>
            <w:bookmarkEnd w:id="0"/>
          </w:p>
        </w:tc>
      </w:tr>
      <w:tr w:rsidR="00D13BAF" w:rsidRPr="00D13BAF" w:rsidTr="0094659C">
        <w:trPr>
          <w:trHeight w:val="404"/>
        </w:trPr>
        <w:tc>
          <w:tcPr>
            <w:tcW w:w="568" w:type="dxa"/>
            <w:vAlign w:val="center"/>
          </w:tcPr>
          <w:p w:rsidR="00D13BAF" w:rsidRPr="00D13BAF" w:rsidRDefault="00D13BAF" w:rsidP="00D13BAF">
            <w:pPr>
              <w:spacing w:before="0" w:after="0"/>
              <w:ind w:firstLine="0"/>
              <w:jc w:val="center"/>
            </w:pPr>
            <w:r w:rsidRPr="00D13BAF">
              <w:t>8</w:t>
            </w:r>
          </w:p>
        </w:tc>
        <w:tc>
          <w:tcPr>
            <w:tcW w:w="3429" w:type="dxa"/>
            <w:vAlign w:val="center"/>
          </w:tcPr>
          <w:p w:rsidR="00D13BAF" w:rsidRPr="00D13BAF" w:rsidRDefault="00D13BAF" w:rsidP="00D13BAF">
            <w:pPr>
              <w:spacing w:before="0" w:after="0"/>
              <w:ind w:firstLine="0"/>
              <w:jc w:val="left"/>
            </w:pPr>
            <w:r w:rsidRPr="00D13BAF">
              <w:t>Цель выполнения работ</w:t>
            </w:r>
          </w:p>
        </w:tc>
        <w:tc>
          <w:tcPr>
            <w:tcW w:w="5912" w:type="dxa"/>
            <w:vAlign w:val="center"/>
          </w:tcPr>
          <w:p w:rsidR="00D13BAF" w:rsidRPr="00D13BAF" w:rsidRDefault="00D13BAF" w:rsidP="00D13BAF">
            <w:pPr>
              <w:spacing w:before="0" w:after="0"/>
              <w:ind w:firstLine="0"/>
              <w:jc w:val="left"/>
            </w:pPr>
            <w:r w:rsidRPr="00D13BAF">
              <w:rPr>
                <w:noProof/>
              </w:rPr>
              <w:t>Текущий ремонт апарт-отелей курорта</w:t>
            </w:r>
          </w:p>
        </w:tc>
      </w:tr>
      <w:tr w:rsidR="00D13BAF" w:rsidRPr="00D13BAF" w:rsidTr="0094659C">
        <w:trPr>
          <w:trHeight w:val="565"/>
        </w:trPr>
        <w:tc>
          <w:tcPr>
            <w:tcW w:w="568" w:type="dxa"/>
            <w:vAlign w:val="center"/>
          </w:tcPr>
          <w:p w:rsidR="00D13BAF" w:rsidRPr="00D13BAF" w:rsidRDefault="00D13BAF" w:rsidP="00D13BAF">
            <w:pPr>
              <w:spacing w:before="0" w:after="0"/>
              <w:ind w:firstLine="0"/>
              <w:jc w:val="center"/>
            </w:pPr>
            <w:r w:rsidRPr="00D13BAF">
              <w:t>9</w:t>
            </w:r>
          </w:p>
        </w:tc>
        <w:tc>
          <w:tcPr>
            <w:tcW w:w="3429" w:type="dxa"/>
            <w:vAlign w:val="center"/>
          </w:tcPr>
          <w:p w:rsidR="00D13BAF" w:rsidRPr="00D13BAF" w:rsidRDefault="00D13BAF" w:rsidP="00D13BAF">
            <w:pPr>
              <w:tabs>
                <w:tab w:val="left" w:pos="-575"/>
              </w:tabs>
              <w:spacing w:before="0" w:after="0"/>
              <w:ind w:firstLine="0"/>
              <w:jc w:val="left"/>
            </w:pPr>
            <w:r w:rsidRPr="00D13BAF">
              <w:t>Требования к подрядной организации</w:t>
            </w:r>
          </w:p>
        </w:tc>
        <w:tc>
          <w:tcPr>
            <w:tcW w:w="5912" w:type="dxa"/>
          </w:tcPr>
          <w:p w:rsidR="00D13BAF" w:rsidRPr="00D13BAF" w:rsidRDefault="00D13BAF" w:rsidP="00D13BAF">
            <w:pPr>
              <w:widowControl w:val="0"/>
              <w:tabs>
                <w:tab w:val="left" w:pos="397"/>
              </w:tabs>
              <w:suppressAutoHyphens/>
              <w:spacing w:before="0" w:after="0"/>
              <w:ind w:firstLine="0"/>
              <w:jc w:val="left"/>
              <w:rPr>
                <w:kern w:val="1"/>
              </w:rPr>
            </w:pPr>
            <w:r w:rsidRPr="00D13BAF">
              <w:rPr>
                <w:kern w:val="1"/>
              </w:rPr>
              <w:t>Отсутствуют</w:t>
            </w:r>
          </w:p>
        </w:tc>
      </w:tr>
      <w:tr w:rsidR="00D13BAF" w:rsidRPr="00D13BAF" w:rsidTr="00F54C1E">
        <w:trPr>
          <w:trHeight w:val="1410"/>
        </w:trPr>
        <w:tc>
          <w:tcPr>
            <w:tcW w:w="568" w:type="dxa"/>
            <w:vAlign w:val="center"/>
          </w:tcPr>
          <w:p w:rsidR="00D13BAF" w:rsidRPr="00D13BAF" w:rsidRDefault="00D13BAF" w:rsidP="00D13BAF">
            <w:pPr>
              <w:spacing w:before="0" w:after="0"/>
              <w:ind w:firstLine="0"/>
              <w:jc w:val="center"/>
            </w:pPr>
            <w:r w:rsidRPr="00D13BAF">
              <w:t>10</w:t>
            </w:r>
          </w:p>
        </w:tc>
        <w:tc>
          <w:tcPr>
            <w:tcW w:w="3429" w:type="dxa"/>
            <w:vAlign w:val="center"/>
          </w:tcPr>
          <w:p w:rsidR="00D13BAF" w:rsidRPr="00D13BAF" w:rsidRDefault="00D13BAF" w:rsidP="00D13BAF">
            <w:pPr>
              <w:spacing w:before="0" w:after="0"/>
              <w:ind w:firstLine="0"/>
              <w:jc w:val="left"/>
            </w:pPr>
            <w:r w:rsidRPr="00D13BAF">
              <w:t>Основные показатели и виды работ</w:t>
            </w:r>
          </w:p>
        </w:tc>
        <w:tc>
          <w:tcPr>
            <w:tcW w:w="5912" w:type="dxa"/>
          </w:tcPr>
          <w:p w:rsidR="00D13BAF" w:rsidRPr="00D13BAF" w:rsidRDefault="00D13BAF" w:rsidP="00D13BAF">
            <w:pPr>
              <w:spacing w:before="0" w:after="0"/>
              <w:ind w:firstLine="0"/>
              <w:rPr>
                <w:bCs/>
              </w:rPr>
            </w:pPr>
            <w:proofErr w:type="gramStart"/>
            <w:r w:rsidRPr="00D13BAF">
              <w:rPr>
                <w:bCs/>
              </w:rPr>
              <w:t>Ремонтные</w:t>
            </w:r>
            <w:proofErr w:type="gramEnd"/>
            <w:r w:rsidRPr="00D13BAF">
              <w:rPr>
                <w:bCs/>
              </w:rPr>
              <w:t xml:space="preserve"> работы номерного фонда  Апарт – отелей на </w:t>
            </w:r>
            <w:proofErr w:type="spellStart"/>
            <w:r w:rsidRPr="00D13BAF">
              <w:rPr>
                <w:bCs/>
              </w:rPr>
              <w:t>отм</w:t>
            </w:r>
            <w:proofErr w:type="spellEnd"/>
            <w:r w:rsidRPr="00D13BAF">
              <w:rPr>
                <w:bCs/>
              </w:rPr>
              <w:t>. +540, +960, касающихся номеров, указанных в  Заявках на выполнение работ</w:t>
            </w:r>
            <w:r w:rsidRPr="00D13BAF">
              <w:rPr>
                <w:color w:val="000000" w:themeColor="text1"/>
              </w:rPr>
              <w:t>.</w:t>
            </w:r>
          </w:p>
          <w:p w:rsidR="00D13BAF" w:rsidRPr="00D13BAF" w:rsidRDefault="00D13BAF" w:rsidP="00D13BAF">
            <w:pPr>
              <w:spacing w:before="0" w:after="0"/>
              <w:ind w:firstLine="0"/>
              <w:rPr>
                <w:bCs/>
              </w:rPr>
            </w:pPr>
            <w:r w:rsidRPr="00D13BAF">
              <w:t xml:space="preserve">Основные показатели, объемы и виды работ указываются в </w:t>
            </w:r>
            <w:proofErr w:type="gramStart"/>
            <w:r w:rsidRPr="00D13BAF">
              <w:rPr>
                <w:bCs/>
              </w:rPr>
              <w:t>Заявках</w:t>
            </w:r>
            <w:proofErr w:type="gramEnd"/>
            <w:r w:rsidRPr="00D13BAF">
              <w:rPr>
                <w:bCs/>
              </w:rPr>
              <w:t xml:space="preserve"> на выполнение работ.</w:t>
            </w:r>
          </w:p>
          <w:p w:rsidR="00D13BAF" w:rsidRPr="00D13BAF" w:rsidRDefault="00D13BAF" w:rsidP="00D13BAF">
            <w:pPr>
              <w:spacing w:before="0" w:after="0"/>
              <w:ind w:firstLine="0"/>
            </w:pPr>
            <w:r w:rsidRPr="00D13BAF">
              <w:rPr>
                <w:color w:val="000000" w:themeColor="text1"/>
              </w:rPr>
              <w:t>Основные работы:</w:t>
            </w:r>
          </w:p>
          <w:p w:rsidR="00D13BAF" w:rsidRPr="00D13BAF" w:rsidRDefault="00D13BAF" w:rsidP="00D13BAF">
            <w:pPr>
              <w:widowControl w:val="0"/>
              <w:numPr>
                <w:ilvl w:val="0"/>
                <w:numId w:val="20"/>
              </w:numPr>
              <w:suppressAutoHyphens/>
              <w:spacing w:before="0" w:after="0"/>
              <w:jc w:val="left"/>
              <w:rPr>
                <w:kern w:val="1"/>
              </w:rPr>
            </w:pPr>
            <w:r w:rsidRPr="00D13BAF">
              <w:rPr>
                <w:kern w:val="1"/>
              </w:rPr>
              <w:t>Демонтаж существующей штукатурки, зачистка поверхности - 1592м2</w:t>
            </w:r>
          </w:p>
          <w:p w:rsidR="00D13BAF" w:rsidRPr="00D13BAF" w:rsidRDefault="00D13BAF" w:rsidP="00D13BAF">
            <w:pPr>
              <w:widowControl w:val="0"/>
              <w:numPr>
                <w:ilvl w:val="0"/>
                <w:numId w:val="20"/>
              </w:numPr>
              <w:suppressAutoHyphens/>
              <w:spacing w:before="0" w:after="0"/>
              <w:jc w:val="left"/>
              <w:rPr>
                <w:kern w:val="1"/>
              </w:rPr>
            </w:pPr>
            <w:r w:rsidRPr="00D13BAF">
              <w:rPr>
                <w:kern w:val="1"/>
              </w:rPr>
              <w:t>Демонтаж потолочного плинтуса – 1688мп.</w:t>
            </w:r>
          </w:p>
          <w:p w:rsidR="00D13BAF" w:rsidRPr="00D13BAF" w:rsidRDefault="00D13BAF" w:rsidP="00D13BAF">
            <w:pPr>
              <w:widowControl w:val="0"/>
              <w:numPr>
                <w:ilvl w:val="0"/>
                <w:numId w:val="20"/>
              </w:numPr>
              <w:suppressAutoHyphens/>
              <w:spacing w:before="0" w:after="0"/>
              <w:jc w:val="left"/>
              <w:rPr>
                <w:kern w:val="1"/>
              </w:rPr>
            </w:pPr>
            <w:r w:rsidRPr="00D13BAF">
              <w:rPr>
                <w:kern w:val="1"/>
              </w:rPr>
              <w:t xml:space="preserve">Устройство натяжных потолков из поливинилхлоридной пленки (ПВХ), включая все материалы, в </w:t>
            </w:r>
            <w:proofErr w:type="spellStart"/>
            <w:r w:rsidRPr="00D13BAF">
              <w:rPr>
                <w:kern w:val="1"/>
              </w:rPr>
              <w:t>т.ч</w:t>
            </w:r>
            <w:proofErr w:type="spellEnd"/>
            <w:r w:rsidRPr="00D13BAF">
              <w:rPr>
                <w:kern w:val="1"/>
              </w:rPr>
              <w:t xml:space="preserve">. полотно, профили потолочные, стеновые. ПВХ пленка - матовая белая (производство Бельгия) – 1592м2 </w:t>
            </w:r>
          </w:p>
          <w:p w:rsidR="00D13BAF" w:rsidRPr="00D13BAF" w:rsidRDefault="00D13BAF" w:rsidP="00D13BAF">
            <w:pPr>
              <w:widowControl w:val="0"/>
              <w:numPr>
                <w:ilvl w:val="0"/>
                <w:numId w:val="20"/>
              </w:numPr>
              <w:suppressAutoHyphens/>
              <w:spacing w:before="0" w:after="0"/>
              <w:jc w:val="left"/>
              <w:rPr>
                <w:kern w:val="1"/>
              </w:rPr>
            </w:pPr>
            <w:proofErr w:type="gramStart"/>
            <w:r w:rsidRPr="00D13BAF">
              <w:rPr>
                <w:kern w:val="1"/>
              </w:rPr>
              <w:t>Обработка дополнительных углов (свыше 4-х в одном помещении) – 361шт.</w:t>
            </w:r>
            <w:proofErr w:type="gramEnd"/>
          </w:p>
          <w:p w:rsidR="00D13BAF" w:rsidRPr="00D13BAF" w:rsidRDefault="00D13BAF" w:rsidP="00D13BAF">
            <w:pPr>
              <w:widowControl w:val="0"/>
              <w:numPr>
                <w:ilvl w:val="0"/>
                <w:numId w:val="20"/>
              </w:numPr>
              <w:suppressAutoHyphens/>
              <w:spacing w:before="0" w:after="0"/>
              <w:jc w:val="left"/>
              <w:rPr>
                <w:kern w:val="1"/>
              </w:rPr>
            </w:pPr>
            <w:r w:rsidRPr="00D13BAF">
              <w:rPr>
                <w:kern w:val="1"/>
              </w:rPr>
              <w:t>Демонтаж люстры, изготовление отверстия, установка закладной под люстру, монтаж люстры – 104шт.</w:t>
            </w:r>
          </w:p>
          <w:p w:rsidR="00D13BAF" w:rsidRPr="00D13BAF" w:rsidRDefault="00D13BAF" w:rsidP="00D13BAF">
            <w:pPr>
              <w:widowControl w:val="0"/>
              <w:numPr>
                <w:ilvl w:val="0"/>
                <w:numId w:val="20"/>
              </w:numPr>
              <w:suppressAutoHyphens/>
              <w:spacing w:before="0" w:after="0"/>
              <w:jc w:val="left"/>
              <w:rPr>
                <w:kern w:val="1"/>
              </w:rPr>
            </w:pPr>
            <w:r w:rsidRPr="00D13BAF">
              <w:rPr>
                <w:kern w:val="1"/>
              </w:rPr>
              <w:t xml:space="preserve">Демонтаж датчика </w:t>
            </w:r>
            <w:proofErr w:type="spellStart"/>
            <w:r w:rsidRPr="00D13BAF">
              <w:rPr>
                <w:kern w:val="1"/>
              </w:rPr>
              <w:t>пож</w:t>
            </w:r>
            <w:proofErr w:type="spellEnd"/>
            <w:r w:rsidRPr="00D13BAF">
              <w:rPr>
                <w:kern w:val="1"/>
              </w:rPr>
              <w:t xml:space="preserve">. сигнализации, изготовление отверстия, установка закладной под датчик </w:t>
            </w:r>
            <w:proofErr w:type="spellStart"/>
            <w:r w:rsidRPr="00D13BAF">
              <w:rPr>
                <w:kern w:val="1"/>
              </w:rPr>
              <w:t>пож</w:t>
            </w:r>
            <w:proofErr w:type="spellEnd"/>
            <w:r w:rsidRPr="00D13BAF">
              <w:rPr>
                <w:kern w:val="1"/>
              </w:rPr>
              <w:t>. сигнализации, монтаж датчик пожарной сигнализации – 164шт.</w:t>
            </w:r>
          </w:p>
          <w:p w:rsidR="00D13BAF" w:rsidRPr="00D13BAF" w:rsidRDefault="00D13BAF" w:rsidP="00D13BAF">
            <w:pPr>
              <w:widowControl w:val="0"/>
              <w:numPr>
                <w:ilvl w:val="0"/>
                <w:numId w:val="20"/>
              </w:numPr>
              <w:suppressAutoHyphens/>
              <w:spacing w:before="0" w:after="0"/>
              <w:jc w:val="left"/>
              <w:rPr>
                <w:kern w:val="1"/>
              </w:rPr>
            </w:pPr>
            <w:r w:rsidRPr="00D13BAF">
              <w:rPr>
                <w:kern w:val="1"/>
              </w:rPr>
              <w:t xml:space="preserve">Демонтаж </w:t>
            </w:r>
            <w:proofErr w:type="spellStart"/>
            <w:r w:rsidRPr="00D13BAF">
              <w:rPr>
                <w:kern w:val="1"/>
              </w:rPr>
              <w:t>извещателя</w:t>
            </w:r>
            <w:proofErr w:type="spellEnd"/>
            <w:r w:rsidRPr="00D13BAF">
              <w:rPr>
                <w:kern w:val="1"/>
              </w:rPr>
              <w:t xml:space="preserve">, изготовление отверстия, установка закладной под </w:t>
            </w:r>
            <w:proofErr w:type="spellStart"/>
            <w:r w:rsidRPr="00D13BAF">
              <w:rPr>
                <w:kern w:val="1"/>
              </w:rPr>
              <w:t>извещатель</w:t>
            </w:r>
            <w:proofErr w:type="spellEnd"/>
            <w:r w:rsidRPr="00D13BAF">
              <w:rPr>
                <w:kern w:val="1"/>
              </w:rPr>
              <w:t xml:space="preserve">, монтаж </w:t>
            </w:r>
            <w:proofErr w:type="spellStart"/>
            <w:r w:rsidRPr="00D13BAF">
              <w:rPr>
                <w:kern w:val="1"/>
              </w:rPr>
              <w:lastRenderedPageBreak/>
              <w:t>извещателя</w:t>
            </w:r>
            <w:proofErr w:type="spellEnd"/>
            <w:r w:rsidRPr="00D13BAF">
              <w:rPr>
                <w:kern w:val="1"/>
              </w:rPr>
              <w:t xml:space="preserve"> – 22шт.</w:t>
            </w:r>
          </w:p>
          <w:p w:rsidR="00D13BAF" w:rsidRPr="00D13BAF" w:rsidRDefault="00D13BAF" w:rsidP="00D13BAF">
            <w:pPr>
              <w:widowControl w:val="0"/>
              <w:numPr>
                <w:ilvl w:val="0"/>
                <w:numId w:val="20"/>
              </w:numPr>
              <w:suppressAutoHyphens/>
              <w:spacing w:before="0" w:after="0"/>
              <w:jc w:val="left"/>
              <w:rPr>
                <w:kern w:val="1"/>
              </w:rPr>
            </w:pPr>
            <w:r w:rsidRPr="00D13BAF">
              <w:rPr>
                <w:kern w:val="1"/>
              </w:rPr>
              <w:t>Установка потолочного плинтуса, вкл. шпатлевание стыков, покраску – 1589,1мп.</w:t>
            </w:r>
          </w:p>
          <w:p w:rsidR="00D13BAF" w:rsidRPr="00D13BAF" w:rsidRDefault="00D13BAF" w:rsidP="00D13BAF">
            <w:pPr>
              <w:widowControl w:val="0"/>
              <w:numPr>
                <w:ilvl w:val="0"/>
                <w:numId w:val="20"/>
              </w:numPr>
              <w:suppressAutoHyphens/>
              <w:spacing w:before="0" w:after="0"/>
              <w:jc w:val="left"/>
              <w:rPr>
                <w:kern w:val="1"/>
              </w:rPr>
            </w:pPr>
            <w:r w:rsidRPr="00D13BAF">
              <w:rPr>
                <w:kern w:val="1"/>
              </w:rPr>
              <w:t>Маскировочная лента (вставка) – 99,1мп.</w:t>
            </w:r>
          </w:p>
          <w:p w:rsidR="00D13BAF" w:rsidRPr="00D13BAF" w:rsidRDefault="00D13BAF" w:rsidP="00D13BAF">
            <w:pPr>
              <w:widowControl w:val="0"/>
              <w:suppressAutoHyphens/>
              <w:spacing w:before="0" w:after="0"/>
              <w:ind w:left="360" w:firstLine="0"/>
              <w:jc w:val="left"/>
              <w:rPr>
                <w:kern w:val="1"/>
              </w:rPr>
            </w:pPr>
          </w:p>
        </w:tc>
      </w:tr>
      <w:tr w:rsidR="00D13BAF" w:rsidRPr="00D13BAF" w:rsidTr="0094659C">
        <w:trPr>
          <w:trHeight w:val="2114"/>
        </w:trPr>
        <w:tc>
          <w:tcPr>
            <w:tcW w:w="568" w:type="dxa"/>
            <w:vAlign w:val="center"/>
          </w:tcPr>
          <w:p w:rsidR="00D13BAF" w:rsidRPr="00D13BAF" w:rsidRDefault="00D13BAF" w:rsidP="00D13BAF">
            <w:pPr>
              <w:spacing w:before="0" w:after="0"/>
              <w:ind w:firstLine="0"/>
              <w:jc w:val="center"/>
            </w:pPr>
            <w:r w:rsidRPr="00D13BAF">
              <w:lastRenderedPageBreak/>
              <w:t>11</w:t>
            </w:r>
          </w:p>
        </w:tc>
        <w:tc>
          <w:tcPr>
            <w:tcW w:w="3429" w:type="dxa"/>
            <w:vAlign w:val="center"/>
          </w:tcPr>
          <w:p w:rsidR="00D13BAF" w:rsidRPr="00D13BAF" w:rsidRDefault="00D13BAF" w:rsidP="00D13BAF">
            <w:pPr>
              <w:spacing w:before="0" w:after="0"/>
              <w:ind w:firstLine="0"/>
              <w:jc w:val="left"/>
            </w:pPr>
            <w:r w:rsidRPr="00D13BAF">
              <w:t>Требования к используемым материалам</w:t>
            </w:r>
          </w:p>
        </w:tc>
        <w:tc>
          <w:tcPr>
            <w:tcW w:w="5912" w:type="dxa"/>
          </w:tcPr>
          <w:p w:rsidR="00D13BAF" w:rsidRPr="00D13BAF" w:rsidRDefault="00D13BAF" w:rsidP="00D13BAF">
            <w:pPr>
              <w:spacing w:before="0" w:after="0"/>
              <w:ind w:firstLine="0"/>
              <w:jc w:val="left"/>
            </w:pPr>
            <w:r w:rsidRPr="00D13BAF">
              <w:t>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о качестве – паспорта, сертификаты.</w:t>
            </w:r>
          </w:p>
          <w:p w:rsidR="00D13BAF" w:rsidRPr="00D13BAF" w:rsidRDefault="00D13BAF" w:rsidP="00D13BAF">
            <w:pPr>
              <w:spacing w:before="0" w:after="0"/>
              <w:ind w:firstLine="0"/>
              <w:jc w:val="left"/>
            </w:pPr>
            <w:r w:rsidRPr="00D13BAF">
              <w:t>Все применяемые материалы подлежат согласованию Заказчиком до начала производства работ.</w:t>
            </w:r>
          </w:p>
          <w:p w:rsidR="00D13BAF" w:rsidRPr="00D13BAF" w:rsidRDefault="00D13BAF" w:rsidP="00D13BAF">
            <w:pPr>
              <w:spacing w:before="0" w:after="0"/>
              <w:ind w:firstLine="0"/>
              <w:jc w:val="left"/>
            </w:pPr>
            <w:r w:rsidRPr="00D13BAF">
              <w:t>Перечень используемого материала:</w:t>
            </w:r>
          </w:p>
          <w:p w:rsidR="00D13BAF" w:rsidRPr="00D13BAF" w:rsidRDefault="00D13BAF" w:rsidP="00D13BAF">
            <w:pPr>
              <w:spacing w:before="0" w:after="0"/>
              <w:ind w:firstLine="0"/>
              <w:jc w:val="left"/>
            </w:pPr>
            <w:r w:rsidRPr="00D13BAF">
              <w:t xml:space="preserve">1. Полотно белое матовое ТМ </w:t>
            </w:r>
            <w:proofErr w:type="spellStart"/>
            <w:r w:rsidRPr="00D13BAF">
              <w:t>MonLange</w:t>
            </w:r>
            <w:proofErr w:type="spellEnd"/>
            <w:r w:rsidRPr="00D13BAF">
              <w:t>, про-о Бельгия,  ширина 350 см.</w:t>
            </w:r>
          </w:p>
          <w:p w:rsidR="00D13BAF" w:rsidRPr="00D13BAF" w:rsidRDefault="00D13BAF" w:rsidP="00D13BAF">
            <w:pPr>
              <w:spacing w:before="0" w:after="0"/>
              <w:ind w:firstLine="0"/>
              <w:jc w:val="left"/>
            </w:pPr>
            <w:r w:rsidRPr="00D13BAF">
              <w:t xml:space="preserve">2. Полотно белое матовое ТМ </w:t>
            </w:r>
            <w:proofErr w:type="spellStart"/>
            <w:r w:rsidRPr="00D13BAF">
              <w:t>MonLange</w:t>
            </w:r>
            <w:proofErr w:type="spellEnd"/>
            <w:r w:rsidRPr="00D13BAF">
              <w:t>, про-о Бельгия, ширина 540 см.</w:t>
            </w:r>
          </w:p>
          <w:p w:rsidR="00D13BAF" w:rsidRPr="00D13BAF" w:rsidRDefault="00D13BAF" w:rsidP="00D13BAF">
            <w:pPr>
              <w:spacing w:before="0" w:after="0"/>
              <w:ind w:firstLine="0"/>
              <w:jc w:val="left"/>
            </w:pPr>
            <w:r w:rsidRPr="00D13BAF">
              <w:t>3. Профиль стеновой крепежный ПВХ,  2,5 м.</w:t>
            </w:r>
          </w:p>
          <w:p w:rsidR="00D13BAF" w:rsidRPr="00D13BAF" w:rsidRDefault="00D13BAF" w:rsidP="00D13BAF">
            <w:pPr>
              <w:spacing w:before="0" w:after="0"/>
              <w:ind w:firstLine="0"/>
              <w:jc w:val="left"/>
            </w:pPr>
            <w:r w:rsidRPr="00D13BAF">
              <w:t>4. Профиль потолочный крепежный алюминиевый 2,5м.</w:t>
            </w:r>
          </w:p>
          <w:p w:rsidR="00D13BAF" w:rsidRPr="00D13BAF" w:rsidRDefault="00D13BAF" w:rsidP="00D13BAF">
            <w:pPr>
              <w:spacing w:before="0" w:after="0"/>
              <w:ind w:firstLine="0"/>
              <w:jc w:val="left"/>
            </w:pPr>
            <w:r w:rsidRPr="00D13BAF">
              <w:t xml:space="preserve">5. </w:t>
            </w:r>
            <w:proofErr w:type="spellStart"/>
            <w:r w:rsidRPr="00D13BAF">
              <w:t>Саморезы</w:t>
            </w:r>
            <w:proofErr w:type="spellEnd"/>
            <w:r w:rsidRPr="00D13BAF">
              <w:t xml:space="preserve"> по дереву стальные 3,5*41 мм</w:t>
            </w:r>
          </w:p>
          <w:p w:rsidR="00D13BAF" w:rsidRPr="00D13BAF" w:rsidRDefault="00D13BAF" w:rsidP="00D13BAF">
            <w:pPr>
              <w:spacing w:before="0" w:after="0"/>
              <w:ind w:firstLine="0"/>
              <w:jc w:val="left"/>
            </w:pPr>
            <w:r w:rsidRPr="00D13BAF">
              <w:t>6. Дюбель гвозди (</w:t>
            </w:r>
            <w:proofErr w:type="spellStart"/>
            <w:r w:rsidRPr="00D13BAF">
              <w:t>пластик+сталь</w:t>
            </w:r>
            <w:proofErr w:type="spellEnd"/>
            <w:r w:rsidRPr="00D13BAF">
              <w:t>) 4*60 мм</w:t>
            </w:r>
          </w:p>
          <w:p w:rsidR="00D13BAF" w:rsidRPr="00D13BAF" w:rsidRDefault="00D13BAF" w:rsidP="00D13BAF">
            <w:pPr>
              <w:spacing w:before="0" w:after="0"/>
              <w:ind w:firstLine="0"/>
              <w:jc w:val="left"/>
            </w:pPr>
            <w:r w:rsidRPr="00D13BAF">
              <w:t>7. Подвесы стальные металлические.</w:t>
            </w:r>
          </w:p>
          <w:p w:rsidR="00D13BAF" w:rsidRPr="00D13BAF" w:rsidRDefault="00D13BAF" w:rsidP="00D13BAF">
            <w:pPr>
              <w:spacing w:before="0" w:after="0"/>
              <w:ind w:firstLine="0"/>
              <w:jc w:val="left"/>
            </w:pPr>
            <w:r w:rsidRPr="00D13BAF">
              <w:t xml:space="preserve">8. </w:t>
            </w:r>
            <w:proofErr w:type="spellStart"/>
            <w:r w:rsidRPr="00D13BAF">
              <w:t>Саморезы</w:t>
            </w:r>
            <w:proofErr w:type="spellEnd"/>
            <w:r w:rsidRPr="00D13BAF">
              <w:t xml:space="preserve"> "клопы" 3,5*11 мм</w:t>
            </w:r>
          </w:p>
          <w:p w:rsidR="00D13BAF" w:rsidRPr="00D13BAF" w:rsidRDefault="00D13BAF" w:rsidP="00D13BAF">
            <w:pPr>
              <w:spacing w:before="0" w:after="0"/>
              <w:ind w:firstLine="0"/>
              <w:jc w:val="left"/>
            </w:pPr>
            <w:r w:rsidRPr="00D13BAF">
              <w:t>9. Закладные для люстр ПВХ</w:t>
            </w:r>
          </w:p>
        </w:tc>
      </w:tr>
      <w:tr w:rsidR="00D13BAF" w:rsidRPr="00D13BAF" w:rsidTr="0094659C">
        <w:trPr>
          <w:trHeight w:val="416"/>
        </w:trPr>
        <w:tc>
          <w:tcPr>
            <w:tcW w:w="568" w:type="dxa"/>
            <w:vAlign w:val="center"/>
          </w:tcPr>
          <w:p w:rsidR="00D13BAF" w:rsidRPr="00D13BAF" w:rsidRDefault="00D13BAF" w:rsidP="00D13BAF">
            <w:pPr>
              <w:spacing w:before="0" w:after="0"/>
              <w:ind w:firstLine="0"/>
              <w:jc w:val="center"/>
            </w:pPr>
            <w:r w:rsidRPr="00D13BAF">
              <w:t>12</w:t>
            </w:r>
          </w:p>
        </w:tc>
        <w:tc>
          <w:tcPr>
            <w:tcW w:w="3429" w:type="dxa"/>
            <w:vAlign w:val="center"/>
          </w:tcPr>
          <w:p w:rsidR="00D13BAF" w:rsidRPr="00D13BAF" w:rsidRDefault="00D13BAF" w:rsidP="00D13BAF">
            <w:pPr>
              <w:spacing w:before="0" w:after="0"/>
              <w:ind w:firstLine="0"/>
              <w:jc w:val="left"/>
            </w:pPr>
            <w:r w:rsidRPr="00D13BAF">
              <w:t>Требования к производству работ</w:t>
            </w:r>
          </w:p>
        </w:tc>
        <w:tc>
          <w:tcPr>
            <w:tcW w:w="5912" w:type="dxa"/>
          </w:tcPr>
          <w:p w:rsidR="00D13BAF" w:rsidRPr="00D13BAF" w:rsidRDefault="00D13BAF" w:rsidP="00D13BAF">
            <w:pPr>
              <w:numPr>
                <w:ilvl w:val="0"/>
                <w:numId w:val="21"/>
              </w:numPr>
              <w:spacing w:before="0" w:after="0"/>
              <w:contextualSpacing/>
              <w:jc w:val="left"/>
              <w:rPr>
                <w:kern w:val="1"/>
              </w:rPr>
            </w:pPr>
            <w:r w:rsidRPr="00D13BAF">
              <w:rPr>
                <w:kern w:val="1"/>
              </w:rPr>
              <w:t>Подрядчик обеспечивает наличие необходимого инструмента, спецтехники и оборудования для производства работ самостоятельно.</w:t>
            </w:r>
          </w:p>
          <w:p w:rsidR="00D13BAF" w:rsidRPr="00D13BAF" w:rsidRDefault="00D13BAF" w:rsidP="00D13BAF">
            <w:pPr>
              <w:widowControl w:val="0"/>
              <w:numPr>
                <w:ilvl w:val="0"/>
                <w:numId w:val="21"/>
              </w:numPr>
              <w:suppressAutoHyphens/>
              <w:spacing w:before="0" w:after="0"/>
              <w:contextualSpacing/>
              <w:jc w:val="left"/>
              <w:rPr>
                <w:kern w:val="1"/>
              </w:rPr>
            </w:pPr>
            <w:r w:rsidRPr="00D13BAF">
              <w:rPr>
                <w:kern w:val="1"/>
              </w:rPr>
              <w:t xml:space="preserve">Подрядчик обеспечивает транспортировку необходимых ресурсов самостоятельно. </w:t>
            </w:r>
          </w:p>
          <w:p w:rsidR="00D13BAF" w:rsidRPr="00D13BAF" w:rsidRDefault="00D13BAF" w:rsidP="00D13BAF">
            <w:pPr>
              <w:widowControl w:val="0"/>
              <w:numPr>
                <w:ilvl w:val="0"/>
                <w:numId w:val="21"/>
              </w:numPr>
              <w:suppressAutoHyphens/>
              <w:spacing w:before="0" w:after="0"/>
              <w:contextualSpacing/>
              <w:jc w:val="left"/>
              <w:rPr>
                <w:kern w:val="1"/>
              </w:rPr>
            </w:pPr>
            <w:r w:rsidRPr="00D13BAF">
              <w:rPr>
                <w:kern w:val="1"/>
              </w:rPr>
              <w:t>Подрядчик сдает заказчику 3 (три) экземпляра исполнительной документации и один экземпляр на электронном носителе в редактируемом формате DWG, DOC до подписания Актов о приемке выполненных работ КС-2.</w:t>
            </w:r>
          </w:p>
        </w:tc>
      </w:tr>
      <w:tr w:rsidR="00393266" w:rsidRPr="00D13BAF" w:rsidTr="0094659C">
        <w:trPr>
          <w:trHeight w:val="416"/>
        </w:trPr>
        <w:tc>
          <w:tcPr>
            <w:tcW w:w="568" w:type="dxa"/>
            <w:vAlign w:val="center"/>
          </w:tcPr>
          <w:p w:rsidR="00393266" w:rsidRPr="00D13BAF" w:rsidRDefault="00393266" w:rsidP="00D13BAF">
            <w:pPr>
              <w:spacing w:before="0" w:after="0"/>
              <w:ind w:firstLine="0"/>
              <w:jc w:val="center"/>
            </w:pPr>
            <w:r>
              <w:t>13</w:t>
            </w:r>
          </w:p>
        </w:tc>
        <w:tc>
          <w:tcPr>
            <w:tcW w:w="3429" w:type="dxa"/>
            <w:vAlign w:val="center"/>
          </w:tcPr>
          <w:p w:rsidR="00393266" w:rsidRPr="00D13BAF" w:rsidRDefault="00393266" w:rsidP="00EF7A74">
            <w:pPr>
              <w:spacing w:before="0" w:after="0"/>
              <w:ind w:firstLine="0"/>
              <w:jc w:val="left"/>
            </w:pPr>
            <w:r>
              <w:t>Приложени</w:t>
            </w:r>
            <w:r w:rsidR="00EF7A74">
              <w:t>е</w:t>
            </w:r>
          </w:p>
        </w:tc>
        <w:tc>
          <w:tcPr>
            <w:tcW w:w="5912" w:type="dxa"/>
          </w:tcPr>
          <w:p w:rsidR="00393266" w:rsidRDefault="00393266" w:rsidP="00393266">
            <w:pPr>
              <w:pStyle w:val="ac"/>
              <w:numPr>
                <w:ilvl w:val="0"/>
                <w:numId w:val="22"/>
              </w:numPr>
              <w:spacing w:before="0" w:after="0"/>
              <w:jc w:val="left"/>
              <w:rPr>
                <w:kern w:val="1"/>
              </w:rPr>
            </w:pPr>
            <w:r>
              <w:rPr>
                <w:kern w:val="1"/>
              </w:rPr>
              <w:t>Ведомость объем</w:t>
            </w:r>
            <w:r w:rsidR="00C7357C">
              <w:rPr>
                <w:kern w:val="1"/>
              </w:rPr>
              <w:t>ов</w:t>
            </w:r>
            <w:r>
              <w:rPr>
                <w:kern w:val="1"/>
              </w:rPr>
              <w:t xml:space="preserve"> работ</w:t>
            </w:r>
          </w:p>
          <w:p w:rsidR="00C7357C" w:rsidRPr="00393266" w:rsidRDefault="00C7357C" w:rsidP="00EF7A74">
            <w:pPr>
              <w:pStyle w:val="ac"/>
              <w:spacing w:before="0" w:after="0"/>
              <w:ind w:firstLine="0"/>
              <w:jc w:val="left"/>
              <w:rPr>
                <w:kern w:val="1"/>
              </w:rPr>
            </w:pPr>
          </w:p>
        </w:tc>
      </w:tr>
    </w:tbl>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EF7A74" w:rsidRDefault="00EF7A74" w:rsidP="00903616">
      <w:pPr>
        <w:spacing w:before="0" w:after="200" w:line="276" w:lineRule="auto"/>
        <w:ind w:firstLine="0"/>
        <w:jc w:val="center"/>
        <w:rPr>
          <w:b/>
          <w:sz w:val="22"/>
          <w:szCs w:val="22"/>
          <w:lang w:bidi="en-US"/>
        </w:rPr>
      </w:pPr>
    </w:p>
    <w:p w:rsidR="00EF7A74" w:rsidRDefault="00EF7A74" w:rsidP="00903616">
      <w:pPr>
        <w:spacing w:before="0" w:after="200" w:line="276" w:lineRule="auto"/>
        <w:ind w:firstLine="0"/>
        <w:jc w:val="center"/>
        <w:rPr>
          <w:b/>
          <w:sz w:val="22"/>
          <w:szCs w:val="22"/>
          <w:lang w:bidi="en-US"/>
        </w:rPr>
      </w:pPr>
    </w:p>
    <w:p w:rsidR="00EF7A74" w:rsidRDefault="00EF7A74" w:rsidP="00903616">
      <w:pPr>
        <w:spacing w:before="0" w:after="200" w:line="276" w:lineRule="auto"/>
        <w:ind w:firstLine="0"/>
        <w:jc w:val="center"/>
        <w:rPr>
          <w:b/>
          <w:sz w:val="22"/>
          <w:szCs w:val="22"/>
          <w:lang w:bidi="en-US"/>
        </w:rPr>
      </w:pPr>
    </w:p>
    <w:p w:rsidR="00EF7A74" w:rsidRDefault="00EF7A74" w:rsidP="00903616">
      <w:pPr>
        <w:spacing w:before="0" w:after="200" w:line="276" w:lineRule="auto"/>
        <w:ind w:firstLine="0"/>
        <w:jc w:val="center"/>
        <w:rPr>
          <w:b/>
          <w:sz w:val="22"/>
          <w:szCs w:val="22"/>
          <w:lang w:bidi="en-US"/>
        </w:rPr>
      </w:pPr>
    </w:p>
    <w:p w:rsidR="00EF7A74" w:rsidRDefault="00EF7A74" w:rsidP="00903616">
      <w:pPr>
        <w:spacing w:before="0" w:after="200" w:line="276" w:lineRule="auto"/>
        <w:ind w:firstLine="0"/>
        <w:jc w:val="center"/>
        <w:rPr>
          <w:b/>
          <w:sz w:val="22"/>
          <w:szCs w:val="22"/>
          <w:lang w:bidi="en-US"/>
        </w:rPr>
      </w:pPr>
    </w:p>
    <w:p w:rsidR="00EF7A74" w:rsidRDefault="00EF7A74" w:rsidP="00903616">
      <w:pPr>
        <w:spacing w:before="0" w:after="200" w:line="276" w:lineRule="auto"/>
        <w:ind w:firstLine="0"/>
        <w:jc w:val="center"/>
        <w:rPr>
          <w:b/>
          <w:sz w:val="22"/>
          <w:szCs w:val="22"/>
          <w:lang w:bidi="en-US"/>
        </w:rPr>
      </w:pPr>
    </w:p>
    <w:p w:rsidR="00EF7A74" w:rsidRDefault="00EF7A74" w:rsidP="00903616">
      <w:pPr>
        <w:spacing w:before="0" w:after="200" w:line="276" w:lineRule="auto"/>
        <w:ind w:firstLine="0"/>
        <w:jc w:val="center"/>
        <w:rPr>
          <w:b/>
          <w:sz w:val="22"/>
          <w:szCs w:val="22"/>
          <w:lang w:bidi="en-US"/>
        </w:rPr>
      </w:pPr>
    </w:p>
    <w:p w:rsidR="00EF7A74" w:rsidRDefault="00EF7A74" w:rsidP="00903616">
      <w:pPr>
        <w:spacing w:before="0" w:after="200" w:line="276" w:lineRule="auto"/>
        <w:ind w:firstLine="0"/>
        <w:jc w:val="center"/>
        <w:rPr>
          <w:b/>
          <w:sz w:val="22"/>
          <w:szCs w:val="22"/>
          <w:lang w:bidi="en-US"/>
        </w:rPr>
      </w:pPr>
    </w:p>
    <w:p w:rsidR="00EF7A74" w:rsidRPr="00EF7A74" w:rsidRDefault="00EF7A74" w:rsidP="00EF7A74">
      <w:pPr>
        <w:spacing w:before="0" w:after="0"/>
        <w:ind w:firstLine="0"/>
        <w:jc w:val="right"/>
        <w:rPr>
          <w:sz w:val="22"/>
          <w:szCs w:val="22"/>
          <w:lang w:bidi="en-US"/>
        </w:rPr>
      </w:pPr>
      <w:r w:rsidRPr="00EF7A74">
        <w:rPr>
          <w:sz w:val="22"/>
          <w:szCs w:val="22"/>
          <w:lang w:bidi="en-US"/>
        </w:rPr>
        <w:lastRenderedPageBreak/>
        <w:t>Приложение № 1 к</w:t>
      </w:r>
    </w:p>
    <w:p w:rsidR="00EF7A74" w:rsidRPr="00EF7A74" w:rsidRDefault="00EF7A74" w:rsidP="00EF7A74">
      <w:pPr>
        <w:spacing w:before="0" w:after="0"/>
        <w:ind w:firstLine="0"/>
        <w:jc w:val="right"/>
        <w:rPr>
          <w:sz w:val="22"/>
          <w:szCs w:val="22"/>
          <w:lang w:bidi="en-US"/>
        </w:rPr>
      </w:pPr>
      <w:r w:rsidRPr="00EF7A74">
        <w:rPr>
          <w:sz w:val="22"/>
          <w:szCs w:val="22"/>
          <w:lang w:bidi="en-US"/>
        </w:rPr>
        <w:t>Техническому заданию</w:t>
      </w:r>
    </w:p>
    <w:p w:rsidR="00EF7A74" w:rsidRPr="00EF7A74" w:rsidRDefault="00EF7A74" w:rsidP="00903616">
      <w:pPr>
        <w:spacing w:before="0" w:after="200" w:line="276" w:lineRule="auto"/>
        <w:ind w:firstLine="0"/>
        <w:jc w:val="center"/>
        <w:rPr>
          <w:sz w:val="22"/>
          <w:szCs w:val="22"/>
          <w:lang w:bidi="en-US"/>
        </w:rPr>
      </w:pPr>
    </w:p>
    <w:tbl>
      <w:tblPr>
        <w:tblW w:w="10320" w:type="dxa"/>
        <w:tblInd w:w="93" w:type="dxa"/>
        <w:tblLook w:val="04A0" w:firstRow="1" w:lastRow="0" w:firstColumn="1" w:lastColumn="0" w:noHBand="0" w:noVBand="1"/>
      </w:tblPr>
      <w:tblGrid>
        <w:gridCol w:w="680"/>
        <w:gridCol w:w="2539"/>
        <w:gridCol w:w="3621"/>
        <w:gridCol w:w="1220"/>
        <w:gridCol w:w="2260"/>
      </w:tblGrid>
      <w:tr w:rsidR="00EF7A74" w:rsidRPr="00EF7A74" w:rsidTr="00EF7A74">
        <w:trPr>
          <w:trHeight w:val="300"/>
        </w:trPr>
        <w:tc>
          <w:tcPr>
            <w:tcW w:w="680" w:type="dxa"/>
            <w:tcBorders>
              <w:top w:val="nil"/>
              <w:left w:val="nil"/>
              <w:bottom w:val="nil"/>
              <w:right w:val="nil"/>
            </w:tcBorders>
            <w:shd w:val="clear" w:color="auto" w:fill="auto"/>
            <w:noWrap/>
            <w:hideMark/>
          </w:tcPr>
          <w:p w:rsidR="00EF7A74" w:rsidRPr="00EF7A74" w:rsidRDefault="00EF7A74" w:rsidP="00EF7A74">
            <w:pPr>
              <w:spacing w:before="0" w:after="0"/>
              <w:ind w:firstLine="0"/>
              <w:jc w:val="center"/>
              <w:rPr>
                <w:rFonts w:ascii="Arial" w:hAnsi="Arial" w:cs="Arial"/>
                <w:sz w:val="18"/>
                <w:szCs w:val="18"/>
              </w:rPr>
            </w:pPr>
          </w:p>
        </w:tc>
        <w:tc>
          <w:tcPr>
            <w:tcW w:w="2539" w:type="dxa"/>
            <w:tcBorders>
              <w:top w:val="nil"/>
              <w:left w:val="nil"/>
              <w:bottom w:val="nil"/>
              <w:right w:val="nil"/>
            </w:tcBorders>
            <w:shd w:val="clear" w:color="auto" w:fill="auto"/>
            <w:hideMark/>
          </w:tcPr>
          <w:p w:rsidR="00EF7A74" w:rsidRPr="00EF7A74" w:rsidRDefault="00EF7A74" w:rsidP="00EF7A74">
            <w:pPr>
              <w:spacing w:before="0" w:after="0"/>
              <w:ind w:firstLine="0"/>
              <w:jc w:val="left"/>
              <w:rPr>
                <w:rFonts w:ascii="Arial" w:hAnsi="Arial" w:cs="Arial"/>
                <w:sz w:val="20"/>
                <w:szCs w:val="20"/>
              </w:rPr>
            </w:pPr>
          </w:p>
        </w:tc>
        <w:tc>
          <w:tcPr>
            <w:tcW w:w="3621" w:type="dxa"/>
            <w:tcBorders>
              <w:top w:val="nil"/>
              <w:left w:val="nil"/>
              <w:bottom w:val="nil"/>
              <w:right w:val="nil"/>
            </w:tcBorders>
            <w:shd w:val="clear" w:color="auto" w:fill="auto"/>
            <w:noWrap/>
            <w:hideMark/>
          </w:tcPr>
          <w:p w:rsidR="00EF7A74" w:rsidRPr="00EF7A74" w:rsidRDefault="00EF7A74" w:rsidP="004A5EC1">
            <w:pPr>
              <w:spacing w:before="0" w:after="0"/>
              <w:ind w:firstLine="0"/>
              <w:jc w:val="center"/>
              <w:rPr>
                <w:rFonts w:ascii="Arial" w:hAnsi="Arial" w:cs="Arial"/>
                <w:b/>
                <w:bCs/>
                <w:sz w:val="22"/>
                <w:szCs w:val="22"/>
              </w:rPr>
            </w:pPr>
            <w:r w:rsidRPr="00EF7A74">
              <w:rPr>
                <w:rFonts w:ascii="Arial" w:hAnsi="Arial" w:cs="Arial"/>
                <w:b/>
                <w:bCs/>
                <w:sz w:val="22"/>
                <w:szCs w:val="22"/>
              </w:rPr>
              <w:t xml:space="preserve">ВЕДОМОСТЬ ОБЪЕМОВ РАБОТ </w:t>
            </w:r>
          </w:p>
        </w:tc>
        <w:tc>
          <w:tcPr>
            <w:tcW w:w="1220" w:type="dxa"/>
            <w:tcBorders>
              <w:top w:val="nil"/>
              <w:left w:val="nil"/>
              <w:bottom w:val="nil"/>
              <w:right w:val="nil"/>
            </w:tcBorders>
            <w:shd w:val="clear" w:color="auto" w:fill="auto"/>
            <w:noWrap/>
            <w:hideMark/>
          </w:tcPr>
          <w:p w:rsidR="00EF7A74" w:rsidRPr="00EF7A74" w:rsidRDefault="00EF7A74" w:rsidP="00EF7A74">
            <w:pPr>
              <w:spacing w:before="0" w:after="0"/>
              <w:ind w:firstLine="0"/>
              <w:jc w:val="right"/>
              <w:rPr>
                <w:rFonts w:ascii="Arial" w:hAnsi="Arial" w:cs="Arial"/>
                <w:sz w:val="16"/>
                <w:szCs w:val="16"/>
              </w:rPr>
            </w:pPr>
          </w:p>
        </w:tc>
        <w:tc>
          <w:tcPr>
            <w:tcW w:w="2260" w:type="dxa"/>
            <w:tcBorders>
              <w:top w:val="nil"/>
              <w:left w:val="nil"/>
              <w:bottom w:val="nil"/>
              <w:right w:val="nil"/>
            </w:tcBorders>
            <w:shd w:val="clear" w:color="auto" w:fill="auto"/>
            <w:noWrap/>
            <w:hideMark/>
          </w:tcPr>
          <w:p w:rsidR="00EF7A74" w:rsidRPr="00EF7A74" w:rsidRDefault="00EF7A74" w:rsidP="00EF7A74">
            <w:pPr>
              <w:spacing w:before="0" w:after="0"/>
              <w:ind w:firstLine="0"/>
              <w:jc w:val="left"/>
              <w:rPr>
                <w:rFonts w:ascii="Arial" w:hAnsi="Arial" w:cs="Arial"/>
                <w:sz w:val="16"/>
                <w:szCs w:val="16"/>
              </w:rPr>
            </w:pPr>
          </w:p>
        </w:tc>
      </w:tr>
      <w:tr w:rsidR="00EF7A74" w:rsidRPr="00EF7A74" w:rsidTr="00EF7A74">
        <w:trPr>
          <w:trHeight w:val="285"/>
        </w:trPr>
        <w:tc>
          <w:tcPr>
            <w:tcW w:w="680" w:type="dxa"/>
            <w:tcBorders>
              <w:top w:val="nil"/>
              <w:left w:val="nil"/>
              <w:bottom w:val="nil"/>
              <w:right w:val="nil"/>
            </w:tcBorders>
            <w:shd w:val="clear" w:color="auto" w:fill="auto"/>
            <w:noWrap/>
            <w:hideMark/>
          </w:tcPr>
          <w:p w:rsidR="00EF7A74" w:rsidRPr="00EF7A74" w:rsidRDefault="00EF7A74" w:rsidP="00EF7A74">
            <w:pPr>
              <w:spacing w:before="0" w:after="0"/>
              <w:ind w:firstLine="0"/>
              <w:jc w:val="center"/>
              <w:rPr>
                <w:rFonts w:ascii="Arial" w:hAnsi="Arial" w:cs="Arial"/>
                <w:sz w:val="18"/>
                <w:szCs w:val="18"/>
              </w:rPr>
            </w:pPr>
          </w:p>
        </w:tc>
        <w:tc>
          <w:tcPr>
            <w:tcW w:w="2539" w:type="dxa"/>
            <w:tcBorders>
              <w:top w:val="nil"/>
              <w:left w:val="nil"/>
              <w:bottom w:val="nil"/>
              <w:right w:val="nil"/>
            </w:tcBorders>
            <w:shd w:val="clear" w:color="auto" w:fill="auto"/>
            <w:noWrap/>
            <w:hideMark/>
          </w:tcPr>
          <w:p w:rsidR="00EF7A74" w:rsidRPr="00EF7A74" w:rsidRDefault="00EF7A74" w:rsidP="00EF7A74">
            <w:pPr>
              <w:spacing w:before="0" w:after="0"/>
              <w:ind w:firstLineChars="800" w:firstLine="1760"/>
              <w:jc w:val="left"/>
              <w:rPr>
                <w:rFonts w:ascii="Arial" w:hAnsi="Arial" w:cs="Arial"/>
                <w:sz w:val="22"/>
                <w:szCs w:val="22"/>
              </w:rPr>
            </w:pPr>
          </w:p>
        </w:tc>
        <w:tc>
          <w:tcPr>
            <w:tcW w:w="3621" w:type="dxa"/>
            <w:tcBorders>
              <w:top w:val="nil"/>
              <w:left w:val="nil"/>
              <w:bottom w:val="nil"/>
              <w:right w:val="nil"/>
            </w:tcBorders>
            <w:shd w:val="clear" w:color="auto" w:fill="auto"/>
            <w:noWrap/>
            <w:hideMark/>
          </w:tcPr>
          <w:p w:rsidR="00EF7A74" w:rsidRPr="00EF7A74" w:rsidRDefault="00EF7A74" w:rsidP="00EF7A74">
            <w:pPr>
              <w:spacing w:before="0" w:after="0"/>
              <w:ind w:firstLine="0"/>
              <w:jc w:val="center"/>
              <w:rPr>
                <w:rFonts w:ascii="Arial" w:hAnsi="Arial" w:cs="Arial"/>
                <w:sz w:val="22"/>
                <w:szCs w:val="22"/>
              </w:rPr>
            </w:pPr>
          </w:p>
        </w:tc>
        <w:tc>
          <w:tcPr>
            <w:tcW w:w="1220" w:type="dxa"/>
            <w:tcBorders>
              <w:top w:val="nil"/>
              <w:left w:val="nil"/>
              <w:bottom w:val="nil"/>
              <w:right w:val="nil"/>
            </w:tcBorders>
            <w:shd w:val="clear" w:color="auto" w:fill="auto"/>
            <w:noWrap/>
            <w:hideMark/>
          </w:tcPr>
          <w:p w:rsidR="00EF7A74" w:rsidRPr="00EF7A74" w:rsidRDefault="00EF7A74" w:rsidP="00EF7A74">
            <w:pPr>
              <w:spacing w:before="0" w:after="0"/>
              <w:ind w:firstLine="0"/>
              <w:jc w:val="right"/>
              <w:rPr>
                <w:rFonts w:ascii="Arial" w:hAnsi="Arial" w:cs="Arial"/>
                <w:sz w:val="20"/>
                <w:szCs w:val="20"/>
              </w:rPr>
            </w:pPr>
          </w:p>
        </w:tc>
        <w:tc>
          <w:tcPr>
            <w:tcW w:w="2260" w:type="dxa"/>
            <w:tcBorders>
              <w:top w:val="nil"/>
              <w:left w:val="nil"/>
              <w:bottom w:val="nil"/>
              <w:right w:val="nil"/>
            </w:tcBorders>
            <w:shd w:val="clear" w:color="auto" w:fill="auto"/>
            <w:noWrap/>
            <w:hideMark/>
          </w:tcPr>
          <w:p w:rsidR="00EF7A74" w:rsidRPr="00EF7A74" w:rsidRDefault="00EF7A74" w:rsidP="00EF7A74">
            <w:pPr>
              <w:spacing w:before="0" w:after="0"/>
              <w:ind w:firstLine="0"/>
              <w:jc w:val="left"/>
              <w:rPr>
                <w:rFonts w:ascii="Arial" w:hAnsi="Arial" w:cs="Arial"/>
                <w:sz w:val="16"/>
                <w:szCs w:val="16"/>
              </w:rPr>
            </w:pPr>
          </w:p>
        </w:tc>
      </w:tr>
      <w:tr w:rsidR="00EF7A74" w:rsidRPr="00EF7A74" w:rsidTr="00EF7A74">
        <w:trPr>
          <w:trHeight w:val="255"/>
        </w:trPr>
        <w:tc>
          <w:tcPr>
            <w:tcW w:w="680" w:type="dxa"/>
            <w:tcBorders>
              <w:top w:val="nil"/>
              <w:left w:val="nil"/>
              <w:bottom w:val="nil"/>
              <w:right w:val="nil"/>
            </w:tcBorders>
            <w:shd w:val="clear" w:color="auto" w:fill="auto"/>
            <w:noWrap/>
            <w:hideMark/>
          </w:tcPr>
          <w:p w:rsidR="00EF7A74" w:rsidRPr="00EF7A74" w:rsidRDefault="00EF7A74" w:rsidP="00EF7A74">
            <w:pPr>
              <w:spacing w:before="0" w:after="0"/>
              <w:ind w:firstLine="0"/>
              <w:jc w:val="center"/>
              <w:rPr>
                <w:rFonts w:ascii="Arial" w:hAnsi="Arial" w:cs="Arial"/>
                <w:sz w:val="18"/>
                <w:szCs w:val="18"/>
              </w:rPr>
            </w:pPr>
          </w:p>
        </w:tc>
        <w:tc>
          <w:tcPr>
            <w:tcW w:w="2539" w:type="dxa"/>
            <w:tcBorders>
              <w:top w:val="nil"/>
              <w:left w:val="nil"/>
              <w:bottom w:val="nil"/>
              <w:right w:val="nil"/>
            </w:tcBorders>
            <w:shd w:val="clear" w:color="auto" w:fill="auto"/>
            <w:hideMark/>
          </w:tcPr>
          <w:p w:rsidR="00EF7A74" w:rsidRPr="00EF7A74" w:rsidRDefault="00EF7A74" w:rsidP="00EF7A74">
            <w:pPr>
              <w:spacing w:before="0" w:after="0"/>
              <w:ind w:firstLine="0"/>
              <w:jc w:val="left"/>
              <w:rPr>
                <w:rFonts w:ascii="Arial" w:hAnsi="Arial" w:cs="Arial"/>
                <w:sz w:val="18"/>
                <w:szCs w:val="18"/>
              </w:rPr>
            </w:pPr>
          </w:p>
        </w:tc>
        <w:tc>
          <w:tcPr>
            <w:tcW w:w="3621" w:type="dxa"/>
            <w:tcBorders>
              <w:top w:val="nil"/>
              <w:left w:val="nil"/>
              <w:bottom w:val="nil"/>
              <w:right w:val="nil"/>
            </w:tcBorders>
            <w:shd w:val="clear" w:color="auto" w:fill="auto"/>
            <w:noWrap/>
            <w:hideMark/>
          </w:tcPr>
          <w:p w:rsidR="00EF7A74" w:rsidRPr="00EF7A74" w:rsidRDefault="00EF7A74" w:rsidP="00EF7A74">
            <w:pPr>
              <w:spacing w:before="0" w:after="0"/>
              <w:ind w:firstLine="0"/>
              <w:jc w:val="center"/>
              <w:rPr>
                <w:rFonts w:ascii="Arial" w:hAnsi="Arial" w:cs="Arial"/>
                <w:sz w:val="18"/>
                <w:szCs w:val="18"/>
              </w:rPr>
            </w:pPr>
          </w:p>
        </w:tc>
        <w:tc>
          <w:tcPr>
            <w:tcW w:w="1220" w:type="dxa"/>
            <w:tcBorders>
              <w:top w:val="nil"/>
              <w:left w:val="nil"/>
              <w:bottom w:val="nil"/>
              <w:right w:val="nil"/>
            </w:tcBorders>
            <w:shd w:val="clear" w:color="auto" w:fill="auto"/>
            <w:noWrap/>
            <w:hideMark/>
          </w:tcPr>
          <w:p w:rsidR="00EF7A74" w:rsidRPr="00EF7A74" w:rsidRDefault="00EF7A74" w:rsidP="00EF7A74">
            <w:pPr>
              <w:spacing w:before="0" w:after="0"/>
              <w:ind w:firstLine="0"/>
              <w:jc w:val="right"/>
              <w:rPr>
                <w:rFonts w:ascii="Arial" w:hAnsi="Arial" w:cs="Arial"/>
                <w:sz w:val="16"/>
                <w:szCs w:val="16"/>
              </w:rPr>
            </w:pPr>
          </w:p>
        </w:tc>
        <w:tc>
          <w:tcPr>
            <w:tcW w:w="2260" w:type="dxa"/>
            <w:tcBorders>
              <w:top w:val="nil"/>
              <w:left w:val="nil"/>
              <w:bottom w:val="nil"/>
              <w:right w:val="nil"/>
            </w:tcBorders>
            <w:shd w:val="clear" w:color="auto" w:fill="auto"/>
            <w:noWrap/>
            <w:hideMark/>
          </w:tcPr>
          <w:p w:rsidR="00EF7A74" w:rsidRPr="00EF7A74" w:rsidRDefault="00EF7A74" w:rsidP="00EF7A74">
            <w:pPr>
              <w:spacing w:before="0" w:after="0"/>
              <w:ind w:firstLine="0"/>
              <w:jc w:val="left"/>
              <w:rPr>
                <w:rFonts w:ascii="Arial" w:hAnsi="Arial" w:cs="Arial"/>
                <w:sz w:val="16"/>
                <w:szCs w:val="16"/>
              </w:rPr>
            </w:pPr>
          </w:p>
        </w:tc>
      </w:tr>
      <w:tr w:rsidR="00EF7A74" w:rsidRPr="00EF7A74" w:rsidTr="00EF7A74">
        <w:trPr>
          <w:trHeight w:val="255"/>
        </w:trPr>
        <w:tc>
          <w:tcPr>
            <w:tcW w:w="680" w:type="dxa"/>
            <w:tcBorders>
              <w:top w:val="nil"/>
              <w:left w:val="nil"/>
              <w:bottom w:val="nil"/>
              <w:right w:val="nil"/>
            </w:tcBorders>
            <w:shd w:val="clear" w:color="auto" w:fill="auto"/>
            <w:noWrap/>
            <w:hideMark/>
          </w:tcPr>
          <w:p w:rsidR="00EF7A74" w:rsidRPr="00EF7A74" w:rsidRDefault="00EF7A74" w:rsidP="00EF7A74">
            <w:pPr>
              <w:spacing w:before="0" w:after="0"/>
              <w:ind w:firstLine="0"/>
              <w:jc w:val="center"/>
              <w:rPr>
                <w:rFonts w:ascii="Arial" w:hAnsi="Arial" w:cs="Arial"/>
                <w:sz w:val="18"/>
                <w:szCs w:val="18"/>
              </w:rPr>
            </w:pPr>
          </w:p>
        </w:tc>
        <w:tc>
          <w:tcPr>
            <w:tcW w:w="2539" w:type="dxa"/>
            <w:tcBorders>
              <w:top w:val="nil"/>
              <w:left w:val="nil"/>
              <w:bottom w:val="nil"/>
              <w:right w:val="nil"/>
            </w:tcBorders>
            <w:shd w:val="clear" w:color="auto" w:fill="auto"/>
            <w:hideMark/>
          </w:tcPr>
          <w:p w:rsidR="00EF7A74" w:rsidRPr="00EF7A74" w:rsidRDefault="00EF7A74" w:rsidP="00EF7A74">
            <w:pPr>
              <w:spacing w:before="0" w:after="0"/>
              <w:ind w:firstLine="0"/>
              <w:jc w:val="left"/>
              <w:rPr>
                <w:rFonts w:ascii="Arial" w:hAnsi="Arial" w:cs="Arial"/>
                <w:sz w:val="18"/>
                <w:szCs w:val="18"/>
              </w:rPr>
            </w:pPr>
          </w:p>
        </w:tc>
        <w:tc>
          <w:tcPr>
            <w:tcW w:w="3621" w:type="dxa"/>
            <w:tcBorders>
              <w:top w:val="nil"/>
              <w:left w:val="nil"/>
              <w:bottom w:val="nil"/>
              <w:right w:val="nil"/>
            </w:tcBorders>
            <w:shd w:val="clear" w:color="auto" w:fill="auto"/>
            <w:noWrap/>
            <w:hideMark/>
          </w:tcPr>
          <w:p w:rsidR="00EF7A74" w:rsidRPr="00EF7A74" w:rsidRDefault="00EF7A74" w:rsidP="00EF7A74">
            <w:pPr>
              <w:spacing w:before="0" w:after="0"/>
              <w:ind w:firstLine="0"/>
              <w:jc w:val="center"/>
              <w:rPr>
                <w:rFonts w:ascii="Arial" w:hAnsi="Arial" w:cs="Arial"/>
                <w:sz w:val="18"/>
                <w:szCs w:val="18"/>
              </w:rPr>
            </w:pPr>
          </w:p>
        </w:tc>
        <w:tc>
          <w:tcPr>
            <w:tcW w:w="1220" w:type="dxa"/>
            <w:tcBorders>
              <w:top w:val="nil"/>
              <w:left w:val="nil"/>
              <w:bottom w:val="nil"/>
              <w:right w:val="nil"/>
            </w:tcBorders>
            <w:shd w:val="clear" w:color="auto" w:fill="auto"/>
            <w:noWrap/>
            <w:hideMark/>
          </w:tcPr>
          <w:p w:rsidR="00EF7A74" w:rsidRPr="00EF7A74" w:rsidRDefault="00EF7A74" w:rsidP="00EF7A74">
            <w:pPr>
              <w:spacing w:before="0" w:after="0"/>
              <w:ind w:firstLine="0"/>
              <w:jc w:val="right"/>
              <w:rPr>
                <w:rFonts w:ascii="Arial" w:hAnsi="Arial" w:cs="Arial"/>
                <w:sz w:val="16"/>
                <w:szCs w:val="16"/>
              </w:rPr>
            </w:pPr>
          </w:p>
        </w:tc>
        <w:tc>
          <w:tcPr>
            <w:tcW w:w="2260" w:type="dxa"/>
            <w:tcBorders>
              <w:top w:val="nil"/>
              <w:left w:val="nil"/>
              <w:bottom w:val="nil"/>
              <w:right w:val="nil"/>
            </w:tcBorders>
            <w:shd w:val="clear" w:color="auto" w:fill="auto"/>
            <w:noWrap/>
            <w:hideMark/>
          </w:tcPr>
          <w:p w:rsidR="00EF7A74" w:rsidRPr="00EF7A74" w:rsidRDefault="00EF7A74" w:rsidP="00EF7A74">
            <w:pPr>
              <w:spacing w:before="0" w:after="0"/>
              <w:ind w:firstLine="0"/>
              <w:jc w:val="left"/>
              <w:rPr>
                <w:rFonts w:ascii="Arial" w:hAnsi="Arial" w:cs="Arial"/>
                <w:sz w:val="16"/>
                <w:szCs w:val="16"/>
              </w:rPr>
            </w:pPr>
          </w:p>
        </w:tc>
      </w:tr>
      <w:tr w:rsidR="00EF7A74" w:rsidRPr="00EF7A74" w:rsidTr="00EF7A74">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7A74" w:rsidRPr="00EF7A74" w:rsidRDefault="00EF7A74" w:rsidP="00EF7A74">
            <w:pPr>
              <w:spacing w:before="0" w:after="0"/>
              <w:ind w:firstLine="0"/>
              <w:jc w:val="center"/>
              <w:rPr>
                <w:rFonts w:ascii="Arial" w:hAnsi="Arial" w:cs="Arial"/>
              </w:rPr>
            </w:pPr>
            <w:r w:rsidRPr="00EF7A74">
              <w:rPr>
                <w:rFonts w:ascii="Arial" w:hAnsi="Arial" w:cs="Arial"/>
              </w:rPr>
              <w:t xml:space="preserve">№ </w:t>
            </w:r>
            <w:proofErr w:type="spellStart"/>
            <w:r w:rsidRPr="00EF7A74">
              <w:rPr>
                <w:rFonts w:ascii="Arial" w:hAnsi="Arial" w:cs="Arial"/>
              </w:rPr>
              <w:t>пп</w:t>
            </w:r>
            <w:proofErr w:type="spellEnd"/>
          </w:p>
        </w:tc>
        <w:tc>
          <w:tcPr>
            <w:tcW w:w="2539" w:type="dxa"/>
            <w:tcBorders>
              <w:top w:val="single" w:sz="4" w:space="0" w:color="auto"/>
              <w:left w:val="nil"/>
              <w:bottom w:val="nil"/>
              <w:right w:val="single" w:sz="4" w:space="0" w:color="auto"/>
            </w:tcBorders>
            <w:shd w:val="clear" w:color="auto" w:fill="auto"/>
            <w:vAlign w:val="center"/>
            <w:hideMark/>
          </w:tcPr>
          <w:p w:rsidR="00EF7A74" w:rsidRPr="00EF7A74" w:rsidRDefault="00EF7A74" w:rsidP="00EF7A74">
            <w:pPr>
              <w:spacing w:before="0" w:after="0"/>
              <w:ind w:firstLine="0"/>
              <w:jc w:val="center"/>
              <w:rPr>
                <w:rFonts w:ascii="Arial" w:hAnsi="Arial" w:cs="Arial"/>
              </w:rPr>
            </w:pPr>
            <w:r w:rsidRPr="00EF7A74">
              <w:rPr>
                <w:rFonts w:ascii="Arial" w:hAnsi="Arial" w:cs="Arial"/>
              </w:rPr>
              <w:t>Наименование</w:t>
            </w:r>
          </w:p>
        </w:tc>
        <w:tc>
          <w:tcPr>
            <w:tcW w:w="3621" w:type="dxa"/>
            <w:tcBorders>
              <w:top w:val="single" w:sz="4" w:space="0" w:color="auto"/>
              <w:left w:val="nil"/>
              <w:bottom w:val="single" w:sz="4" w:space="0" w:color="auto"/>
              <w:right w:val="single" w:sz="4" w:space="0" w:color="auto"/>
            </w:tcBorders>
            <w:shd w:val="clear" w:color="auto" w:fill="auto"/>
            <w:vAlign w:val="center"/>
            <w:hideMark/>
          </w:tcPr>
          <w:p w:rsidR="00EF7A74" w:rsidRPr="00EF7A74" w:rsidRDefault="00EF7A74" w:rsidP="00EF7A74">
            <w:pPr>
              <w:spacing w:before="0" w:after="0"/>
              <w:ind w:firstLine="0"/>
              <w:jc w:val="center"/>
              <w:rPr>
                <w:rFonts w:ascii="Arial" w:hAnsi="Arial" w:cs="Arial"/>
              </w:rPr>
            </w:pPr>
            <w:r w:rsidRPr="00EF7A74">
              <w:rPr>
                <w:rFonts w:ascii="Arial" w:hAnsi="Arial" w:cs="Arial"/>
              </w:rPr>
              <w:t>Ед. изм.</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EF7A74" w:rsidRPr="00EF7A74" w:rsidRDefault="00EF7A74" w:rsidP="00EF7A74">
            <w:pPr>
              <w:spacing w:before="0" w:after="0"/>
              <w:ind w:firstLine="0"/>
              <w:jc w:val="center"/>
              <w:rPr>
                <w:rFonts w:ascii="Arial" w:hAnsi="Arial" w:cs="Arial"/>
              </w:rPr>
            </w:pPr>
            <w:r w:rsidRPr="00EF7A74">
              <w:rPr>
                <w:rFonts w:ascii="Arial" w:hAnsi="Arial" w:cs="Arial"/>
              </w:rPr>
              <w:t>Кол.</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rsidR="00EF7A74" w:rsidRPr="00EF7A74" w:rsidRDefault="00EF7A74" w:rsidP="00EF7A74">
            <w:pPr>
              <w:spacing w:before="0" w:after="0"/>
              <w:ind w:firstLine="0"/>
              <w:jc w:val="center"/>
              <w:rPr>
                <w:rFonts w:ascii="Arial" w:hAnsi="Arial" w:cs="Arial"/>
              </w:rPr>
            </w:pPr>
            <w:r w:rsidRPr="00EF7A74">
              <w:rPr>
                <w:rFonts w:ascii="Arial" w:hAnsi="Arial" w:cs="Arial"/>
              </w:rPr>
              <w:t>Примечание</w:t>
            </w:r>
          </w:p>
        </w:tc>
      </w:tr>
      <w:tr w:rsidR="00EF7A74" w:rsidRPr="00EF7A74" w:rsidTr="00EF7A74">
        <w:trPr>
          <w:trHeight w:val="255"/>
        </w:trPr>
        <w:tc>
          <w:tcPr>
            <w:tcW w:w="680" w:type="dxa"/>
            <w:tcBorders>
              <w:top w:val="nil"/>
              <w:left w:val="single" w:sz="4" w:space="0" w:color="auto"/>
              <w:bottom w:val="nil"/>
              <w:right w:val="single" w:sz="4" w:space="0" w:color="auto"/>
            </w:tcBorders>
            <w:shd w:val="clear" w:color="auto" w:fill="auto"/>
            <w:noWrap/>
            <w:vAlign w:val="center"/>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1</w:t>
            </w:r>
          </w:p>
        </w:tc>
        <w:tc>
          <w:tcPr>
            <w:tcW w:w="2539" w:type="dxa"/>
            <w:tcBorders>
              <w:top w:val="single" w:sz="4" w:space="0" w:color="auto"/>
              <w:left w:val="nil"/>
              <w:bottom w:val="nil"/>
              <w:right w:val="single" w:sz="4" w:space="0" w:color="auto"/>
            </w:tcBorders>
            <w:shd w:val="clear" w:color="auto" w:fill="auto"/>
            <w:noWrap/>
            <w:vAlign w:val="center"/>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2</w:t>
            </w:r>
          </w:p>
        </w:tc>
        <w:tc>
          <w:tcPr>
            <w:tcW w:w="3621" w:type="dxa"/>
            <w:tcBorders>
              <w:top w:val="nil"/>
              <w:left w:val="nil"/>
              <w:bottom w:val="nil"/>
              <w:right w:val="single" w:sz="4" w:space="0" w:color="auto"/>
            </w:tcBorders>
            <w:shd w:val="clear" w:color="auto" w:fill="auto"/>
            <w:noWrap/>
            <w:vAlign w:val="center"/>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3</w:t>
            </w:r>
          </w:p>
        </w:tc>
        <w:tc>
          <w:tcPr>
            <w:tcW w:w="1220" w:type="dxa"/>
            <w:tcBorders>
              <w:top w:val="nil"/>
              <w:left w:val="nil"/>
              <w:bottom w:val="nil"/>
              <w:right w:val="single" w:sz="4" w:space="0" w:color="auto"/>
            </w:tcBorders>
            <w:shd w:val="clear" w:color="auto" w:fill="auto"/>
            <w:noWrap/>
            <w:vAlign w:val="center"/>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4</w:t>
            </w:r>
          </w:p>
        </w:tc>
        <w:tc>
          <w:tcPr>
            <w:tcW w:w="2260" w:type="dxa"/>
            <w:tcBorders>
              <w:top w:val="nil"/>
              <w:left w:val="nil"/>
              <w:bottom w:val="nil"/>
              <w:right w:val="single" w:sz="4" w:space="0" w:color="auto"/>
            </w:tcBorders>
            <w:shd w:val="clear" w:color="auto" w:fill="auto"/>
            <w:noWrap/>
            <w:vAlign w:val="center"/>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5</w:t>
            </w:r>
          </w:p>
        </w:tc>
      </w:tr>
      <w:tr w:rsidR="00EF7A74" w:rsidRPr="00EF7A74" w:rsidTr="00EF7A74">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EF7A74" w:rsidRPr="00EF7A74" w:rsidRDefault="00EF7A74" w:rsidP="00EF7A74">
            <w:pPr>
              <w:spacing w:before="0" w:after="0"/>
              <w:ind w:firstLine="0"/>
              <w:jc w:val="left"/>
              <w:rPr>
                <w:rFonts w:ascii="Arial" w:hAnsi="Arial" w:cs="Arial"/>
                <w:b/>
                <w:bCs/>
                <w:sz w:val="22"/>
                <w:szCs w:val="22"/>
              </w:rPr>
            </w:pPr>
            <w:r w:rsidRPr="00EF7A74">
              <w:rPr>
                <w:rFonts w:ascii="Arial" w:hAnsi="Arial" w:cs="Arial"/>
                <w:b/>
                <w:bCs/>
                <w:sz w:val="22"/>
                <w:szCs w:val="22"/>
              </w:rPr>
              <w:t xml:space="preserve">Раздел 1. </w:t>
            </w:r>
          </w:p>
        </w:tc>
      </w:tr>
      <w:tr w:rsidR="00EF7A74" w:rsidRPr="00EF7A74" w:rsidTr="00EF7A74">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1</w:t>
            </w:r>
          </w:p>
        </w:tc>
        <w:tc>
          <w:tcPr>
            <w:tcW w:w="2539"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Отбивка штукатурки с поверхностей: стен и потолков кирпичных</w:t>
            </w:r>
          </w:p>
        </w:tc>
        <w:tc>
          <w:tcPr>
            <w:tcW w:w="3621"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100 м</w:t>
            </w:r>
            <w:proofErr w:type="gramStart"/>
            <w:r w:rsidRPr="00EF7A74">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right"/>
              <w:rPr>
                <w:rFonts w:ascii="Arial" w:hAnsi="Arial" w:cs="Arial"/>
                <w:sz w:val="20"/>
                <w:szCs w:val="20"/>
              </w:rPr>
            </w:pPr>
            <w:r w:rsidRPr="00EF7A74">
              <w:rPr>
                <w:rFonts w:ascii="Arial" w:hAnsi="Arial" w:cs="Arial"/>
                <w:sz w:val="20"/>
                <w:szCs w:val="20"/>
              </w:rPr>
              <w:t>15,92</w:t>
            </w:r>
          </w:p>
        </w:tc>
        <w:tc>
          <w:tcPr>
            <w:tcW w:w="2260" w:type="dxa"/>
            <w:tcBorders>
              <w:top w:val="nil"/>
              <w:left w:val="nil"/>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 </w:t>
            </w:r>
          </w:p>
        </w:tc>
      </w:tr>
      <w:tr w:rsidR="00EF7A74" w:rsidRPr="00EF7A74" w:rsidTr="00EF7A74">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2</w:t>
            </w:r>
          </w:p>
        </w:tc>
        <w:tc>
          <w:tcPr>
            <w:tcW w:w="2539"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Разборка плинтусов: деревянных и из пластмассовых материалов</w:t>
            </w:r>
          </w:p>
        </w:tc>
        <w:tc>
          <w:tcPr>
            <w:tcW w:w="3621"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100 м плинтуса</w:t>
            </w:r>
          </w:p>
        </w:tc>
        <w:tc>
          <w:tcPr>
            <w:tcW w:w="1220"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right"/>
              <w:rPr>
                <w:rFonts w:ascii="Arial" w:hAnsi="Arial" w:cs="Arial"/>
                <w:sz w:val="20"/>
                <w:szCs w:val="20"/>
              </w:rPr>
            </w:pPr>
            <w:r w:rsidRPr="00EF7A74">
              <w:rPr>
                <w:rFonts w:ascii="Arial" w:hAnsi="Arial" w:cs="Arial"/>
                <w:sz w:val="20"/>
                <w:szCs w:val="20"/>
              </w:rPr>
              <w:t>16,882</w:t>
            </w:r>
          </w:p>
        </w:tc>
        <w:tc>
          <w:tcPr>
            <w:tcW w:w="2260" w:type="dxa"/>
            <w:tcBorders>
              <w:top w:val="nil"/>
              <w:left w:val="nil"/>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 </w:t>
            </w:r>
          </w:p>
        </w:tc>
      </w:tr>
      <w:tr w:rsidR="00EF7A74" w:rsidRPr="00EF7A74" w:rsidTr="00EF7A74">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3</w:t>
            </w:r>
          </w:p>
        </w:tc>
        <w:tc>
          <w:tcPr>
            <w:tcW w:w="2539"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 xml:space="preserve">Затаривание строительного мусора в мешки </w:t>
            </w:r>
          </w:p>
        </w:tc>
        <w:tc>
          <w:tcPr>
            <w:tcW w:w="3621"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1 т</w:t>
            </w:r>
          </w:p>
        </w:tc>
        <w:tc>
          <w:tcPr>
            <w:tcW w:w="1220"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right"/>
              <w:rPr>
                <w:rFonts w:ascii="Arial" w:hAnsi="Arial" w:cs="Arial"/>
                <w:sz w:val="20"/>
                <w:szCs w:val="20"/>
              </w:rPr>
            </w:pPr>
            <w:r w:rsidRPr="00EF7A74">
              <w:rPr>
                <w:rFonts w:ascii="Arial" w:hAnsi="Arial" w:cs="Arial"/>
                <w:sz w:val="20"/>
                <w:szCs w:val="20"/>
              </w:rPr>
              <w:t>20,961</w:t>
            </w:r>
          </w:p>
        </w:tc>
        <w:tc>
          <w:tcPr>
            <w:tcW w:w="2260" w:type="dxa"/>
            <w:tcBorders>
              <w:top w:val="nil"/>
              <w:left w:val="nil"/>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 </w:t>
            </w:r>
          </w:p>
        </w:tc>
      </w:tr>
      <w:tr w:rsidR="00EF7A74" w:rsidRPr="00EF7A74" w:rsidTr="00EF7A74">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4</w:t>
            </w:r>
          </w:p>
        </w:tc>
        <w:tc>
          <w:tcPr>
            <w:tcW w:w="2539"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left"/>
              <w:rPr>
                <w:rFonts w:ascii="Arial" w:hAnsi="Arial" w:cs="Arial"/>
                <w:sz w:val="20"/>
                <w:szCs w:val="20"/>
              </w:rPr>
            </w:pPr>
            <w:proofErr w:type="gramStart"/>
            <w:r w:rsidRPr="00EF7A74">
              <w:rPr>
                <w:rFonts w:ascii="Arial" w:hAnsi="Arial" w:cs="Arial"/>
                <w:sz w:val="20"/>
                <w:szCs w:val="20"/>
              </w:rPr>
              <w:t>Погрузочные</w:t>
            </w:r>
            <w:proofErr w:type="gramEnd"/>
            <w:r w:rsidRPr="00EF7A74">
              <w:rPr>
                <w:rFonts w:ascii="Arial" w:hAnsi="Arial" w:cs="Arial"/>
                <w:sz w:val="20"/>
                <w:szCs w:val="20"/>
              </w:rPr>
              <w:t xml:space="preserve"> работы при автомобильных перевозках: мусора строительного с погрузкой вручную </w:t>
            </w:r>
          </w:p>
        </w:tc>
        <w:tc>
          <w:tcPr>
            <w:tcW w:w="3621"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1 т груза</w:t>
            </w:r>
          </w:p>
        </w:tc>
        <w:tc>
          <w:tcPr>
            <w:tcW w:w="1220"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right"/>
              <w:rPr>
                <w:rFonts w:ascii="Arial" w:hAnsi="Arial" w:cs="Arial"/>
                <w:sz w:val="20"/>
                <w:szCs w:val="20"/>
              </w:rPr>
            </w:pPr>
            <w:r w:rsidRPr="00EF7A74">
              <w:rPr>
                <w:rFonts w:ascii="Arial" w:hAnsi="Arial" w:cs="Arial"/>
                <w:sz w:val="20"/>
                <w:szCs w:val="20"/>
              </w:rPr>
              <w:t>20,961</w:t>
            </w:r>
          </w:p>
        </w:tc>
        <w:tc>
          <w:tcPr>
            <w:tcW w:w="2260" w:type="dxa"/>
            <w:tcBorders>
              <w:top w:val="nil"/>
              <w:left w:val="nil"/>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 </w:t>
            </w:r>
          </w:p>
        </w:tc>
      </w:tr>
      <w:tr w:rsidR="00EF7A74" w:rsidRPr="00EF7A74" w:rsidTr="00EF7A74">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5</w:t>
            </w:r>
          </w:p>
        </w:tc>
        <w:tc>
          <w:tcPr>
            <w:tcW w:w="2539"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 xml:space="preserve">Перевозка строительных грузов бортовым автомобилем грузоподъемностью 5 т, на расстояние до 50 км I класс груза </w:t>
            </w:r>
          </w:p>
        </w:tc>
        <w:tc>
          <w:tcPr>
            <w:tcW w:w="3621"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1 т груза</w:t>
            </w:r>
          </w:p>
        </w:tc>
        <w:tc>
          <w:tcPr>
            <w:tcW w:w="1220"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right"/>
              <w:rPr>
                <w:rFonts w:ascii="Arial" w:hAnsi="Arial" w:cs="Arial"/>
                <w:sz w:val="20"/>
                <w:szCs w:val="20"/>
              </w:rPr>
            </w:pPr>
            <w:r w:rsidRPr="00EF7A74">
              <w:rPr>
                <w:rFonts w:ascii="Arial" w:hAnsi="Arial" w:cs="Arial"/>
                <w:sz w:val="20"/>
                <w:szCs w:val="20"/>
              </w:rPr>
              <w:t>20,961</w:t>
            </w:r>
          </w:p>
        </w:tc>
        <w:tc>
          <w:tcPr>
            <w:tcW w:w="2260" w:type="dxa"/>
            <w:tcBorders>
              <w:top w:val="nil"/>
              <w:left w:val="nil"/>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 </w:t>
            </w:r>
          </w:p>
        </w:tc>
      </w:tr>
      <w:tr w:rsidR="00EF7A74" w:rsidRPr="00EF7A74" w:rsidTr="00EF7A74">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EF7A74" w:rsidRPr="00EF7A74" w:rsidRDefault="00EF7A74" w:rsidP="00EF7A74">
            <w:pPr>
              <w:spacing w:before="0" w:after="0"/>
              <w:ind w:firstLine="0"/>
              <w:jc w:val="left"/>
              <w:rPr>
                <w:rFonts w:ascii="Arial" w:hAnsi="Arial" w:cs="Arial"/>
                <w:b/>
                <w:bCs/>
                <w:sz w:val="22"/>
                <w:szCs w:val="22"/>
              </w:rPr>
            </w:pPr>
            <w:r w:rsidRPr="00EF7A74">
              <w:rPr>
                <w:rFonts w:ascii="Arial" w:hAnsi="Arial" w:cs="Arial"/>
                <w:b/>
                <w:bCs/>
                <w:sz w:val="22"/>
                <w:szCs w:val="22"/>
              </w:rPr>
              <w:t xml:space="preserve">Раздел 2. </w:t>
            </w:r>
          </w:p>
        </w:tc>
      </w:tr>
      <w:tr w:rsidR="00EF7A74" w:rsidRPr="00EF7A74" w:rsidTr="00EF7A74">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3</w:t>
            </w:r>
          </w:p>
        </w:tc>
        <w:tc>
          <w:tcPr>
            <w:tcW w:w="2539"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Демонтаж: светильников для люминесцентных ламп</w:t>
            </w:r>
          </w:p>
        </w:tc>
        <w:tc>
          <w:tcPr>
            <w:tcW w:w="3621"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100 шт.</w:t>
            </w:r>
          </w:p>
        </w:tc>
        <w:tc>
          <w:tcPr>
            <w:tcW w:w="1220"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right"/>
              <w:rPr>
                <w:rFonts w:ascii="Arial" w:hAnsi="Arial" w:cs="Arial"/>
                <w:sz w:val="20"/>
                <w:szCs w:val="20"/>
              </w:rPr>
            </w:pPr>
            <w:r w:rsidRPr="00EF7A74">
              <w:rPr>
                <w:rFonts w:ascii="Arial" w:hAnsi="Arial" w:cs="Arial"/>
                <w:sz w:val="20"/>
                <w:szCs w:val="20"/>
              </w:rPr>
              <w:t>1,04</w:t>
            </w:r>
          </w:p>
        </w:tc>
        <w:tc>
          <w:tcPr>
            <w:tcW w:w="2260" w:type="dxa"/>
            <w:tcBorders>
              <w:top w:val="nil"/>
              <w:left w:val="nil"/>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 </w:t>
            </w:r>
          </w:p>
        </w:tc>
      </w:tr>
      <w:tr w:rsidR="00EF7A74" w:rsidRPr="00EF7A74" w:rsidTr="00EF7A74">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4</w:t>
            </w:r>
          </w:p>
        </w:tc>
        <w:tc>
          <w:tcPr>
            <w:tcW w:w="2539"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 xml:space="preserve">Демонтаж </w:t>
            </w:r>
            <w:proofErr w:type="spellStart"/>
            <w:r w:rsidRPr="00EF7A74">
              <w:rPr>
                <w:rFonts w:ascii="Arial" w:hAnsi="Arial" w:cs="Arial"/>
                <w:sz w:val="20"/>
                <w:szCs w:val="20"/>
              </w:rPr>
              <w:t>Извещатель</w:t>
            </w:r>
            <w:proofErr w:type="spellEnd"/>
            <w:r w:rsidRPr="00EF7A74">
              <w:rPr>
                <w:rFonts w:ascii="Arial" w:hAnsi="Arial" w:cs="Arial"/>
                <w:sz w:val="20"/>
                <w:szCs w:val="20"/>
              </w:rPr>
              <w:t xml:space="preserve"> ПС автоматический: дымовой, фотоэлектрический, радиоизотопный, световой в нормальном </w:t>
            </w:r>
            <w:proofErr w:type="gramStart"/>
            <w:r w:rsidRPr="00EF7A74">
              <w:rPr>
                <w:rFonts w:ascii="Arial" w:hAnsi="Arial" w:cs="Arial"/>
                <w:sz w:val="20"/>
                <w:szCs w:val="20"/>
              </w:rPr>
              <w:t>исполнении</w:t>
            </w:r>
            <w:proofErr w:type="gramEnd"/>
          </w:p>
        </w:tc>
        <w:tc>
          <w:tcPr>
            <w:tcW w:w="3621"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1 шт.</w:t>
            </w:r>
          </w:p>
        </w:tc>
        <w:tc>
          <w:tcPr>
            <w:tcW w:w="1220"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right"/>
              <w:rPr>
                <w:rFonts w:ascii="Arial" w:hAnsi="Arial" w:cs="Arial"/>
                <w:sz w:val="20"/>
                <w:szCs w:val="20"/>
              </w:rPr>
            </w:pPr>
            <w:r w:rsidRPr="00EF7A74">
              <w:rPr>
                <w:rFonts w:ascii="Arial" w:hAnsi="Arial" w:cs="Arial"/>
                <w:sz w:val="20"/>
                <w:szCs w:val="20"/>
              </w:rPr>
              <w:t>186</w:t>
            </w:r>
          </w:p>
        </w:tc>
        <w:tc>
          <w:tcPr>
            <w:tcW w:w="2260" w:type="dxa"/>
            <w:tcBorders>
              <w:top w:val="nil"/>
              <w:left w:val="nil"/>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 </w:t>
            </w:r>
          </w:p>
        </w:tc>
      </w:tr>
      <w:tr w:rsidR="00EF7A74" w:rsidRPr="00EF7A74" w:rsidTr="00EF7A74">
        <w:trPr>
          <w:trHeight w:val="1530"/>
        </w:trPr>
        <w:tc>
          <w:tcPr>
            <w:tcW w:w="680" w:type="dxa"/>
            <w:tcBorders>
              <w:top w:val="nil"/>
              <w:left w:val="single" w:sz="4" w:space="0" w:color="auto"/>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5</w:t>
            </w:r>
          </w:p>
        </w:tc>
        <w:tc>
          <w:tcPr>
            <w:tcW w:w="2539"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 xml:space="preserve">Устройство натяжных потолков из поливинилхлоридной пленки (ПВХ) гарпунным способом в помещениях площадью: от 10 до 50 м2 = Матовый бесшовный натяжной потолок </w:t>
            </w:r>
            <w:proofErr w:type="spellStart"/>
            <w:r w:rsidRPr="00EF7A74">
              <w:rPr>
                <w:rFonts w:ascii="Arial" w:hAnsi="Arial" w:cs="Arial"/>
                <w:sz w:val="20"/>
                <w:szCs w:val="20"/>
              </w:rPr>
              <w:t>Mon</w:t>
            </w:r>
            <w:proofErr w:type="spellEnd"/>
            <w:r w:rsidRPr="00EF7A74">
              <w:rPr>
                <w:rFonts w:ascii="Arial" w:hAnsi="Arial" w:cs="Arial"/>
                <w:sz w:val="20"/>
                <w:szCs w:val="20"/>
              </w:rPr>
              <w:t xml:space="preserve"> </w:t>
            </w:r>
            <w:proofErr w:type="spellStart"/>
            <w:r w:rsidRPr="00EF7A74">
              <w:rPr>
                <w:rFonts w:ascii="Arial" w:hAnsi="Arial" w:cs="Arial"/>
                <w:sz w:val="20"/>
                <w:szCs w:val="20"/>
              </w:rPr>
              <w:t>Lange</w:t>
            </w:r>
            <w:proofErr w:type="spellEnd"/>
            <w:r w:rsidRPr="00EF7A74">
              <w:rPr>
                <w:rFonts w:ascii="Arial" w:hAnsi="Arial" w:cs="Arial"/>
                <w:sz w:val="20"/>
                <w:szCs w:val="20"/>
              </w:rPr>
              <w:t xml:space="preserve"> Бельгия (Включено: матовое полотно, профиль ПВХ, обработка угла 4 </w:t>
            </w:r>
            <w:proofErr w:type="spellStart"/>
            <w:proofErr w:type="gramStart"/>
            <w:r w:rsidRPr="00EF7A74">
              <w:rPr>
                <w:rFonts w:ascii="Arial" w:hAnsi="Arial" w:cs="Arial"/>
                <w:sz w:val="20"/>
                <w:szCs w:val="20"/>
              </w:rPr>
              <w:t>шт</w:t>
            </w:r>
            <w:proofErr w:type="spellEnd"/>
            <w:proofErr w:type="gramEnd"/>
            <w:r w:rsidRPr="00EF7A74">
              <w:rPr>
                <w:rFonts w:ascii="Arial" w:hAnsi="Arial" w:cs="Arial"/>
                <w:sz w:val="20"/>
                <w:szCs w:val="20"/>
              </w:rPr>
              <w:t>)</w:t>
            </w:r>
          </w:p>
        </w:tc>
        <w:tc>
          <w:tcPr>
            <w:tcW w:w="3621"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м</w:t>
            </w:r>
            <w:proofErr w:type="gramStart"/>
            <w:r w:rsidRPr="00EF7A74">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right"/>
              <w:rPr>
                <w:rFonts w:ascii="Arial" w:hAnsi="Arial" w:cs="Arial"/>
                <w:sz w:val="20"/>
                <w:szCs w:val="20"/>
              </w:rPr>
            </w:pPr>
            <w:r w:rsidRPr="00EF7A74">
              <w:rPr>
                <w:rFonts w:ascii="Arial" w:hAnsi="Arial" w:cs="Arial"/>
                <w:sz w:val="20"/>
                <w:szCs w:val="20"/>
              </w:rPr>
              <w:t>1592</w:t>
            </w:r>
          </w:p>
        </w:tc>
        <w:tc>
          <w:tcPr>
            <w:tcW w:w="2260" w:type="dxa"/>
            <w:tcBorders>
              <w:top w:val="nil"/>
              <w:left w:val="nil"/>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 </w:t>
            </w:r>
          </w:p>
        </w:tc>
      </w:tr>
      <w:tr w:rsidR="00EF7A74" w:rsidRPr="00EF7A74" w:rsidTr="00EF7A74">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6</w:t>
            </w:r>
          </w:p>
        </w:tc>
        <w:tc>
          <w:tcPr>
            <w:tcW w:w="2539"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 xml:space="preserve">Обработка дополнительных углов (свыше 4 </w:t>
            </w:r>
            <w:proofErr w:type="spellStart"/>
            <w:proofErr w:type="gramStart"/>
            <w:r w:rsidRPr="00EF7A74">
              <w:rPr>
                <w:rFonts w:ascii="Arial" w:hAnsi="Arial" w:cs="Arial"/>
                <w:sz w:val="20"/>
                <w:szCs w:val="20"/>
              </w:rPr>
              <w:t>шт</w:t>
            </w:r>
            <w:proofErr w:type="spellEnd"/>
            <w:proofErr w:type="gramEnd"/>
            <w:r w:rsidRPr="00EF7A74">
              <w:rPr>
                <w:rFonts w:ascii="Arial" w:hAnsi="Arial" w:cs="Arial"/>
                <w:sz w:val="20"/>
                <w:szCs w:val="20"/>
              </w:rPr>
              <w:t xml:space="preserve"> в одном помещении)</w:t>
            </w:r>
          </w:p>
        </w:tc>
        <w:tc>
          <w:tcPr>
            <w:tcW w:w="3621"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center"/>
              <w:rPr>
                <w:rFonts w:ascii="Arial" w:hAnsi="Arial" w:cs="Arial"/>
                <w:sz w:val="20"/>
                <w:szCs w:val="20"/>
              </w:rPr>
            </w:pPr>
            <w:proofErr w:type="spellStart"/>
            <w:proofErr w:type="gramStart"/>
            <w:r w:rsidRPr="00EF7A74">
              <w:rPr>
                <w:rFonts w:ascii="Arial" w:hAnsi="Arial" w:cs="Arial"/>
                <w:sz w:val="20"/>
                <w:szCs w:val="20"/>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right"/>
              <w:rPr>
                <w:rFonts w:ascii="Arial" w:hAnsi="Arial" w:cs="Arial"/>
                <w:sz w:val="20"/>
                <w:szCs w:val="20"/>
              </w:rPr>
            </w:pPr>
            <w:r w:rsidRPr="00EF7A74">
              <w:rPr>
                <w:rFonts w:ascii="Arial" w:hAnsi="Arial" w:cs="Arial"/>
                <w:sz w:val="20"/>
                <w:szCs w:val="20"/>
              </w:rPr>
              <w:t>361</w:t>
            </w:r>
          </w:p>
        </w:tc>
        <w:tc>
          <w:tcPr>
            <w:tcW w:w="2260" w:type="dxa"/>
            <w:tcBorders>
              <w:top w:val="nil"/>
              <w:left w:val="nil"/>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 </w:t>
            </w:r>
          </w:p>
        </w:tc>
      </w:tr>
      <w:tr w:rsidR="00EF7A74" w:rsidRPr="00EF7A74" w:rsidTr="00EF7A74">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lastRenderedPageBreak/>
              <w:t>7</w:t>
            </w:r>
          </w:p>
        </w:tc>
        <w:tc>
          <w:tcPr>
            <w:tcW w:w="2539"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 xml:space="preserve">Устройство плинтусов поливинилхлоридных: на </w:t>
            </w:r>
            <w:proofErr w:type="gramStart"/>
            <w:r w:rsidRPr="00EF7A74">
              <w:rPr>
                <w:rFonts w:ascii="Arial" w:hAnsi="Arial" w:cs="Arial"/>
                <w:sz w:val="20"/>
                <w:szCs w:val="20"/>
              </w:rPr>
              <w:t>клее</w:t>
            </w:r>
            <w:proofErr w:type="gramEnd"/>
            <w:r w:rsidRPr="00EF7A74">
              <w:rPr>
                <w:rFonts w:ascii="Arial" w:hAnsi="Arial" w:cs="Arial"/>
                <w:sz w:val="20"/>
                <w:szCs w:val="20"/>
              </w:rPr>
              <w:t xml:space="preserve"> КН-2</w:t>
            </w:r>
          </w:p>
        </w:tc>
        <w:tc>
          <w:tcPr>
            <w:tcW w:w="3621"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100 м плинтуса</w:t>
            </w:r>
          </w:p>
        </w:tc>
        <w:tc>
          <w:tcPr>
            <w:tcW w:w="1220"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right"/>
              <w:rPr>
                <w:rFonts w:ascii="Arial" w:hAnsi="Arial" w:cs="Arial"/>
                <w:sz w:val="20"/>
                <w:szCs w:val="20"/>
              </w:rPr>
            </w:pPr>
            <w:r w:rsidRPr="00EF7A74">
              <w:rPr>
                <w:rFonts w:ascii="Arial" w:hAnsi="Arial" w:cs="Arial"/>
                <w:sz w:val="20"/>
                <w:szCs w:val="20"/>
              </w:rPr>
              <w:t>15,8907</w:t>
            </w:r>
          </w:p>
        </w:tc>
        <w:tc>
          <w:tcPr>
            <w:tcW w:w="2260" w:type="dxa"/>
            <w:tcBorders>
              <w:top w:val="nil"/>
              <w:left w:val="nil"/>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 </w:t>
            </w:r>
          </w:p>
        </w:tc>
      </w:tr>
      <w:tr w:rsidR="00EF7A74" w:rsidRPr="00EF7A74" w:rsidTr="00EF7A74">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8</w:t>
            </w:r>
          </w:p>
        </w:tc>
        <w:tc>
          <w:tcPr>
            <w:tcW w:w="2539"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Плинтус потолочный полиуретановый 2 м</w:t>
            </w:r>
          </w:p>
        </w:tc>
        <w:tc>
          <w:tcPr>
            <w:tcW w:w="3621"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м</w:t>
            </w:r>
          </w:p>
        </w:tc>
        <w:tc>
          <w:tcPr>
            <w:tcW w:w="1220"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right"/>
              <w:rPr>
                <w:rFonts w:ascii="Arial" w:hAnsi="Arial" w:cs="Arial"/>
                <w:sz w:val="20"/>
                <w:szCs w:val="20"/>
              </w:rPr>
            </w:pPr>
            <w:r w:rsidRPr="00EF7A74">
              <w:rPr>
                <w:rFonts w:ascii="Arial" w:hAnsi="Arial" w:cs="Arial"/>
                <w:sz w:val="20"/>
                <w:szCs w:val="20"/>
              </w:rPr>
              <w:t>1604,9607</w:t>
            </w:r>
          </w:p>
        </w:tc>
        <w:tc>
          <w:tcPr>
            <w:tcW w:w="2260" w:type="dxa"/>
            <w:tcBorders>
              <w:top w:val="nil"/>
              <w:left w:val="nil"/>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 </w:t>
            </w:r>
          </w:p>
        </w:tc>
      </w:tr>
      <w:tr w:rsidR="00EF7A74" w:rsidRPr="00EF7A74" w:rsidTr="00EF7A74">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9</w:t>
            </w:r>
          </w:p>
        </w:tc>
        <w:tc>
          <w:tcPr>
            <w:tcW w:w="2539"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Устройство маскировочной ленты (вставки)</w:t>
            </w:r>
          </w:p>
        </w:tc>
        <w:tc>
          <w:tcPr>
            <w:tcW w:w="3621"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center"/>
              <w:rPr>
                <w:rFonts w:ascii="Arial" w:hAnsi="Arial" w:cs="Arial"/>
                <w:sz w:val="20"/>
                <w:szCs w:val="20"/>
              </w:rPr>
            </w:pPr>
            <w:proofErr w:type="spellStart"/>
            <w:r w:rsidRPr="00EF7A74">
              <w:rPr>
                <w:rFonts w:ascii="Arial" w:hAnsi="Arial" w:cs="Arial"/>
                <w:sz w:val="20"/>
                <w:szCs w:val="20"/>
              </w:rPr>
              <w:t>мп</w:t>
            </w:r>
            <w:proofErr w:type="spellEnd"/>
          </w:p>
        </w:tc>
        <w:tc>
          <w:tcPr>
            <w:tcW w:w="1220" w:type="dxa"/>
            <w:tcBorders>
              <w:top w:val="nil"/>
              <w:left w:val="nil"/>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right"/>
              <w:rPr>
                <w:rFonts w:ascii="Arial" w:hAnsi="Arial" w:cs="Arial"/>
                <w:sz w:val="20"/>
                <w:szCs w:val="20"/>
              </w:rPr>
            </w:pPr>
            <w:r w:rsidRPr="00EF7A74">
              <w:rPr>
                <w:rFonts w:ascii="Arial" w:hAnsi="Arial" w:cs="Arial"/>
                <w:sz w:val="20"/>
                <w:szCs w:val="20"/>
              </w:rPr>
              <w:t>99,13</w:t>
            </w:r>
          </w:p>
        </w:tc>
        <w:tc>
          <w:tcPr>
            <w:tcW w:w="2260" w:type="dxa"/>
            <w:tcBorders>
              <w:top w:val="nil"/>
              <w:left w:val="nil"/>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 </w:t>
            </w:r>
          </w:p>
        </w:tc>
      </w:tr>
      <w:tr w:rsidR="00EF7A74" w:rsidRPr="00EF7A74" w:rsidTr="00EF7A74">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10</w:t>
            </w:r>
          </w:p>
        </w:tc>
        <w:tc>
          <w:tcPr>
            <w:tcW w:w="2539"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 xml:space="preserve">Светильник отдельно устанавливаемый: на </w:t>
            </w:r>
            <w:proofErr w:type="gramStart"/>
            <w:r w:rsidRPr="00EF7A74">
              <w:rPr>
                <w:rFonts w:ascii="Arial" w:hAnsi="Arial" w:cs="Arial"/>
                <w:sz w:val="20"/>
                <w:szCs w:val="20"/>
              </w:rPr>
              <w:t>подвесах</w:t>
            </w:r>
            <w:proofErr w:type="gramEnd"/>
            <w:r w:rsidRPr="00EF7A74">
              <w:rPr>
                <w:rFonts w:ascii="Arial" w:hAnsi="Arial" w:cs="Arial"/>
                <w:sz w:val="20"/>
                <w:szCs w:val="20"/>
              </w:rPr>
              <w:t xml:space="preserve"> (штангах) с количеством ламп в светильнике 2 (ранее демонтированный)</w:t>
            </w:r>
          </w:p>
        </w:tc>
        <w:tc>
          <w:tcPr>
            <w:tcW w:w="3621"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100 шт.</w:t>
            </w:r>
          </w:p>
        </w:tc>
        <w:tc>
          <w:tcPr>
            <w:tcW w:w="1220"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right"/>
              <w:rPr>
                <w:rFonts w:ascii="Arial" w:hAnsi="Arial" w:cs="Arial"/>
                <w:sz w:val="20"/>
                <w:szCs w:val="20"/>
              </w:rPr>
            </w:pPr>
            <w:r w:rsidRPr="00EF7A74">
              <w:rPr>
                <w:rFonts w:ascii="Arial" w:hAnsi="Arial" w:cs="Arial"/>
                <w:sz w:val="20"/>
                <w:szCs w:val="20"/>
              </w:rPr>
              <w:t>1,04</w:t>
            </w:r>
          </w:p>
        </w:tc>
        <w:tc>
          <w:tcPr>
            <w:tcW w:w="2260" w:type="dxa"/>
            <w:tcBorders>
              <w:top w:val="nil"/>
              <w:left w:val="nil"/>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 </w:t>
            </w:r>
          </w:p>
        </w:tc>
      </w:tr>
      <w:tr w:rsidR="00EF7A74" w:rsidRPr="00EF7A74" w:rsidTr="00EF7A74">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11</w:t>
            </w:r>
          </w:p>
        </w:tc>
        <w:tc>
          <w:tcPr>
            <w:tcW w:w="2539"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left"/>
              <w:rPr>
                <w:rFonts w:ascii="Arial" w:hAnsi="Arial" w:cs="Arial"/>
                <w:sz w:val="20"/>
                <w:szCs w:val="20"/>
              </w:rPr>
            </w:pPr>
            <w:proofErr w:type="spellStart"/>
            <w:r w:rsidRPr="00EF7A74">
              <w:rPr>
                <w:rFonts w:ascii="Arial" w:hAnsi="Arial" w:cs="Arial"/>
                <w:sz w:val="20"/>
                <w:szCs w:val="20"/>
              </w:rPr>
              <w:t>Извещатель</w:t>
            </w:r>
            <w:proofErr w:type="spellEnd"/>
            <w:r w:rsidRPr="00EF7A74">
              <w:rPr>
                <w:rFonts w:ascii="Arial" w:hAnsi="Arial" w:cs="Arial"/>
                <w:sz w:val="20"/>
                <w:szCs w:val="20"/>
              </w:rPr>
              <w:t xml:space="preserve"> ПС </w:t>
            </w:r>
            <w:proofErr w:type="gramStart"/>
            <w:r w:rsidRPr="00EF7A74">
              <w:rPr>
                <w:rFonts w:ascii="Arial" w:hAnsi="Arial" w:cs="Arial"/>
                <w:sz w:val="20"/>
                <w:szCs w:val="20"/>
              </w:rPr>
              <w:t>автоматический</w:t>
            </w:r>
            <w:proofErr w:type="gramEnd"/>
            <w:r w:rsidRPr="00EF7A74">
              <w:rPr>
                <w:rFonts w:ascii="Arial" w:hAnsi="Arial" w:cs="Arial"/>
                <w:sz w:val="20"/>
                <w:szCs w:val="20"/>
              </w:rPr>
              <w:t>: дымовой, фотоэлектрический, радиоизотопный, световой в нормальном исполнении (ранее демонтированный)</w:t>
            </w:r>
          </w:p>
        </w:tc>
        <w:tc>
          <w:tcPr>
            <w:tcW w:w="3621"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center"/>
              <w:rPr>
                <w:rFonts w:ascii="Arial" w:hAnsi="Arial" w:cs="Arial"/>
                <w:sz w:val="20"/>
                <w:szCs w:val="20"/>
              </w:rPr>
            </w:pPr>
            <w:r w:rsidRPr="00EF7A74">
              <w:rPr>
                <w:rFonts w:ascii="Arial" w:hAnsi="Arial" w:cs="Arial"/>
                <w:sz w:val="20"/>
                <w:szCs w:val="20"/>
              </w:rPr>
              <w:t>1 шт.</w:t>
            </w:r>
          </w:p>
        </w:tc>
        <w:tc>
          <w:tcPr>
            <w:tcW w:w="1220" w:type="dxa"/>
            <w:tcBorders>
              <w:top w:val="nil"/>
              <w:left w:val="nil"/>
              <w:bottom w:val="single" w:sz="4" w:space="0" w:color="auto"/>
              <w:right w:val="single" w:sz="4" w:space="0" w:color="auto"/>
            </w:tcBorders>
            <w:shd w:val="clear" w:color="auto" w:fill="auto"/>
            <w:hideMark/>
          </w:tcPr>
          <w:p w:rsidR="00EF7A74" w:rsidRPr="00EF7A74" w:rsidRDefault="00EF7A74" w:rsidP="00EF7A74">
            <w:pPr>
              <w:spacing w:before="0" w:after="0"/>
              <w:ind w:firstLine="0"/>
              <w:jc w:val="right"/>
              <w:rPr>
                <w:rFonts w:ascii="Arial" w:hAnsi="Arial" w:cs="Arial"/>
                <w:sz w:val="20"/>
                <w:szCs w:val="20"/>
              </w:rPr>
            </w:pPr>
            <w:r w:rsidRPr="00EF7A74">
              <w:rPr>
                <w:rFonts w:ascii="Arial" w:hAnsi="Arial" w:cs="Arial"/>
                <w:sz w:val="20"/>
                <w:szCs w:val="20"/>
              </w:rPr>
              <w:t>186</w:t>
            </w:r>
          </w:p>
        </w:tc>
        <w:tc>
          <w:tcPr>
            <w:tcW w:w="2260" w:type="dxa"/>
            <w:tcBorders>
              <w:top w:val="nil"/>
              <w:left w:val="nil"/>
              <w:bottom w:val="single" w:sz="4" w:space="0" w:color="auto"/>
              <w:right w:val="single" w:sz="4" w:space="0" w:color="auto"/>
            </w:tcBorders>
            <w:shd w:val="clear" w:color="auto" w:fill="auto"/>
            <w:noWrap/>
            <w:hideMark/>
          </w:tcPr>
          <w:p w:rsidR="00EF7A74" w:rsidRPr="00EF7A74" w:rsidRDefault="00EF7A74" w:rsidP="00EF7A74">
            <w:pPr>
              <w:spacing w:before="0" w:after="0"/>
              <w:ind w:firstLine="0"/>
              <w:jc w:val="left"/>
              <w:rPr>
                <w:rFonts w:ascii="Arial" w:hAnsi="Arial" w:cs="Arial"/>
                <w:sz w:val="20"/>
                <w:szCs w:val="20"/>
              </w:rPr>
            </w:pPr>
            <w:r w:rsidRPr="00EF7A74">
              <w:rPr>
                <w:rFonts w:ascii="Arial" w:hAnsi="Arial" w:cs="Arial"/>
                <w:sz w:val="20"/>
                <w:szCs w:val="20"/>
              </w:rPr>
              <w:t> </w:t>
            </w:r>
          </w:p>
        </w:tc>
      </w:tr>
      <w:tr w:rsidR="00EF7A74" w:rsidRPr="00EF7A74" w:rsidTr="00EF7A74">
        <w:trPr>
          <w:trHeight w:val="255"/>
        </w:trPr>
        <w:tc>
          <w:tcPr>
            <w:tcW w:w="680" w:type="dxa"/>
            <w:tcBorders>
              <w:top w:val="nil"/>
              <w:left w:val="nil"/>
              <w:bottom w:val="nil"/>
              <w:right w:val="nil"/>
            </w:tcBorders>
            <w:shd w:val="clear" w:color="auto" w:fill="auto"/>
            <w:noWrap/>
            <w:hideMark/>
          </w:tcPr>
          <w:p w:rsidR="00EF7A74" w:rsidRPr="00EF7A74" w:rsidRDefault="00EF7A74" w:rsidP="00EF7A74">
            <w:pPr>
              <w:spacing w:before="0" w:after="0"/>
              <w:ind w:firstLine="0"/>
              <w:jc w:val="center"/>
              <w:rPr>
                <w:rFonts w:ascii="Arial" w:hAnsi="Arial" w:cs="Arial"/>
                <w:sz w:val="20"/>
                <w:szCs w:val="20"/>
              </w:rPr>
            </w:pPr>
          </w:p>
        </w:tc>
        <w:tc>
          <w:tcPr>
            <w:tcW w:w="2539" w:type="dxa"/>
            <w:tcBorders>
              <w:top w:val="nil"/>
              <w:left w:val="nil"/>
              <w:bottom w:val="nil"/>
              <w:right w:val="nil"/>
            </w:tcBorders>
            <w:shd w:val="clear" w:color="auto" w:fill="auto"/>
            <w:hideMark/>
          </w:tcPr>
          <w:p w:rsidR="00EF7A74" w:rsidRPr="00EF7A74" w:rsidRDefault="00EF7A74" w:rsidP="00EF7A74">
            <w:pPr>
              <w:spacing w:before="0" w:after="0"/>
              <w:ind w:firstLine="0"/>
              <w:jc w:val="left"/>
              <w:rPr>
                <w:rFonts w:ascii="Arial" w:hAnsi="Arial" w:cs="Arial"/>
                <w:sz w:val="20"/>
                <w:szCs w:val="20"/>
              </w:rPr>
            </w:pPr>
          </w:p>
        </w:tc>
        <w:tc>
          <w:tcPr>
            <w:tcW w:w="3621" w:type="dxa"/>
            <w:tcBorders>
              <w:top w:val="nil"/>
              <w:left w:val="nil"/>
              <w:bottom w:val="nil"/>
              <w:right w:val="nil"/>
            </w:tcBorders>
            <w:shd w:val="clear" w:color="auto" w:fill="auto"/>
            <w:noWrap/>
            <w:hideMark/>
          </w:tcPr>
          <w:p w:rsidR="00EF7A74" w:rsidRPr="00EF7A74" w:rsidRDefault="00EF7A74" w:rsidP="00EF7A74">
            <w:pPr>
              <w:spacing w:before="0" w:after="0"/>
              <w:ind w:firstLine="0"/>
              <w:jc w:val="center"/>
              <w:rPr>
                <w:rFonts w:ascii="Arial" w:hAnsi="Arial" w:cs="Arial"/>
                <w:sz w:val="20"/>
                <w:szCs w:val="20"/>
              </w:rPr>
            </w:pPr>
          </w:p>
        </w:tc>
        <w:tc>
          <w:tcPr>
            <w:tcW w:w="1220" w:type="dxa"/>
            <w:tcBorders>
              <w:top w:val="nil"/>
              <w:left w:val="nil"/>
              <w:bottom w:val="nil"/>
              <w:right w:val="nil"/>
            </w:tcBorders>
            <w:shd w:val="clear" w:color="auto" w:fill="auto"/>
            <w:noWrap/>
            <w:hideMark/>
          </w:tcPr>
          <w:p w:rsidR="00EF7A74" w:rsidRPr="00EF7A74" w:rsidRDefault="00EF7A74" w:rsidP="00EF7A74">
            <w:pPr>
              <w:spacing w:before="0" w:after="0"/>
              <w:ind w:firstLine="0"/>
              <w:jc w:val="right"/>
              <w:rPr>
                <w:rFonts w:ascii="Arial" w:hAnsi="Arial" w:cs="Arial"/>
                <w:sz w:val="20"/>
                <w:szCs w:val="20"/>
              </w:rPr>
            </w:pPr>
          </w:p>
        </w:tc>
        <w:tc>
          <w:tcPr>
            <w:tcW w:w="2260" w:type="dxa"/>
            <w:tcBorders>
              <w:top w:val="nil"/>
              <w:left w:val="nil"/>
              <w:bottom w:val="nil"/>
              <w:right w:val="nil"/>
            </w:tcBorders>
            <w:shd w:val="clear" w:color="auto" w:fill="auto"/>
            <w:noWrap/>
            <w:hideMark/>
          </w:tcPr>
          <w:p w:rsidR="00EF7A74" w:rsidRPr="00EF7A74" w:rsidRDefault="00EF7A74" w:rsidP="00EF7A74">
            <w:pPr>
              <w:spacing w:before="0" w:after="0"/>
              <w:ind w:firstLine="0"/>
              <w:jc w:val="left"/>
              <w:rPr>
                <w:rFonts w:ascii="Arial" w:hAnsi="Arial" w:cs="Arial"/>
                <w:sz w:val="20"/>
                <w:szCs w:val="20"/>
              </w:rPr>
            </w:pPr>
          </w:p>
        </w:tc>
      </w:tr>
    </w:tbl>
    <w:p w:rsidR="00EF7A74" w:rsidRDefault="00EF7A74" w:rsidP="00903616">
      <w:pPr>
        <w:spacing w:before="0" w:after="200" w:line="276" w:lineRule="auto"/>
        <w:ind w:firstLine="0"/>
        <w:jc w:val="center"/>
        <w:rPr>
          <w:b/>
          <w:sz w:val="22"/>
          <w:szCs w:val="22"/>
          <w:lang w:bidi="en-US"/>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EF7A74" w:rsidRPr="00D33B22" w:rsidTr="0094659C">
        <w:trPr>
          <w:trHeight w:hRule="exact" w:val="286"/>
        </w:trPr>
        <w:tc>
          <w:tcPr>
            <w:tcW w:w="5070" w:type="dxa"/>
          </w:tcPr>
          <w:p w:rsidR="00EF7A74" w:rsidRPr="00D33B22" w:rsidRDefault="00EF7A74" w:rsidP="0094659C">
            <w:pPr>
              <w:spacing w:before="0" w:after="0"/>
              <w:ind w:firstLine="0"/>
              <w:jc w:val="left"/>
              <w:rPr>
                <w:b/>
              </w:rPr>
            </w:pPr>
            <w:r w:rsidRPr="00D33B22">
              <w:rPr>
                <w:b/>
                <w:sz w:val="22"/>
                <w:szCs w:val="22"/>
              </w:rPr>
              <w:t>ЗАКАЗЧИК:</w:t>
            </w:r>
          </w:p>
        </w:tc>
        <w:tc>
          <w:tcPr>
            <w:tcW w:w="4677" w:type="dxa"/>
          </w:tcPr>
          <w:p w:rsidR="00EF7A74" w:rsidRPr="00D33B22" w:rsidRDefault="00EF7A74" w:rsidP="0094659C">
            <w:pPr>
              <w:spacing w:before="0" w:after="0"/>
              <w:ind w:firstLine="0"/>
              <w:rPr>
                <w:b/>
              </w:rPr>
            </w:pPr>
            <w:r w:rsidRPr="00D33B22">
              <w:rPr>
                <w:b/>
                <w:sz w:val="22"/>
                <w:szCs w:val="22"/>
              </w:rPr>
              <w:t>ПОДРЯДЧИК:</w:t>
            </w:r>
          </w:p>
        </w:tc>
      </w:tr>
      <w:tr w:rsidR="00EF7A74" w:rsidRPr="00D33B22" w:rsidTr="0094659C">
        <w:tc>
          <w:tcPr>
            <w:tcW w:w="5070" w:type="dxa"/>
          </w:tcPr>
          <w:p w:rsidR="00EF7A74" w:rsidRPr="00D33B22" w:rsidRDefault="00EF7A74" w:rsidP="0094659C">
            <w:pPr>
              <w:tabs>
                <w:tab w:val="left" w:pos="6240"/>
              </w:tabs>
              <w:spacing w:before="0" w:after="0"/>
              <w:ind w:firstLine="0"/>
              <w:rPr>
                <w:b/>
              </w:rPr>
            </w:pPr>
            <w:r w:rsidRPr="00D33B22">
              <w:rPr>
                <w:b/>
                <w:sz w:val="22"/>
                <w:szCs w:val="22"/>
              </w:rPr>
              <w:t>НАО «Красная поляна»</w:t>
            </w:r>
          </w:p>
          <w:p w:rsidR="00EF7A74" w:rsidRPr="00D33B22" w:rsidRDefault="00EF7A74" w:rsidP="0094659C">
            <w:pPr>
              <w:autoSpaceDE w:val="0"/>
              <w:autoSpaceDN w:val="0"/>
              <w:adjustRightInd w:val="0"/>
              <w:spacing w:before="0" w:after="0"/>
              <w:ind w:firstLine="0"/>
              <w:rPr>
                <w:b/>
              </w:rPr>
            </w:pPr>
          </w:p>
        </w:tc>
        <w:tc>
          <w:tcPr>
            <w:tcW w:w="4677" w:type="dxa"/>
          </w:tcPr>
          <w:p w:rsidR="00EF7A74" w:rsidRPr="00D33B22" w:rsidRDefault="00EF7A74" w:rsidP="0094659C">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EF7A74" w:rsidRPr="00903616" w:rsidTr="0094659C">
        <w:trPr>
          <w:trHeight w:val="1269"/>
          <w:jc w:val="center"/>
        </w:trPr>
        <w:tc>
          <w:tcPr>
            <w:tcW w:w="2557" w:type="pct"/>
          </w:tcPr>
          <w:p w:rsidR="00EF7A74" w:rsidRDefault="00EF7A74" w:rsidP="0094659C">
            <w:pPr>
              <w:spacing w:before="0" w:after="0"/>
              <w:ind w:firstLine="0"/>
            </w:pPr>
            <w:r>
              <w:t>Первый заместитель Генерального директора</w:t>
            </w:r>
          </w:p>
          <w:p w:rsidR="00EF7A74" w:rsidRPr="00903616" w:rsidRDefault="00EF7A74" w:rsidP="0094659C">
            <w:pPr>
              <w:spacing w:before="0" w:after="0"/>
              <w:ind w:firstLine="0"/>
            </w:pPr>
          </w:p>
          <w:p w:rsidR="00EF7A74" w:rsidRPr="00903616" w:rsidRDefault="00EF7A74" w:rsidP="0094659C">
            <w:pPr>
              <w:spacing w:before="0" w:after="0"/>
              <w:ind w:firstLine="0"/>
            </w:pPr>
            <w:r w:rsidRPr="00903616">
              <w:rPr>
                <w:sz w:val="22"/>
                <w:szCs w:val="22"/>
              </w:rPr>
              <w:t>_________________/</w:t>
            </w:r>
            <w:r>
              <w:rPr>
                <w:sz w:val="22"/>
                <w:szCs w:val="22"/>
              </w:rPr>
              <w:t>А.В. Немцов</w:t>
            </w:r>
            <w:r w:rsidRPr="00903616">
              <w:rPr>
                <w:sz w:val="22"/>
                <w:szCs w:val="22"/>
              </w:rPr>
              <w:t>/</w:t>
            </w:r>
          </w:p>
          <w:p w:rsidR="00EF7A74" w:rsidRPr="00903616" w:rsidRDefault="00EF7A74" w:rsidP="0094659C">
            <w:pPr>
              <w:spacing w:before="0" w:after="0"/>
              <w:ind w:firstLine="0"/>
            </w:pPr>
            <w:r w:rsidRPr="00903616">
              <w:rPr>
                <w:b/>
                <w:sz w:val="22"/>
                <w:szCs w:val="22"/>
              </w:rPr>
              <w:t>М.П.</w:t>
            </w:r>
          </w:p>
        </w:tc>
        <w:tc>
          <w:tcPr>
            <w:tcW w:w="2443" w:type="pct"/>
          </w:tcPr>
          <w:p w:rsidR="00EF7A74" w:rsidRDefault="00EF7A74" w:rsidP="0094659C">
            <w:pPr>
              <w:spacing w:before="0" w:after="0"/>
              <w:ind w:firstLine="0"/>
            </w:pPr>
          </w:p>
          <w:p w:rsidR="004A5EC1" w:rsidRPr="00903616" w:rsidRDefault="004A5EC1" w:rsidP="0094659C">
            <w:pPr>
              <w:spacing w:before="0" w:after="0"/>
              <w:ind w:firstLine="0"/>
            </w:pPr>
          </w:p>
          <w:p w:rsidR="00EF7A74" w:rsidRPr="00903616" w:rsidRDefault="00EF7A74" w:rsidP="0094659C">
            <w:pPr>
              <w:spacing w:before="0" w:after="0"/>
              <w:ind w:firstLine="0"/>
              <w:rPr>
                <w:bCs/>
              </w:rPr>
            </w:pPr>
            <w:r w:rsidRPr="00903616">
              <w:rPr>
                <w:sz w:val="22"/>
                <w:szCs w:val="22"/>
              </w:rPr>
              <w:t xml:space="preserve"> </w:t>
            </w:r>
            <w:r>
              <w:rPr>
                <w:sz w:val="22"/>
                <w:szCs w:val="22"/>
              </w:rPr>
              <w:t>______</w:t>
            </w:r>
            <w:r w:rsidRPr="00903616">
              <w:rPr>
                <w:bCs/>
                <w:sz w:val="22"/>
                <w:szCs w:val="22"/>
              </w:rPr>
              <w:t>___________/__________________/</w:t>
            </w:r>
          </w:p>
          <w:p w:rsidR="00EF7A74" w:rsidRPr="00903616" w:rsidRDefault="00EF7A74" w:rsidP="0094659C">
            <w:pPr>
              <w:spacing w:before="0" w:after="0"/>
              <w:ind w:firstLine="0"/>
              <w:rPr>
                <w:bCs/>
              </w:rPr>
            </w:pPr>
            <w:r w:rsidRPr="00903616">
              <w:rPr>
                <w:b/>
                <w:sz w:val="22"/>
                <w:szCs w:val="22"/>
              </w:rPr>
              <w:t>М.П.</w:t>
            </w:r>
          </w:p>
          <w:p w:rsidR="00EF7A74" w:rsidRPr="00903616" w:rsidRDefault="00EF7A74" w:rsidP="0094659C">
            <w:pPr>
              <w:spacing w:before="0" w:after="0"/>
              <w:ind w:firstLine="0"/>
            </w:pPr>
          </w:p>
        </w:tc>
      </w:tr>
    </w:tbl>
    <w:p w:rsidR="00EF7A74" w:rsidRDefault="00EF7A74"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393266" w:rsidRDefault="00393266" w:rsidP="00903616">
      <w:pPr>
        <w:spacing w:before="0" w:after="200" w:line="276" w:lineRule="auto"/>
        <w:ind w:firstLine="0"/>
        <w:jc w:val="center"/>
        <w:rPr>
          <w:b/>
          <w:sz w:val="22"/>
          <w:szCs w:val="22"/>
          <w:lang w:bidi="en-US"/>
        </w:rPr>
      </w:pPr>
    </w:p>
    <w:p w:rsidR="00EF7A74" w:rsidRDefault="00EF7A74" w:rsidP="00903616">
      <w:pPr>
        <w:spacing w:before="0" w:after="200" w:line="276" w:lineRule="auto"/>
        <w:ind w:firstLine="0"/>
        <w:jc w:val="center"/>
        <w:rPr>
          <w:b/>
          <w:sz w:val="22"/>
          <w:szCs w:val="22"/>
          <w:lang w:bidi="en-US"/>
        </w:rPr>
      </w:pPr>
    </w:p>
    <w:p w:rsidR="00EF7A74" w:rsidRDefault="00EF7A74" w:rsidP="00903616">
      <w:pPr>
        <w:spacing w:before="0" w:after="200" w:line="276" w:lineRule="auto"/>
        <w:ind w:firstLine="0"/>
        <w:jc w:val="center"/>
        <w:rPr>
          <w:b/>
          <w:sz w:val="22"/>
          <w:szCs w:val="22"/>
          <w:lang w:bidi="en-US"/>
        </w:rPr>
      </w:pPr>
    </w:p>
    <w:p w:rsidR="00EF7A74" w:rsidRDefault="00EF7A74" w:rsidP="00903616">
      <w:pPr>
        <w:spacing w:before="0" w:after="200" w:line="276" w:lineRule="auto"/>
        <w:ind w:firstLine="0"/>
        <w:jc w:val="center"/>
        <w:rPr>
          <w:b/>
          <w:sz w:val="22"/>
          <w:szCs w:val="22"/>
          <w:lang w:bidi="en-US"/>
        </w:rPr>
      </w:pPr>
    </w:p>
    <w:p w:rsidR="00EF7A74" w:rsidRDefault="00EF7A74" w:rsidP="00903616">
      <w:pPr>
        <w:spacing w:before="0" w:after="200" w:line="276" w:lineRule="auto"/>
        <w:ind w:firstLine="0"/>
        <w:jc w:val="center"/>
        <w:rPr>
          <w:b/>
          <w:sz w:val="22"/>
          <w:szCs w:val="22"/>
          <w:lang w:bidi="en-US"/>
        </w:rPr>
      </w:pPr>
    </w:p>
    <w:p w:rsidR="00EF7A74" w:rsidRDefault="00EF7A74" w:rsidP="00903616">
      <w:pPr>
        <w:spacing w:before="0" w:after="200" w:line="276" w:lineRule="auto"/>
        <w:ind w:firstLine="0"/>
        <w:jc w:val="center"/>
        <w:rPr>
          <w:b/>
          <w:sz w:val="22"/>
          <w:szCs w:val="22"/>
          <w:lang w:bidi="en-US"/>
        </w:rPr>
      </w:pPr>
    </w:p>
    <w:p w:rsidR="00EF7A74" w:rsidRDefault="00EF7A74" w:rsidP="00903616">
      <w:pPr>
        <w:spacing w:before="0" w:after="200" w:line="276" w:lineRule="auto"/>
        <w:ind w:firstLine="0"/>
        <w:jc w:val="center"/>
        <w:rPr>
          <w:b/>
          <w:sz w:val="22"/>
          <w:szCs w:val="22"/>
          <w:lang w:bidi="en-US"/>
        </w:rPr>
      </w:pPr>
    </w:p>
    <w:p w:rsidR="00EF7A74" w:rsidRDefault="00EF7A74" w:rsidP="00903616">
      <w:pPr>
        <w:spacing w:before="0" w:after="200" w:line="276" w:lineRule="auto"/>
        <w:ind w:firstLine="0"/>
        <w:jc w:val="center"/>
        <w:rPr>
          <w:b/>
          <w:sz w:val="22"/>
          <w:szCs w:val="22"/>
          <w:lang w:bidi="en-US"/>
        </w:rPr>
      </w:pPr>
    </w:p>
    <w:p w:rsidR="00EF7A74" w:rsidRDefault="00EF7A74" w:rsidP="00903616">
      <w:pPr>
        <w:spacing w:before="0" w:after="200" w:line="276" w:lineRule="auto"/>
        <w:ind w:firstLine="0"/>
        <w:jc w:val="center"/>
        <w:rPr>
          <w:b/>
          <w:sz w:val="22"/>
          <w:szCs w:val="22"/>
          <w:lang w:bidi="en-US"/>
        </w:rPr>
      </w:pPr>
    </w:p>
    <w:p w:rsidR="00EF7A74" w:rsidRDefault="00EF7A74" w:rsidP="00903616">
      <w:pPr>
        <w:spacing w:before="0" w:after="200" w:line="276" w:lineRule="auto"/>
        <w:ind w:firstLine="0"/>
        <w:jc w:val="center"/>
        <w:rPr>
          <w:b/>
          <w:sz w:val="22"/>
          <w:szCs w:val="22"/>
          <w:lang w:bidi="en-US"/>
        </w:rPr>
      </w:pPr>
    </w:p>
    <w:p w:rsidR="00EF7A74" w:rsidRDefault="00EF7A74" w:rsidP="00903616">
      <w:pPr>
        <w:spacing w:before="0" w:after="200" w:line="276" w:lineRule="auto"/>
        <w:ind w:firstLine="0"/>
        <w:jc w:val="center"/>
        <w:rPr>
          <w:b/>
          <w:sz w:val="22"/>
          <w:szCs w:val="22"/>
          <w:lang w:bidi="en-US"/>
        </w:rPr>
      </w:pPr>
    </w:p>
    <w:p w:rsidR="00EF7A74" w:rsidRDefault="00EF7A74"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367983" w:rsidRDefault="00367983" w:rsidP="007B7135">
      <w:pPr>
        <w:pStyle w:val="aa"/>
        <w:jc w:val="right"/>
        <w:rPr>
          <w:rFonts w:ascii="Times New Roman" w:hAnsi="Times New Roman"/>
          <w:lang w:val="ru-RU"/>
        </w:r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8F407A" w:rsidRPr="00D33B22">
        <w:rPr>
          <w:rFonts w:ascii="Times New Roman" w:hAnsi="Times New Roman"/>
          <w:lang w:val="ru-RU"/>
        </w:rPr>
        <w:t>___</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7B7135" w:rsidRPr="00D33B22" w:rsidRDefault="007B7135" w:rsidP="007B7135">
      <w:pPr>
        <w:spacing w:before="0" w:after="0"/>
        <w:ind w:firstLine="0"/>
        <w:jc w:val="right"/>
        <w:rPr>
          <w:b/>
          <w:sz w:val="22"/>
          <w:szCs w:val="22"/>
        </w:rPr>
      </w:pPr>
    </w:p>
    <w:p w:rsidR="00CA2655" w:rsidRDefault="00CA2655" w:rsidP="00903616">
      <w:pPr>
        <w:spacing w:before="0" w:after="200" w:line="276" w:lineRule="auto"/>
        <w:ind w:firstLine="0"/>
        <w:jc w:val="center"/>
        <w:rPr>
          <w:b/>
          <w:sz w:val="22"/>
          <w:szCs w:val="22"/>
          <w:lang w:bidi="en-US"/>
        </w:rPr>
      </w:pPr>
    </w:p>
    <w:p w:rsidR="00CA2655" w:rsidRDefault="00CA2655" w:rsidP="00903616">
      <w:pPr>
        <w:spacing w:before="0" w:after="200" w:line="276" w:lineRule="auto"/>
        <w:ind w:firstLine="0"/>
        <w:jc w:val="center"/>
        <w:rPr>
          <w:b/>
          <w:sz w:val="22"/>
          <w:szCs w:val="22"/>
          <w:lang w:bidi="en-US"/>
        </w:rPr>
      </w:pPr>
    </w:p>
    <w:p w:rsidR="00CA2655" w:rsidRPr="00CA2655" w:rsidRDefault="00CA2655" w:rsidP="00CA2655">
      <w:pPr>
        <w:spacing w:before="0" w:after="200" w:line="276" w:lineRule="auto"/>
        <w:ind w:firstLine="0"/>
        <w:jc w:val="center"/>
        <w:rPr>
          <w:b/>
          <w:sz w:val="22"/>
          <w:szCs w:val="22"/>
          <w:lang w:bidi="en-US"/>
        </w:rPr>
      </w:pPr>
      <w:r w:rsidRPr="00CA2655">
        <w:rPr>
          <w:b/>
          <w:sz w:val="22"/>
          <w:szCs w:val="22"/>
          <w:lang w:bidi="en-US"/>
        </w:rPr>
        <w:t xml:space="preserve">СМЕТНЫЙ РАСЧЕТ </w:t>
      </w:r>
    </w:p>
    <w:p w:rsidR="00CA2655" w:rsidRPr="00CA2655" w:rsidRDefault="00CA2655" w:rsidP="00CA2655">
      <w:pPr>
        <w:pStyle w:val="ac"/>
        <w:spacing w:after="200" w:line="276" w:lineRule="auto"/>
        <w:ind w:left="0" w:firstLine="709"/>
        <w:jc w:val="center"/>
        <w:rPr>
          <w:b/>
          <w:sz w:val="22"/>
          <w:szCs w:val="22"/>
          <w:lang w:bidi="en-US"/>
        </w:rPr>
      </w:pPr>
      <w:r w:rsidRPr="00CA2655">
        <w:rPr>
          <w:b/>
          <w:sz w:val="22"/>
          <w:szCs w:val="22"/>
          <w:lang w:bidi="en-US"/>
        </w:rPr>
        <w:t>Заполняется по результатам закупки</w:t>
      </w:r>
    </w:p>
    <w:p w:rsidR="00CA2655" w:rsidRDefault="00CA2655" w:rsidP="00CA2655">
      <w:pPr>
        <w:pStyle w:val="ac"/>
        <w:spacing w:before="0" w:after="200" w:line="276" w:lineRule="auto"/>
        <w:ind w:left="1080" w:firstLine="0"/>
        <w:rPr>
          <w:b/>
          <w:sz w:val="22"/>
          <w:szCs w:val="22"/>
          <w:lang w:bidi="en-US"/>
        </w:rPr>
      </w:pPr>
    </w:p>
    <w:p w:rsidR="00CA2655" w:rsidRDefault="00CA2655" w:rsidP="00CA2655">
      <w:pPr>
        <w:pStyle w:val="ac"/>
        <w:spacing w:before="0" w:after="200" w:line="276" w:lineRule="auto"/>
        <w:ind w:left="1080" w:firstLine="0"/>
        <w:rPr>
          <w:b/>
          <w:sz w:val="22"/>
          <w:szCs w:val="22"/>
          <w:lang w:bidi="en-US"/>
        </w:rPr>
      </w:pPr>
    </w:p>
    <w:p w:rsidR="00CA2655" w:rsidRDefault="00CA2655" w:rsidP="00903616">
      <w:pPr>
        <w:spacing w:before="0" w:after="200" w:line="276" w:lineRule="auto"/>
        <w:ind w:firstLine="0"/>
        <w:jc w:val="center"/>
        <w:rPr>
          <w:b/>
          <w:sz w:val="22"/>
          <w:szCs w:val="22"/>
          <w:lang w:bidi="en-US"/>
        </w:rPr>
      </w:pPr>
    </w:p>
    <w:p w:rsidR="00CA2655" w:rsidRDefault="00CA2655" w:rsidP="00903616">
      <w:pPr>
        <w:spacing w:before="0" w:after="200" w:line="276" w:lineRule="auto"/>
        <w:ind w:firstLine="0"/>
        <w:jc w:val="center"/>
        <w:rPr>
          <w:b/>
          <w:sz w:val="22"/>
          <w:szCs w:val="22"/>
          <w:lang w:bidi="en-US"/>
        </w:rPr>
      </w:pPr>
    </w:p>
    <w:p w:rsidR="00903616" w:rsidRPr="00903616" w:rsidRDefault="00903616" w:rsidP="00903616">
      <w:pPr>
        <w:spacing w:before="0" w:after="200" w:line="276" w:lineRule="auto"/>
        <w:ind w:firstLine="0"/>
        <w:jc w:val="center"/>
        <w:rPr>
          <w:b/>
          <w:sz w:val="22"/>
          <w:szCs w:val="22"/>
        </w:rPr>
      </w:pPr>
      <w:r w:rsidRPr="00903616">
        <w:rPr>
          <w:b/>
          <w:sz w:val="22"/>
          <w:szCs w:val="22"/>
          <w:lang w:bidi="en-US"/>
        </w:rPr>
        <w:t>ПОДПИСИ СТОРОН:</w:t>
      </w:r>
    </w:p>
    <w:p w:rsidR="00903616" w:rsidRPr="00903616" w:rsidRDefault="00903616" w:rsidP="00903616">
      <w:pPr>
        <w:spacing w:before="0" w:after="200" w:line="276" w:lineRule="auto"/>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903616" w:rsidRPr="00903616" w:rsidTr="004F3E73">
        <w:trPr>
          <w:tblCellSpacing w:w="15" w:type="dxa"/>
        </w:trPr>
        <w:tc>
          <w:tcPr>
            <w:tcW w:w="2477" w:type="pct"/>
            <w:hideMark/>
          </w:tcPr>
          <w:p w:rsidR="00903616" w:rsidRPr="00903616" w:rsidRDefault="00903616" w:rsidP="004F3E73">
            <w:pPr>
              <w:spacing w:before="0" w:after="0"/>
              <w:ind w:firstLine="0"/>
              <w:jc w:val="left"/>
              <w:rPr>
                <w:b/>
                <w:bCs/>
              </w:rPr>
            </w:pPr>
            <w:r w:rsidRPr="00903616">
              <w:rPr>
                <w:b/>
                <w:bCs/>
                <w:sz w:val="22"/>
                <w:szCs w:val="22"/>
              </w:rPr>
              <w:t>Заказчик:</w:t>
            </w:r>
          </w:p>
          <w:p w:rsidR="00903616" w:rsidRPr="00903616" w:rsidRDefault="00903616" w:rsidP="004F3E73">
            <w:pPr>
              <w:spacing w:before="0" w:after="0"/>
              <w:ind w:firstLine="0"/>
              <w:jc w:val="left"/>
              <w:rPr>
                <w:b/>
                <w:bCs/>
              </w:rPr>
            </w:pPr>
            <w:r w:rsidRPr="00903616">
              <w:rPr>
                <w:b/>
                <w:bCs/>
                <w:sz w:val="22"/>
                <w:szCs w:val="22"/>
              </w:rPr>
              <w:t>НАО «Красная поляна»</w:t>
            </w: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r w:rsidRPr="00903616">
              <w:rPr>
                <w:b/>
                <w:bCs/>
                <w:sz w:val="22"/>
                <w:szCs w:val="22"/>
              </w:rPr>
              <w:t>__________________________</w:t>
            </w:r>
            <w:r>
              <w:rPr>
                <w:b/>
                <w:bCs/>
                <w:sz w:val="22"/>
                <w:szCs w:val="22"/>
              </w:rPr>
              <w:t>/____________/</w:t>
            </w:r>
            <w:r w:rsidRPr="00903616">
              <w:rPr>
                <w:b/>
                <w:bCs/>
                <w:sz w:val="22"/>
                <w:szCs w:val="22"/>
              </w:rPr>
              <w:t> </w:t>
            </w:r>
            <w:r w:rsidRPr="00903616">
              <w:rPr>
                <w:b/>
                <w:bCs/>
                <w:sz w:val="22"/>
                <w:szCs w:val="22"/>
              </w:rPr>
              <w:br/>
              <w:t>м. п.              (подпись)</w:t>
            </w:r>
          </w:p>
        </w:tc>
        <w:tc>
          <w:tcPr>
            <w:tcW w:w="2477" w:type="pct"/>
            <w:hideMark/>
          </w:tcPr>
          <w:p w:rsidR="00903616" w:rsidRPr="00903616" w:rsidRDefault="00903616" w:rsidP="004F3E73">
            <w:pPr>
              <w:spacing w:before="0" w:after="0"/>
              <w:ind w:firstLine="0"/>
              <w:jc w:val="left"/>
              <w:rPr>
                <w:b/>
                <w:bCs/>
              </w:rPr>
            </w:pPr>
            <w:r w:rsidRPr="00903616">
              <w:rPr>
                <w:b/>
                <w:bCs/>
                <w:sz w:val="22"/>
                <w:szCs w:val="22"/>
              </w:rPr>
              <w:t>Подрядчик:</w:t>
            </w: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r w:rsidRPr="00903616">
              <w:rPr>
                <w:b/>
                <w:bCs/>
                <w:sz w:val="22"/>
                <w:szCs w:val="22"/>
              </w:rPr>
              <w:t xml:space="preserve">        </w:t>
            </w:r>
          </w:p>
          <w:p w:rsidR="00875521" w:rsidRDefault="00875521" w:rsidP="004F3E73">
            <w:pPr>
              <w:spacing w:before="0" w:after="0"/>
              <w:ind w:firstLine="0"/>
              <w:jc w:val="left"/>
              <w:rPr>
                <w:b/>
                <w:bCs/>
              </w:rPr>
            </w:pPr>
          </w:p>
          <w:p w:rsidR="00CA2655" w:rsidRDefault="00903616" w:rsidP="00CA2655">
            <w:pPr>
              <w:spacing w:before="0" w:after="0"/>
              <w:ind w:firstLine="0"/>
              <w:jc w:val="left"/>
              <w:rPr>
                <w:b/>
                <w:bCs/>
              </w:rPr>
            </w:pPr>
            <w:r w:rsidRPr="00903616">
              <w:rPr>
                <w:b/>
                <w:bCs/>
                <w:sz w:val="22"/>
                <w:szCs w:val="22"/>
              </w:rPr>
              <w:t xml:space="preserve"> __________________________</w:t>
            </w:r>
            <w:r w:rsidR="00875521">
              <w:rPr>
                <w:b/>
                <w:bCs/>
                <w:sz w:val="22"/>
                <w:szCs w:val="22"/>
              </w:rPr>
              <w:t>/_____________/ </w:t>
            </w:r>
          </w:p>
          <w:p w:rsidR="00903616" w:rsidRPr="00903616" w:rsidRDefault="00875521" w:rsidP="00CA2655">
            <w:pPr>
              <w:spacing w:before="0" w:after="0"/>
              <w:ind w:firstLine="0"/>
              <w:jc w:val="left"/>
              <w:rPr>
                <w:b/>
                <w:bCs/>
              </w:rPr>
            </w:pPr>
            <w:r>
              <w:rPr>
                <w:b/>
                <w:bCs/>
                <w:sz w:val="22"/>
                <w:szCs w:val="22"/>
              </w:rPr>
              <w:t xml:space="preserve"> </w:t>
            </w:r>
            <w:r w:rsidR="00903616" w:rsidRPr="00903616">
              <w:rPr>
                <w:b/>
                <w:bCs/>
                <w:sz w:val="22"/>
                <w:szCs w:val="22"/>
              </w:rPr>
              <w:t>м. п.               (подпись)</w:t>
            </w:r>
          </w:p>
        </w:tc>
      </w:tr>
    </w:tbl>
    <w:p w:rsidR="00903616" w:rsidRDefault="00903616" w:rsidP="00903616">
      <w:pPr>
        <w:spacing w:before="0" w:after="200" w:line="276" w:lineRule="auto"/>
        <w:ind w:firstLine="0"/>
        <w:jc w:val="left"/>
        <w:rPr>
          <w:b/>
          <w:sz w:val="22"/>
          <w:szCs w:val="22"/>
        </w:rPr>
      </w:pPr>
    </w:p>
    <w:p w:rsidR="00D71DAC" w:rsidRPr="00D33B22" w:rsidRDefault="00D71DAC" w:rsidP="00903616">
      <w:pPr>
        <w:pStyle w:val="aa"/>
        <w:jc w:val="center"/>
        <w:rPr>
          <w:b/>
        </w:rPr>
      </w:pPr>
    </w:p>
    <w:sectPr w:rsidR="00D71DAC" w:rsidRPr="00D33B22" w:rsidSect="00367983">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0">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DE6671"/>
    <w:multiLevelType w:val="hybridMultilevel"/>
    <w:tmpl w:val="EB40B02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732581"/>
    <w:multiLevelType w:val="hybridMultilevel"/>
    <w:tmpl w:val="A1526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9">
    <w:nsid w:val="71C32212"/>
    <w:multiLevelType w:val="hybridMultilevel"/>
    <w:tmpl w:val="E5EC433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1"/>
  </w:num>
  <w:num w:numId="4">
    <w:abstractNumId w:val="20"/>
  </w:num>
  <w:num w:numId="5">
    <w:abstractNumId w:val="17"/>
  </w:num>
  <w:num w:numId="6">
    <w:abstractNumId w:val="10"/>
  </w:num>
  <w:num w:numId="7">
    <w:abstractNumId w:val="6"/>
  </w:num>
  <w:num w:numId="8">
    <w:abstractNumId w:val="21"/>
  </w:num>
  <w:num w:numId="9">
    <w:abstractNumId w:val="3"/>
  </w:num>
  <w:num w:numId="10">
    <w:abstractNumId w:val="9"/>
  </w:num>
  <w:num w:numId="11">
    <w:abstractNumId w:val="5"/>
  </w:num>
  <w:num w:numId="12">
    <w:abstractNumId w:val="2"/>
  </w:num>
  <w:num w:numId="13">
    <w:abstractNumId w:val="18"/>
  </w:num>
  <w:num w:numId="14">
    <w:abstractNumId w:val="1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6"/>
  </w:num>
  <w:num w:numId="18">
    <w:abstractNumId w:val="7"/>
  </w:num>
  <w:num w:numId="19">
    <w:abstractNumId w:val="13"/>
  </w:num>
  <w:num w:numId="20">
    <w:abstractNumId w:val="11"/>
  </w:num>
  <w:num w:numId="21">
    <w:abstractNumId w:val="19"/>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B85363"/>
    <w:rsid w:val="00001AEF"/>
    <w:rsid w:val="000028B6"/>
    <w:rsid w:val="00021B0E"/>
    <w:rsid w:val="00024F76"/>
    <w:rsid w:val="0003209D"/>
    <w:rsid w:val="00044BD4"/>
    <w:rsid w:val="00045134"/>
    <w:rsid w:val="00076576"/>
    <w:rsid w:val="00083B20"/>
    <w:rsid w:val="0009440F"/>
    <w:rsid w:val="000C6B9A"/>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61672"/>
    <w:rsid w:val="0016281D"/>
    <w:rsid w:val="00163FF2"/>
    <w:rsid w:val="00166A09"/>
    <w:rsid w:val="00181F66"/>
    <w:rsid w:val="0018501F"/>
    <w:rsid w:val="001B5FE5"/>
    <w:rsid w:val="001B7F9A"/>
    <w:rsid w:val="001C29DC"/>
    <w:rsid w:val="001E1670"/>
    <w:rsid w:val="001F2943"/>
    <w:rsid w:val="00210E4A"/>
    <w:rsid w:val="002164C4"/>
    <w:rsid w:val="00231271"/>
    <w:rsid w:val="00235B80"/>
    <w:rsid w:val="002405FC"/>
    <w:rsid w:val="00240741"/>
    <w:rsid w:val="00252F35"/>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32891"/>
    <w:rsid w:val="003349C7"/>
    <w:rsid w:val="00335F47"/>
    <w:rsid w:val="00336A7F"/>
    <w:rsid w:val="003416B7"/>
    <w:rsid w:val="003422B1"/>
    <w:rsid w:val="003517AA"/>
    <w:rsid w:val="00356B7B"/>
    <w:rsid w:val="00367983"/>
    <w:rsid w:val="003736AB"/>
    <w:rsid w:val="003753CE"/>
    <w:rsid w:val="0039086D"/>
    <w:rsid w:val="00393266"/>
    <w:rsid w:val="00393E44"/>
    <w:rsid w:val="003969CD"/>
    <w:rsid w:val="003A029F"/>
    <w:rsid w:val="003A66CD"/>
    <w:rsid w:val="003B2CC2"/>
    <w:rsid w:val="003D5EB1"/>
    <w:rsid w:val="0041027B"/>
    <w:rsid w:val="004104EE"/>
    <w:rsid w:val="004176C6"/>
    <w:rsid w:val="0042016E"/>
    <w:rsid w:val="00432FC2"/>
    <w:rsid w:val="004611A6"/>
    <w:rsid w:val="0046240C"/>
    <w:rsid w:val="00463CA8"/>
    <w:rsid w:val="00466E13"/>
    <w:rsid w:val="004A5059"/>
    <w:rsid w:val="004A5EC1"/>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46FA"/>
    <w:rsid w:val="00534784"/>
    <w:rsid w:val="00550B42"/>
    <w:rsid w:val="0055395E"/>
    <w:rsid w:val="00573959"/>
    <w:rsid w:val="0057596A"/>
    <w:rsid w:val="00585352"/>
    <w:rsid w:val="005949DE"/>
    <w:rsid w:val="00596161"/>
    <w:rsid w:val="00596BCA"/>
    <w:rsid w:val="005A7D92"/>
    <w:rsid w:val="005B5020"/>
    <w:rsid w:val="005B5280"/>
    <w:rsid w:val="005C697F"/>
    <w:rsid w:val="005C777E"/>
    <w:rsid w:val="005D7A32"/>
    <w:rsid w:val="005E2BAF"/>
    <w:rsid w:val="005E695D"/>
    <w:rsid w:val="00615A3B"/>
    <w:rsid w:val="00616880"/>
    <w:rsid w:val="00622EA7"/>
    <w:rsid w:val="006627AE"/>
    <w:rsid w:val="00663F33"/>
    <w:rsid w:val="00664CDE"/>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758E"/>
    <w:rsid w:val="007425EE"/>
    <w:rsid w:val="007509DD"/>
    <w:rsid w:val="00754FFC"/>
    <w:rsid w:val="00757687"/>
    <w:rsid w:val="00764B97"/>
    <w:rsid w:val="00777D91"/>
    <w:rsid w:val="00791A6B"/>
    <w:rsid w:val="007970A7"/>
    <w:rsid w:val="00797413"/>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A1B74"/>
    <w:rsid w:val="008A2AAA"/>
    <w:rsid w:val="008A4300"/>
    <w:rsid w:val="008A4878"/>
    <w:rsid w:val="008B3082"/>
    <w:rsid w:val="008C1D09"/>
    <w:rsid w:val="008C3643"/>
    <w:rsid w:val="008D7EC7"/>
    <w:rsid w:val="008E1D97"/>
    <w:rsid w:val="008F03CD"/>
    <w:rsid w:val="008F407A"/>
    <w:rsid w:val="008F45CF"/>
    <w:rsid w:val="00903616"/>
    <w:rsid w:val="00911535"/>
    <w:rsid w:val="00933E5C"/>
    <w:rsid w:val="00940A71"/>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D47A2"/>
    <w:rsid w:val="009D71F6"/>
    <w:rsid w:val="009D75C3"/>
    <w:rsid w:val="009D7FB2"/>
    <w:rsid w:val="009F068D"/>
    <w:rsid w:val="00A00942"/>
    <w:rsid w:val="00A2082B"/>
    <w:rsid w:val="00A31D72"/>
    <w:rsid w:val="00A34729"/>
    <w:rsid w:val="00A35733"/>
    <w:rsid w:val="00A517F5"/>
    <w:rsid w:val="00A62228"/>
    <w:rsid w:val="00A85B58"/>
    <w:rsid w:val="00A877BF"/>
    <w:rsid w:val="00A9219D"/>
    <w:rsid w:val="00AA762A"/>
    <w:rsid w:val="00AB3A91"/>
    <w:rsid w:val="00AD6135"/>
    <w:rsid w:val="00AD6AD4"/>
    <w:rsid w:val="00AE4F87"/>
    <w:rsid w:val="00AF251B"/>
    <w:rsid w:val="00B237F5"/>
    <w:rsid w:val="00B3210C"/>
    <w:rsid w:val="00B36104"/>
    <w:rsid w:val="00B43F1D"/>
    <w:rsid w:val="00B44CD2"/>
    <w:rsid w:val="00B55849"/>
    <w:rsid w:val="00B66AA5"/>
    <w:rsid w:val="00B85363"/>
    <w:rsid w:val="00B85628"/>
    <w:rsid w:val="00B91720"/>
    <w:rsid w:val="00BA0A5A"/>
    <w:rsid w:val="00BB0686"/>
    <w:rsid w:val="00BB23D9"/>
    <w:rsid w:val="00BC2624"/>
    <w:rsid w:val="00BC7892"/>
    <w:rsid w:val="00BD2068"/>
    <w:rsid w:val="00BD2283"/>
    <w:rsid w:val="00BD649C"/>
    <w:rsid w:val="00BE7E34"/>
    <w:rsid w:val="00BF6907"/>
    <w:rsid w:val="00C07478"/>
    <w:rsid w:val="00C14A5E"/>
    <w:rsid w:val="00C1511B"/>
    <w:rsid w:val="00C22A05"/>
    <w:rsid w:val="00C23F4C"/>
    <w:rsid w:val="00C3317B"/>
    <w:rsid w:val="00C35AF3"/>
    <w:rsid w:val="00C45378"/>
    <w:rsid w:val="00C60650"/>
    <w:rsid w:val="00C6279A"/>
    <w:rsid w:val="00C7357C"/>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13BAF"/>
    <w:rsid w:val="00D22F74"/>
    <w:rsid w:val="00D23D5F"/>
    <w:rsid w:val="00D33B22"/>
    <w:rsid w:val="00D507C2"/>
    <w:rsid w:val="00D55AC3"/>
    <w:rsid w:val="00D61373"/>
    <w:rsid w:val="00D65EB2"/>
    <w:rsid w:val="00D71DAC"/>
    <w:rsid w:val="00D80F7C"/>
    <w:rsid w:val="00D81939"/>
    <w:rsid w:val="00D83A32"/>
    <w:rsid w:val="00D87F62"/>
    <w:rsid w:val="00D91BBD"/>
    <w:rsid w:val="00DB12A5"/>
    <w:rsid w:val="00DB60E9"/>
    <w:rsid w:val="00DB7222"/>
    <w:rsid w:val="00DC0E2F"/>
    <w:rsid w:val="00DC1E6F"/>
    <w:rsid w:val="00DC6E24"/>
    <w:rsid w:val="00DD5DD2"/>
    <w:rsid w:val="00DE0734"/>
    <w:rsid w:val="00DE530E"/>
    <w:rsid w:val="00DE576D"/>
    <w:rsid w:val="00E038F2"/>
    <w:rsid w:val="00E07083"/>
    <w:rsid w:val="00E4767D"/>
    <w:rsid w:val="00E67686"/>
    <w:rsid w:val="00E7062C"/>
    <w:rsid w:val="00E74978"/>
    <w:rsid w:val="00E80690"/>
    <w:rsid w:val="00E972AB"/>
    <w:rsid w:val="00EA412E"/>
    <w:rsid w:val="00EA5FF5"/>
    <w:rsid w:val="00EA7E28"/>
    <w:rsid w:val="00EB51A0"/>
    <w:rsid w:val="00EC6B97"/>
    <w:rsid w:val="00EC6DDF"/>
    <w:rsid w:val="00EC77D4"/>
    <w:rsid w:val="00ED01F8"/>
    <w:rsid w:val="00EE0566"/>
    <w:rsid w:val="00EF7A74"/>
    <w:rsid w:val="00F10CF7"/>
    <w:rsid w:val="00F1350A"/>
    <w:rsid w:val="00F14965"/>
    <w:rsid w:val="00F304BE"/>
    <w:rsid w:val="00F33765"/>
    <w:rsid w:val="00F35C21"/>
    <w:rsid w:val="00F40482"/>
    <w:rsid w:val="00F54C1E"/>
    <w:rsid w:val="00F572F8"/>
    <w:rsid w:val="00F6055E"/>
    <w:rsid w:val="00F72386"/>
    <w:rsid w:val="00F9026C"/>
    <w:rsid w:val="00F977C8"/>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591694878">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AE74C-AA4C-4DAA-96B9-5A3F39D2E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15</Pages>
  <Words>7181</Words>
  <Characters>40937</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48022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Темченко Карина Анатольевна</cp:lastModifiedBy>
  <cp:revision>23</cp:revision>
  <cp:lastPrinted>2014-12-10T06:55:00Z</cp:lastPrinted>
  <dcterms:created xsi:type="dcterms:W3CDTF">2017-05-22T12:39:00Z</dcterms:created>
  <dcterms:modified xsi:type="dcterms:W3CDTF">2017-11-14T09:19:00Z</dcterms:modified>
</cp:coreProperties>
</file>