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B5C" w:rsidRPr="008839D9" w:rsidRDefault="00224B5C" w:rsidP="00224B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8839D9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8839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B5C" w:rsidRPr="007202D3" w:rsidRDefault="00AF4DB8" w:rsidP="00224B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проведение двух </w:t>
      </w:r>
      <w:r w:rsidR="00AB3043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овогодних фейерверков на курорте «Горки Г</w:t>
      </w:r>
      <w:r w:rsidR="008839D9" w:rsidRPr="008839D9">
        <w:rPr>
          <w:rFonts w:ascii="Times New Roman" w:eastAsia="Times New Roman" w:hAnsi="Times New Roman" w:cs="Times New Roman"/>
          <w:b/>
          <w:sz w:val="24"/>
          <w:szCs w:val="24"/>
        </w:rPr>
        <w:t>ород»</w:t>
      </w:r>
    </w:p>
    <w:p w:rsidR="00224B5C" w:rsidRPr="007202D3" w:rsidRDefault="00224B5C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Y="28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660"/>
        <w:gridCol w:w="5953"/>
      </w:tblGrid>
      <w:tr w:rsidR="00224B5C" w:rsidRPr="007202D3" w:rsidTr="00AF4DB8">
        <w:trPr>
          <w:trHeight w:val="20"/>
        </w:trPr>
        <w:tc>
          <w:tcPr>
            <w:tcW w:w="454" w:type="dxa"/>
            <w:shd w:val="clear" w:color="auto" w:fill="auto"/>
          </w:tcPr>
          <w:p w:rsidR="00224B5C" w:rsidRPr="007202D3" w:rsidRDefault="00224B5C" w:rsidP="00E20EA4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0" w:type="dxa"/>
            <w:shd w:val="clear" w:color="auto" w:fill="auto"/>
          </w:tcPr>
          <w:p w:rsidR="00224B5C" w:rsidRPr="007202D3" w:rsidRDefault="00224B5C" w:rsidP="00E20EA4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Заказчике </w:t>
            </w:r>
          </w:p>
        </w:tc>
        <w:tc>
          <w:tcPr>
            <w:tcW w:w="5953" w:type="dxa"/>
            <w:shd w:val="clear" w:color="auto" w:fill="auto"/>
          </w:tcPr>
          <w:p w:rsidR="00224B5C" w:rsidRPr="007202D3" w:rsidRDefault="00224B5C" w:rsidP="00E20EA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3D6" w:rsidRPr="007202D3" w:rsidTr="00AF4DB8">
        <w:trPr>
          <w:trHeight w:val="20"/>
        </w:trPr>
        <w:tc>
          <w:tcPr>
            <w:tcW w:w="454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0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оказания услуг </w:t>
            </w:r>
          </w:p>
        </w:tc>
        <w:tc>
          <w:tcPr>
            <w:tcW w:w="5953" w:type="dxa"/>
            <w:shd w:val="clear" w:color="auto" w:fill="auto"/>
          </w:tcPr>
          <w:p w:rsidR="00FB03D6" w:rsidRPr="00B20742" w:rsidRDefault="00FB03D6" w:rsidP="00FB0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742">
              <w:rPr>
                <w:rFonts w:ascii="Times New Roman" w:hAnsi="Times New Roman" w:cs="Times New Roman"/>
                <w:sz w:val="24"/>
                <w:szCs w:val="24"/>
              </w:rPr>
              <w:t xml:space="preserve">г. Сочи, пос. </w:t>
            </w:r>
            <w:proofErr w:type="spellStart"/>
            <w:r w:rsidRPr="00B20742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B20742">
              <w:rPr>
                <w:rFonts w:ascii="Times New Roman" w:hAnsi="Times New Roman" w:cs="Times New Roman"/>
                <w:sz w:val="24"/>
                <w:szCs w:val="24"/>
              </w:rPr>
              <w:t>-Садок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08416A">
              <w:rPr>
                <w:rFonts w:ascii="Times New Roman" w:hAnsi="Times New Roman" w:cs="Times New Roman"/>
                <w:sz w:val="24"/>
                <w:szCs w:val="24"/>
              </w:rPr>
              <w:t>урорт "Горки Город", уровень +960м, в районе посадки на канатную дорогу К-10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(ориентир «Памп-трек» 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-центр»</w:t>
            </w:r>
          </w:p>
        </w:tc>
      </w:tr>
      <w:tr w:rsidR="00FB03D6" w:rsidRPr="007202D3" w:rsidTr="00AF4DB8">
        <w:trPr>
          <w:trHeight w:val="20"/>
        </w:trPr>
        <w:tc>
          <w:tcPr>
            <w:tcW w:w="454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0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исполнителю</w:t>
            </w:r>
          </w:p>
        </w:tc>
        <w:tc>
          <w:tcPr>
            <w:tcW w:w="5953" w:type="dxa"/>
            <w:shd w:val="clear" w:color="auto" w:fill="auto"/>
          </w:tcPr>
          <w:p w:rsidR="00FB03D6" w:rsidRPr="007202D3" w:rsidRDefault="009D617C" w:rsidP="009D617C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/>
                <w:sz w:val="24"/>
                <w:szCs w:val="24"/>
              </w:rPr>
              <w:t>Наличие  действующей лицензии, в соответствии с требованиями п.10 ч.1 ст.12 Федерального Закона «О лицензировании отдельных видов деятельности» от 04.05.2011 г. № 99-ФЗ (разработка, производство, испытание, хранение, реализация и утилизация боеприпасов (в том числе патронов к гражданскому и служебному оружию и составных частей патронов), пиротехнических изделий IV и V классов в соответствии с национальным стандартом, применение пиротехнических изделий IV и V классов в соответствии с техническим</w:t>
            </w:r>
          </w:p>
        </w:tc>
      </w:tr>
      <w:tr w:rsidR="00FB03D6" w:rsidRPr="007202D3" w:rsidTr="00AF4DB8">
        <w:trPr>
          <w:trHeight w:val="20"/>
        </w:trPr>
        <w:tc>
          <w:tcPr>
            <w:tcW w:w="454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0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оказываемых услуг</w:t>
            </w:r>
          </w:p>
        </w:tc>
        <w:tc>
          <w:tcPr>
            <w:tcW w:w="5953" w:type="dxa"/>
            <w:shd w:val="clear" w:color="auto" w:fill="auto"/>
          </w:tcPr>
          <w:p w:rsidR="00FB03D6" w:rsidRPr="00821661" w:rsidRDefault="00FB03D6" w:rsidP="00FB03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двух н</w:t>
            </w:r>
            <w:r w:rsidRPr="00821661">
              <w:rPr>
                <w:rFonts w:ascii="Times New Roman" w:hAnsi="Times New Roman" w:cs="Times New Roman"/>
                <w:sz w:val="24"/>
                <w:szCs w:val="24"/>
              </w:rPr>
              <w:t>овогодних фейерверков</w:t>
            </w:r>
          </w:p>
          <w:p w:rsidR="00FB03D6" w:rsidRDefault="00FB03D6" w:rsidP="00FB03D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661">
              <w:rPr>
                <w:rFonts w:ascii="Times New Roman" w:hAnsi="Times New Roman" w:cs="Times New Roman"/>
                <w:sz w:val="24"/>
                <w:szCs w:val="24"/>
              </w:rPr>
              <w:t>на курорте Горки Город уровень +960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B03D6" w:rsidRPr="006763A1" w:rsidRDefault="00FB03D6" w:rsidP="00FB03D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высотный фейерверк</w:t>
            </w:r>
            <w:r w:rsidRPr="00A435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Pr="00A435D7">
              <w:rPr>
                <w:rFonts w:ascii="Times New Roman" w:eastAsia="Times New Roman" w:hAnsi="Times New Roman"/>
                <w:b/>
                <w:sz w:val="24"/>
                <w:szCs w:val="24"/>
              </w:rPr>
              <w:t>8 минут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FB03D6" w:rsidRPr="006763A1" w:rsidRDefault="00FB03D6" w:rsidP="00FB03D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парковый фейерверк</w:t>
            </w:r>
            <w:r w:rsidRPr="00A435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Pr="00A435D7">
              <w:rPr>
                <w:rFonts w:ascii="Times New Roman" w:eastAsia="Times New Roman" w:hAnsi="Times New Roman"/>
                <w:b/>
                <w:sz w:val="24"/>
                <w:szCs w:val="24"/>
              </w:rPr>
              <w:t>4 минуты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B03D6" w:rsidRPr="007202D3" w:rsidTr="00AF4DB8">
        <w:trPr>
          <w:trHeight w:val="20"/>
        </w:trPr>
        <w:tc>
          <w:tcPr>
            <w:tcW w:w="454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0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оказываемых услуг</w:t>
            </w:r>
          </w:p>
        </w:tc>
        <w:tc>
          <w:tcPr>
            <w:tcW w:w="5953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Перечень пиротехнических изделий на проведение двух новогодних фейерверков указан в Приложении № 1 к техническому заданию на проведение двух новогодних фейерверков на курорте «Горки Город» уровень +960м.</w:t>
            </w:r>
          </w:p>
        </w:tc>
      </w:tr>
      <w:tr w:rsidR="00FB03D6" w:rsidRPr="007202D3" w:rsidTr="00AF4DB8">
        <w:trPr>
          <w:trHeight w:val="20"/>
        </w:trPr>
        <w:tc>
          <w:tcPr>
            <w:tcW w:w="454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FDD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технике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материалам</w:t>
            </w:r>
          </w:p>
        </w:tc>
        <w:tc>
          <w:tcPr>
            <w:tcW w:w="5953" w:type="dxa"/>
            <w:shd w:val="clear" w:color="auto" w:fill="auto"/>
          </w:tcPr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>Услуги оказываются в соответствии с техническим регламентом Таможенного союза «О безопасности пиротехнических изделий», утверждённый Решением Комиссии Таможенного союза от 16.08.2011 г. № 770. При проведении фейерверка обеспечить выполнение мер безопасности, предусмотренных Постановлением Правительства РФ от 22 декабря 2009 года N 1052 "Об утверждении требований пожарной без-опасности при распространении и использовании пиротехнических изделий" и Рекомендаций МЧС России по обеспечению пожарной безопасности при распространении пиротехнической продукции гражданского назначения от 7 декабря 2006 года.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Организация и проведение фейерверка включает следующие этапы: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1.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 xml:space="preserve">Исполнитель осуществляет транспортировку специального пускового оборудования и пиротехнических изделий, до места оказания услуг и обозначает границы территорий, с которых будет осуществлен запуск пиротехнических изделий, с целью исключения допуска посторонних лиц в зону повышенной опасности. 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 xml:space="preserve">Исполнитель обязан осуществлять транспортировку пиротехнических изделий в таре и упаковке, предусмотренной стандартами и техническими условиями на продукцию. 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lastRenderedPageBreak/>
              <w:t>Специализированные автомобили для перевозки пиротехнических изделий должны быть освидетельствованы в установленном порядке и оборудованы отличительными знаками. Погрузка и разгрузка должна соответствовать требованиям действующих норм в области эксплуатации пиротехнических зарядов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2.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 xml:space="preserve">Исполнитель предоставляет Заказчику сертификат соответствия </w:t>
            </w:r>
            <w:proofErr w:type="spellStart"/>
            <w:r w:rsidRPr="009D617C">
              <w:rPr>
                <w:rFonts w:ascii="Times New Roman" w:hAnsi="Times New Roman"/>
                <w:sz w:val="24"/>
                <w:szCs w:val="24"/>
              </w:rPr>
              <w:t>Росстандарт</w:t>
            </w:r>
            <w:proofErr w:type="spellEnd"/>
            <w:r w:rsidRPr="009D617C">
              <w:rPr>
                <w:rFonts w:ascii="Times New Roman" w:hAnsi="Times New Roman"/>
                <w:sz w:val="24"/>
                <w:szCs w:val="24"/>
              </w:rPr>
              <w:t xml:space="preserve"> России на средства пиротехнические или декларацию соответствия одновременно с подписанным Договором.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3.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>Исполнитель определяет количественный состав бригады пиротехников, обеспечивающих объем работ по проведению фейерверка, согласовывает в установленном порядке с Заказчиком списки специалистов-пиротехников, перечень ввозимого и вывозимого оборудования, а также графики завозов.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4.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 xml:space="preserve">Исполнитель самостоятельно обеспечивает получение распоряжения администрации г. Сочи разрешающего проведение фейерверка на территории курорта «Горки Город» в соответствии с Постановлением Главы города Сочи от 11.08.2016 N 1884  «Об утверждении административного регламента предоставления муниципальной услуги «Выдача разрешения на устройство фейерверка при проведении культурно-массовых мероприятий на территории города Сочи администрацией города Сочи».   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5.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 xml:space="preserve">Исполнитель не позднее трех дней после заключения Договора предоставляет заказчику схему проведения фейерверка, программу проведения фейерверка с подробным описанием пиротехнических изделий, эффектов и компьютерный вариант программы фейерверка. 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6.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 xml:space="preserve">Заказчик не позднее 10 дней до дня проведения фейерверка утверждает программу проведения фейерверка. 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7.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>Исполнитель осуществляет монтаж, демонтаж специального пускового оборудования на пусковых площадках после установки специального ограждения места этой площадки и мест временного хранения пиротехнических изделий с учетом опасных факторов при разлете горящих пиротехнических элементов и фрагментов корпуса фейерверочных изделий. Работу пускового оборудования во время проведения фейерверка должны сопровождать не менее двух квалифицированных специалистов (подтверждается наличием удостоверения пиротехника) Исполнителя.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8.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>Исполнитель обеспечивает техническую площадку для проведения фейерверка в достаточном объёме исправными средствами пожаротушения.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9.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 xml:space="preserve">Исполнитель обеспечивает соблюдение правил техники безопасности, противопожарной безопасности, </w:t>
            </w:r>
            <w:r w:rsidRPr="009D617C">
              <w:rPr>
                <w:rFonts w:ascii="Times New Roman" w:hAnsi="Times New Roman"/>
                <w:sz w:val="24"/>
                <w:szCs w:val="24"/>
              </w:rPr>
              <w:lastRenderedPageBreak/>
              <w:t>иных требований, установленных действующим законодательством Российской Федерации. Обеспечение безопасности зрителей во время показа. Исполнитель обеспечивает охрану технической площадки и опасной зоны и принимает меры по защите персонала и сохранности пиротехнических изделий.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10.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 xml:space="preserve">В случае необходимости контроля Заказчиком точек готовности к проведению фейерверка Исполнитель обеспечивает комиссии Заказчика беспрепятственный доступ к точке проведения фейерверка для приема готовности и осуществления контроля над ходом и качеством оказания услуг до и после проведения фейерверка. 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11.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>Исполнитель не производит наполнение пусковых установок пиротехническими изделиями, в случае приемки комиссией точек готовности к проведению фейерверка и после него.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12.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 xml:space="preserve">Исполнитель обеспечивает </w:t>
            </w:r>
            <w:proofErr w:type="spellStart"/>
            <w:r w:rsidRPr="009D617C">
              <w:rPr>
                <w:rFonts w:ascii="Times New Roman" w:hAnsi="Times New Roman"/>
                <w:sz w:val="24"/>
                <w:szCs w:val="24"/>
              </w:rPr>
              <w:t>обесточенность</w:t>
            </w:r>
            <w:proofErr w:type="spellEnd"/>
            <w:r w:rsidRPr="009D617C">
              <w:rPr>
                <w:rFonts w:ascii="Times New Roman" w:hAnsi="Times New Roman"/>
                <w:sz w:val="24"/>
                <w:szCs w:val="24"/>
              </w:rPr>
              <w:t xml:space="preserve"> пусковых установок на момент работы комиссии до проведения фейерверка и после него.</w:t>
            </w:r>
          </w:p>
          <w:p w:rsidR="009D617C" w:rsidRPr="009D617C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13.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 xml:space="preserve">После окончания фейерверка исполнитель осматривает пусковые площадки с целью сбора неотработанных изделий и элементов пиротехнических зарядов. 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B03D6" w:rsidRPr="00AF4DB8" w:rsidRDefault="009D617C" w:rsidP="009D617C">
            <w:pPr>
              <w:pStyle w:val="a3"/>
              <w:spacing w:after="0" w:line="240" w:lineRule="auto"/>
              <w:ind w:lef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17C">
              <w:rPr>
                <w:rFonts w:ascii="Times New Roman" w:hAnsi="Times New Roman"/>
                <w:sz w:val="24"/>
                <w:szCs w:val="24"/>
              </w:rPr>
              <w:t>14.</w:t>
            </w:r>
            <w:r w:rsidRPr="009D617C">
              <w:rPr>
                <w:rFonts w:ascii="Times New Roman" w:hAnsi="Times New Roman"/>
                <w:sz w:val="24"/>
                <w:szCs w:val="24"/>
              </w:rPr>
              <w:tab/>
              <w:t>После проведения фейерверка и работы комиссии Заказчика Исполнитель должен произвести демонтаж и вывоз пускового оборудования в течение двух часов с момента окончания фейерверка.</w:t>
            </w:r>
          </w:p>
        </w:tc>
      </w:tr>
      <w:tr w:rsidR="00FB03D6" w:rsidRPr="007202D3" w:rsidTr="00AF4DB8">
        <w:trPr>
          <w:trHeight w:val="20"/>
        </w:trPr>
        <w:tc>
          <w:tcPr>
            <w:tcW w:w="454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60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безопасности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оказании услуг</w:t>
            </w:r>
          </w:p>
        </w:tc>
        <w:tc>
          <w:tcPr>
            <w:tcW w:w="5953" w:type="dxa"/>
            <w:shd w:val="clear" w:color="auto" w:fill="auto"/>
          </w:tcPr>
          <w:p w:rsidR="009D617C" w:rsidRPr="009D617C" w:rsidRDefault="009D617C" w:rsidP="009D617C">
            <w:pPr>
              <w:numPr>
                <w:ilvl w:val="0"/>
                <w:numId w:val="5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обязан обеспечить следующие требования к качеству: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– качество услуг должно соответствовать настоящему техническому заданию;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– качество пиротехнических изделий должно удовлетворять требованиям ГОСТ Р 51270-99, ГОСТ Р 51271-99;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исполнитель обязан использовать для оказания услуг пиротехнические изделия, качество которых должно подтверждаться документами предусмотренными для данного вида товара. 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применять пиротехническую продукцию в соответствии с требованиями инструкции (руководства) по эксплуатации завода-изготовителя.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исправное и аттестованное в установленном порядке пусковое оборудование в соответствии с технической документацией, регламентирующей порядок использования оборудования и безопасность выполняемых работ.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2. Безопасность услуг должна удовлетворять требованиям следующих нормативных документов: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– Федерального закона от 21.12.1994 № 69-ФЗ «О пожарной безопасности»;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Федерального закона от 22.07.2008 № 123-ФЗ «Технический регламент о требованиях пожарной безопасности»;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– Постановления Правительства Российской Федерации от 25 апреля 2012 г. № 390 «О противопожарном режиме»;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– Решения Комиссии Таможенного союза от 16.08.2011 г. № 770 «О принятии технического регламента Таможенного союза «О безопасности пиротехнических изделий».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3. Исполнитель обязан обеспечить следующие требования к безопасности: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 проведении фейерверка обеспечить наличие не менее 2-х аттестованных пиротехников, один из которых должен иметь аттестацию руководителя показа фейерверков;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– обеспечить соблюдение Правил техники безопасности, Правил противопожарной безопасности;</w:t>
            </w:r>
          </w:p>
          <w:p w:rsidR="009D617C" w:rsidRPr="009D617C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– обеспечить безопасность услуг для жизни и здоровья зрителей, окружающей среды, предотвращать причинение вреда имуществу зрителей;</w:t>
            </w:r>
          </w:p>
          <w:p w:rsidR="00FB03D6" w:rsidRPr="007202D3" w:rsidRDefault="009D617C" w:rsidP="009D617C">
            <w:pPr>
              <w:spacing w:after="0" w:line="240" w:lineRule="auto"/>
              <w:ind w:firstLine="3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17C">
              <w:rPr>
                <w:rFonts w:ascii="Times New Roman" w:eastAsia="Times New Roman" w:hAnsi="Times New Roman" w:cs="Times New Roman"/>
                <w:sz w:val="24"/>
                <w:szCs w:val="24"/>
              </w:rPr>
              <w:t>– обеспечить ограждение зоны проведения фейерверка, охрану пусковой площадки и опасной зоны от проникновения посторонних лиц при подготовке и проведении фейерверка.</w:t>
            </w:r>
          </w:p>
        </w:tc>
      </w:tr>
      <w:tr w:rsidR="00FB03D6" w:rsidRPr="007202D3" w:rsidTr="00AF4DB8">
        <w:trPr>
          <w:trHeight w:val="20"/>
        </w:trPr>
        <w:tc>
          <w:tcPr>
            <w:tcW w:w="454" w:type="dxa"/>
            <w:shd w:val="clear" w:color="auto" w:fill="auto"/>
          </w:tcPr>
          <w:p w:rsidR="00FB03D6" w:rsidRPr="007202D3" w:rsidRDefault="00D9352E" w:rsidP="00FB03D6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60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услуг, периодичность</w:t>
            </w:r>
          </w:p>
        </w:tc>
        <w:tc>
          <w:tcPr>
            <w:tcW w:w="5953" w:type="dxa"/>
            <w:shd w:val="clear" w:color="auto" w:fill="auto"/>
          </w:tcPr>
          <w:p w:rsidR="00FB03D6" w:rsidRPr="006763A1" w:rsidRDefault="00FB03D6" w:rsidP="0012578D">
            <w:pPr>
              <w:spacing w:after="0"/>
              <w:ind w:right="43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одновреме</w:t>
            </w:r>
            <w:r w:rsidR="0012578D">
              <w:rPr>
                <w:rFonts w:ascii="Times New Roman" w:hAnsi="Times New Roman"/>
                <w:sz w:val="24"/>
                <w:szCs w:val="24"/>
              </w:rPr>
              <w:t xml:space="preserve">нно двух новогодних фейерверков: </w:t>
            </w:r>
            <w:r w:rsidR="0012578D">
              <w:rPr>
                <w:rFonts w:ascii="Times New Roman" w:eastAsia="Times New Roman" w:hAnsi="Times New Roman" w:cs="Times New Roman"/>
                <w:sz w:val="24"/>
                <w:szCs w:val="24"/>
              </w:rPr>
              <w:t>01.01.2019г., время 00:00:01 - 00:11:59</w:t>
            </w:r>
          </w:p>
        </w:tc>
      </w:tr>
      <w:tr w:rsidR="00FB03D6" w:rsidRPr="007202D3" w:rsidTr="00AF4DB8">
        <w:trPr>
          <w:trHeight w:val="20"/>
        </w:trPr>
        <w:tc>
          <w:tcPr>
            <w:tcW w:w="454" w:type="dxa"/>
            <w:shd w:val="clear" w:color="auto" w:fill="auto"/>
          </w:tcPr>
          <w:p w:rsidR="00FB03D6" w:rsidRPr="007202D3" w:rsidRDefault="00D9352E" w:rsidP="00FB03D6">
            <w:pPr>
              <w:spacing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60" w:type="dxa"/>
            <w:shd w:val="clear" w:color="auto" w:fill="auto"/>
          </w:tcPr>
          <w:p w:rsidR="00FB03D6" w:rsidRPr="007202D3" w:rsidRDefault="00FB03D6" w:rsidP="00FB03D6">
            <w:pPr>
              <w:spacing w:after="0" w:line="240" w:lineRule="auto"/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2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5953" w:type="dxa"/>
            <w:shd w:val="clear" w:color="auto" w:fill="auto"/>
          </w:tcPr>
          <w:p w:rsidR="00FB03D6" w:rsidRPr="006763A1" w:rsidRDefault="00FB03D6" w:rsidP="00FB0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Приложение №1 (п.5.)</w:t>
            </w:r>
          </w:p>
          <w:p w:rsidR="00FB03D6" w:rsidRPr="006763A1" w:rsidRDefault="00FB03D6" w:rsidP="00FB0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24B5C" w:rsidRPr="007202D3" w:rsidRDefault="00224B5C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4B5C" w:rsidRPr="007202D3" w:rsidRDefault="00224B5C" w:rsidP="00224B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4B5C" w:rsidRPr="008A6B4C" w:rsidRDefault="00224B5C" w:rsidP="00224B5C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9202E9" w:rsidRDefault="009202E9" w:rsidP="00224B5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(начальник отдела</w:t>
      </w:r>
    </w:p>
    <w:p w:rsidR="00224B5C" w:rsidRPr="008A6B4C" w:rsidRDefault="009202E9" w:rsidP="00224B5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контент-маркетинга)</w:t>
      </w:r>
      <w:r w:rsidR="006763A1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</w:t>
      </w:r>
      <w:r w:rsidR="006763A1">
        <w:rPr>
          <w:rFonts w:ascii="Times New Roman" w:eastAsia="Times New Roman" w:hAnsi="Times New Roman"/>
          <w:i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6763A1">
        <w:rPr>
          <w:rFonts w:ascii="Times New Roman" w:eastAsia="Times New Roman" w:hAnsi="Times New Roman"/>
          <w:i/>
          <w:sz w:val="24"/>
          <w:szCs w:val="24"/>
        </w:rPr>
        <w:t>___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>_____________________/</w:t>
      </w:r>
      <w:r w:rsidR="00083C67">
        <w:rPr>
          <w:rFonts w:ascii="Times New Roman" w:eastAsia="Times New Roman" w:hAnsi="Times New Roman"/>
          <w:i/>
          <w:sz w:val="24"/>
          <w:szCs w:val="24"/>
        </w:rPr>
        <w:t>Илько Л.С.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 xml:space="preserve">/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</w:t>
      </w:r>
    </w:p>
    <w:p w:rsidR="00224B5C" w:rsidRPr="008A6B4C" w:rsidRDefault="009202E9" w:rsidP="009202E9">
      <w:pPr>
        <w:pStyle w:val="a3"/>
        <w:tabs>
          <w:tab w:val="left" w:pos="4387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</w:t>
      </w:r>
      <w:r w:rsidR="006763A1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(подпись)   </w:t>
      </w:r>
      <w:r w:rsidR="006763A1">
        <w:rPr>
          <w:rFonts w:ascii="Times New Roman" w:eastAsia="Times New Roman" w:hAnsi="Times New Roman"/>
          <w:i/>
          <w:sz w:val="24"/>
          <w:szCs w:val="24"/>
        </w:rPr>
        <w:t xml:space="preserve">                       </w:t>
      </w:r>
      <w:r w:rsidRPr="008A6B4C">
        <w:rPr>
          <w:rFonts w:ascii="Times New Roman" w:eastAsia="Times New Roman" w:hAnsi="Times New Roman"/>
          <w:i/>
          <w:sz w:val="24"/>
          <w:szCs w:val="24"/>
        </w:rPr>
        <w:t xml:space="preserve">  (Ф.И.О.)</w:t>
      </w:r>
    </w:p>
    <w:p w:rsidR="00224B5C" w:rsidRPr="008A6B4C" w:rsidRDefault="00224B5C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9202E9" w:rsidRDefault="00224B5C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9202E9"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 директора</w:t>
      </w:r>
    </w:p>
    <w:p w:rsidR="00224B5C" w:rsidRPr="008A6B4C" w:rsidRDefault="00686784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9202E9">
        <w:rPr>
          <w:rFonts w:ascii="Times New Roman" w:eastAsia="Times New Roman" w:hAnsi="Times New Roman" w:cs="Times New Roman"/>
          <w:i/>
          <w:sz w:val="24"/>
          <w:szCs w:val="24"/>
        </w:rPr>
        <w:t>о продажам и маркетингу</w:t>
      </w:r>
      <w:r w:rsidR="00224B5C"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)   </w:t>
      </w:r>
    </w:p>
    <w:p w:rsidR="00224B5C" w:rsidRPr="008A6B4C" w:rsidRDefault="009202E9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</w:t>
      </w:r>
      <w:r w:rsidR="00083C67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_____________________/Вацовская А.В.</w:t>
      </w:r>
      <w:r w:rsidR="00224B5C"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224B5C" w:rsidRPr="008A6B4C" w:rsidRDefault="00224B5C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</w:t>
      </w:r>
      <w:r w:rsidR="0068678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</w:t>
      </w:r>
      <w:r w:rsidR="0068678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6763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  </w:t>
      </w:r>
      <w:r w:rsidR="006763A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="0068678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(Ф.И.О.)</w:t>
      </w:r>
    </w:p>
    <w:sectPr w:rsidR="00224B5C" w:rsidRPr="008A6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08A2"/>
    <w:multiLevelType w:val="hybridMultilevel"/>
    <w:tmpl w:val="4DEA7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24522"/>
    <w:multiLevelType w:val="hybridMultilevel"/>
    <w:tmpl w:val="107E2024"/>
    <w:lvl w:ilvl="0" w:tplc="1A1879A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73CCF"/>
    <w:multiLevelType w:val="hybridMultilevel"/>
    <w:tmpl w:val="08726EBE"/>
    <w:lvl w:ilvl="0" w:tplc="B7D2A8E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4338D"/>
    <w:multiLevelType w:val="hybridMultilevel"/>
    <w:tmpl w:val="1500D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C30AB"/>
    <w:multiLevelType w:val="hybridMultilevel"/>
    <w:tmpl w:val="7D2A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55"/>
    <w:rsid w:val="00007C26"/>
    <w:rsid w:val="00083C67"/>
    <w:rsid w:val="0012578D"/>
    <w:rsid w:val="00224B5C"/>
    <w:rsid w:val="00232522"/>
    <w:rsid w:val="0042130D"/>
    <w:rsid w:val="00454AED"/>
    <w:rsid w:val="00513F88"/>
    <w:rsid w:val="00664115"/>
    <w:rsid w:val="006763A1"/>
    <w:rsid w:val="00686784"/>
    <w:rsid w:val="006F50B4"/>
    <w:rsid w:val="008839D9"/>
    <w:rsid w:val="009202E9"/>
    <w:rsid w:val="009D617C"/>
    <w:rsid w:val="00A32C82"/>
    <w:rsid w:val="00AB3043"/>
    <w:rsid w:val="00AF4DB8"/>
    <w:rsid w:val="00BA6255"/>
    <w:rsid w:val="00CC47B9"/>
    <w:rsid w:val="00D9352E"/>
    <w:rsid w:val="00F0479F"/>
    <w:rsid w:val="00FB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AC430-8A9D-480E-9E49-411018481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C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7C2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007C26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Илько Лидия Станиславовна</dc:creator>
  <cp:keywords/>
  <dc:description/>
  <cp:lastModifiedBy>Рындина Анастасия Сергеевна</cp:lastModifiedBy>
  <cp:revision>3</cp:revision>
  <dcterms:created xsi:type="dcterms:W3CDTF">2018-12-17T11:05:00Z</dcterms:created>
  <dcterms:modified xsi:type="dcterms:W3CDTF">2018-12-17T14:54:00Z</dcterms:modified>
</cp:coreProperties>
</file>