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450" w:rsidRPr="00B90C6A" w:rsidRDefault="00015450" w:rsidP="00015450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r w:rsidRPr="00B90C6A">
        <w:rPr>
          <w:rFonts w:ascii="Times New Roman" w:eastAsia="Times New Roman" w:hAnsi="Times New Roman"/>
          <w:b/>
          <w:sz w:val="20"/>
          <w:szCs w:val="20"/>
        </w:rPr>
        <w:t>УТВЕРЖДАЮ:</w:t>
      </w:r>
    </w:p>
    <w:p w:rsidR="00015450" w:rsidRPr="00B90C6A" w:rsidRDefault="00015450" w:rsidP="0001545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Заместитель р</w:t>
      </w:r>
      <w:r w:rsidRPr="00B90C6A">
        <w:rPr>
          <w:rFonts w:ascii="Times New Roman" w:eastAsia="Times New Roman" w:hAnsi="Times New Roman"/>
          <w:sz w:val="20"/>
          <w:szCs w:val="20"/>
        </w:rPr>
        <w:t>уководитель дирекции по эксплуатации и реконструкции</w:t>
      </w:r>
    </w:p>
    <w:p w:rsidR="00015450" w:rsidRPr="00B90C6A" w:rsidRDefault="00015450" w:rsidP="00015450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</w:rPr>
      </w:pPr>
      <w:r w:rsidRPr="00B90C6A">
        <w:rPr>
          <w:rFonts w:ascii="Times New Roman" w:eastAsia="Times New Roman" w:hAnsi="Times New Roman"/>
          <w:sz w:val="20"/>
          <w:szCs w:val="20"/>
        </w:rPr>
        <w:t xml:space="preserve">______________/ </w:t>
      </w:r>
      <w:r>
        <w:rPr>
          <w:rFonts w:ascii="Times New Roman" w:eastAsia="Times New Roman" w:hAnsi="Times New Roman"/>
          <w:sz w:val="20"/>
          <w:szCs w:val="20"/>
        </w:rPr>
        <w:t>К</w:t>
      </w:r>
      <w:r w:rsidRPr="00B90C6A">
        <w:rPr>
          <w:rFonts w:ascii="Times New Roman" w:eastAsia="Times New Roman" w:hAnsi="Times New Roman"/>
          <w:sz w:val="20"/>
          <w:szCs w:val="20"/>
        </w:rPr>
        <w:t xml:space="preserve">. Ю. </w:t>
      </w:r>
      <w:r>
        <w:rPr>
          <w:rFonts w:ascii="Times New Roman" w:eastAsia="Times New Roman" w:hAnsi="Times New Roman"/>
          <w:sz w:val="20"/>
          <w:szCs w:val="20"/>
        </w:rPr>
        <w:t>Яковлев</w:t>
      </w:r>
      <w:r w:rsidRPr="00B90C6A">
        <w:rPr>
          <w:rFonts w:ascii="Times New Roman" w:eastAsia="Times New Roman" w:hAnsi="Times New Roman"/>
          <w:sz w:val="20"/>
          <w:szCs w:val="20"/>
        </w:rPr>
        <w:t xml:space="preserve"> /</w:t>
      </w:r>
    </w:p>
    <w:p w:rsidR="00015450" w:rsidRPr="00B90C6A" w:rsidRDefault="00015450" w:rsidP="0001545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B90C6A"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015450" w:rsidRPr="00DD163A" w:rsidRDefault="00015450" w:rsidP="000154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163A">
        <w:rPr>
          <w:rFonts w:ascii="Times New Roman" w:eastAsia="Times New Roman" w:hAnsi="Times New Roman"/>
          <w:b/>
          <w:sz w:val="24"/>
          <w:szCs w:val="24"/>
        </w:rPr>
        <w:t>Спецификация</w:t>
      </w:r>
    </w:p>
    <w:p w:rsidR="00015450" w:rsidRDefault="00015450" w:rsidP="0001545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D163A">
        <w:rPr>
          <w:rFonts w:ascii="Times New Roman" w:eastAsia="Times New Roman" w:hAnsi="Times New Roman"/>
          <w:b/>
          <w:sz w:val="24"/>
          <w:szCs w:val="24"/>
        </w:rPr>
        <w:t xml:space="preserve">Поставка </w:t>
      </w:r>
      <w:r>
        <w:rPr>
          <w:rFonts w:ascii="Times New Roman" w:eastAsia="Times New Roman" w:hAnsi="Times New Roman"/>
          <w:b/>
          <w:sz w:val="24"/>
          <w:szCs w:val="24"/>
        </w:rPr>
        <w:t>о</w:t>
      </w:r>
      <w:r w:rsidRPr="00DD163A">
        <w:rPr>
          <w:rFonts w:ascii="Times New Roman" w:eastAsia="Times New Roman" w:hAnsi="Times New Roman"/>
          <w:b/>
          <w:sz w:val="24"/>
          <w:szCs w:val="24"/>
        </w:rPr>
        <w:t>безвреживающи</w:t>
      </w:r>
      <w:r>
        <w:rPr>
          <w:rFonts w:ascii="Times New Roman" w:eastAsia="Times New Roman" w:hAnsi="Times New Roman"/>
          <w:b/>
          <w:sz w:val="24"/>
          <w:szCs w:val="24"/>
        </w:rPr>
        <w:t>х</w:t>
      </w:r>
      <w:r w:rsidRPr="00DD163A">
        <w:rPr>
          <w:rFonts w:ascii="Times New Roman" w:eastAsia="Times New Roman" w:hAnsi="Times New Roman"/>
          <w:b/>
          <w:sz w:val="24"/>
          <w:szCs w:val="24"/>
        </w:rPr>
        <w:t xml:space="preserve"> средств (крем</w:t>
      </w:r>
      <w:r>
        <w:rPr>
          <w:rFonts w:ascii="Times New Roman" w:eastAsia="Times New Roman" w:hAnsi="Times New Roman"/>
          <w:b/>
          <w:sz w:val="24"/>
          <w:szCs w:val="24"/>
        </w:rPr>
        <w:t>ов</w:t>
      </w:r>
      <w:r w:rsidRPr="00DD163A">
        <w:rPr>
          <w:rFonts w:ascii="Times New Roman" w:eastAsia="Times New Roman" w:hAnsi="Times New Roman"/>
          <w:b/>
          <w:sz w:val="24"/>
          <w:szCs w:val="24"/>
        </w:rPr>
        <w:t>)</w:t>
      </w:r>
    </w:p>
    <w:p w:rsidR="00015450" w:rsidRPr="00B90C6A" w:rsidRDefault="00015450" w:rsidP="000154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B90C6A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tbl>
      <w:tblPr>
        <w:tblW w:w="14033" w:type="dxa"/>
        <w:tblInd w:w="18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/>
      </w:tblPr>
      <w:tblGrid>
        <w:gridCol w:w="425"/>
        <w:gridCol w:w="2127"/>
        <w:gridCol w:w="9213"/>
        <w:gridCol w:w="952"/>
        <w:gridCol w:w="1316"/>
      </w:tblGrid>
      <w:tr w:rsidR="00015450" w:rsidRPr="00015450" w:rsidTr="00015450">
        <w:trPr>
          <w:trHeight w:val="443"/>
        </w:trPr>
        <w:tc>
          <w:tcPr>
            <w:tcW w:w="425" w:type="dxa"/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/</w:t>
            </w:r>
            <w:proofErr w:type="spellStart"/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7" w:type="dxa"/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</w:p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товара</w:t>
            </w:r>
          </w:p>
        </w:tc>
        <w:tc>
          <w:tcPr>
            <w:tcW w:w="9213" w:type="dxa"/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Комплектность, характеристики</w:t>
            </w:r>
          </w:p>
        </w:tc>
        <w:tc>
          <w:tcPr>
            <w:tcW w:w="952" w:type="dxa"/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Ед. </w:t>
            </w:r>
            <w:proofErr w:type="spellStart"/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изм</w:t>
            </w:r>
            <w:proofErr w:type="spellEnd"/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.</w:t>
            </w:r>
          </w:p>
        </w:tc>
        <w:tc>
          <w:tcPr>
            <w:tcW w:w="1316" w:type="dxa"/>
            <w:tcBorders>
              <w:left w:val="single" w:sz="4" w:space="0" w:color="auto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</w:t>
            </w:r>
          </w:p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b/>
                <w:sz w:val="22"/>
                <w:szCs w:val="22"/>
              </w:rPr>
              <w:t>(на 2 мес.)</w:t>
            </w:r>
          </w:p>
        </w:tc>
      </w:tr>
      <w:tr w:rsidR="00015450" w:rsidRPr="00015450" w:rsidTr="00015450">
        <w:trPr>
          <w:trHeight w:val="240"/>
        </w:trPr>
        <w:tc>
          <w:tcPr>
            <w:tcW w:w="425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213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16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015450" w:rsidRPr="00015450" w:rsidTr="00015450">
        <w:trPr>
          <w:trHeight w:val="240"/>
        </w:trPr>
        <w:tc>
          <w:tcPr>
            <w:tcW w:w="425" w:type="dxa"/>
            <w:tcBorders>
              <w:top w:val="nil"/>
            </w:tcBorders>
            <w:vAlign w:val="center"/>
          </w:tcPr>
          <w:p w:rsidR="00015450" w:rsidRPr="00015450" w:rsidRDefault="00015450" w:rsidP="00015450">
            <w:pPr>
              <w:pStyle w:val="ConsPlusNonformat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Крем защитный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Eco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Line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гидрофобного действия</w:t>
            </w:r>
          </w:p>
        </w:tc>
        <w:tc>
          <w:tcPr>
            <w:tcW w:w="9213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Защита кожи при работах с водными растворами, водой, СОЖ на водной основе, дезинфицирующими средствами, растворами цемента, извести, кислот, щелочей, солей,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щелочемасляными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эмульсиями и другими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водорастворимыми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материалами и веществами; работы, выполняемые в резиновых перчатках или перчатках из полимерных материалов (без натуральной подкладки), закрытой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спецобуви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Свойства: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 предотвращает раздражающее действие химических веществ;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-предотвращает проникновение вредных веществ через кожу в организм;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 облегчает очистку;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 обеспечивает дополнительное питание и увлажнение кожи;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- не содержит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парабенов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>, силиконов, красителей.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 xml:space="preserve">Состав: вода, масло соевое,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этилгексилстеарат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глицерин,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цетеариловый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спирт, стеариновая кислота,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моностеарат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глицерина, воск пчелиный, цетеарет-6 и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стеариловый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спирт, цетеарет-25,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ВП\сополимер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эйкозена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диоксид титана,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канделийский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воск,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пантенол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экстракт ромашки,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феноксиэтанол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метилпарабен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этилпарабен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бутилпарабен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пропилпарабен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парфюмерная композиция,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гидрооксид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натрия, БОТ.</w:t>
            </w:r>
            <w:proofErr w:type="gramEnd"/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Упаковка: тюбик 100 мл</w:t>
            </w:r>
          </w:p>
        </w:tc>
        <w:tc>
          <w:tcPr>
            <w:tcW w:w="952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316" w:type="dxa"/>
            <w:tcBorders>
              <w:top w:val="nil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1042</w:t>
            </w:r>
          </w:p>
        </w:tc>
      </w:tr>
      <w:tr w:rsidR="00015450" w:rsidRPr="00015450" w:rsidTr="00015450">
        <w:trPr>
          <w:trHeight w:val="240"/>
        </w:trPr>
        <w:tc>
          <w:tcPr>
            <w:tcW w:w="425" w:type="dxa"/>
            <w:tcBorders>
              <w:top w:val="nil"/>
              <w:bottom w:val="single" w:sz="4" w:space="0" w:color="auto"/>
            </w:tcBorders>
            <w:vAlign w:val="center"/>
          </w:tcPr>
          <w:p w:rsidR="00015450" w:rsidRPr="00015450" w:rsidRDefault="00015450" w:rsidP="00015450">
            <w:pPr>
              <w:pStyle w:val="ConsPlusNonformat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nil"/>
              <w:bottom w:val="single" w:sz="4" w:space="0" w:color="auto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Крем защитный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Safe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Care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15450">
              <w:rPr>
                <w:rFonts w:ascii="Times New Roman" w:hAnsi="Times New Roman" w:cs="Times New Roman"/>
                <w:color w:val="000000"/>
                <w:lang w:val="en-US"/>
              </w:rPr>
              <w:t>Frost</w:t>
            </w:r>
            <w:r w:rsidRPr="00015450">
              <w:rPr>
                <w:rFonts w:ascii="Times New Roman" w:hAnsi="Times New Roman" w:cs="Times New Roman"/>
                <w:color w:val="000000"/>
              </w:rPr>
              <w:t xml:space="preserve"> от обморожения и обветривания</w:t>
            </w:r>
          </w:p>
        </w:tc>
        <w:tc>
          <w:tcPr>
            <w:tcW w:w="9213" w:type="dxa"/>
            <w:tcBorders>
              <w:top w:val="nil"/>
              <w:bottom w:val="single" w:sz="4" w:space="0" w:color="auto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Защита открытых участков тела в </w:t>
            </w:r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>условиях</w:t>
            </w:r>
            <w:proofErr w:type="gramEnd"/>
            <w:r w:rsidRPr="00015450">
              <w:rPr>
                <w:rFonts w:ascii="Times New Roman" w:hAnsi="Times New Roman" w:cs="Times New Roman"/>
                <w:color w:val="000000"/>
              </w:rPr>
              <w:t xml:space="preserve"> низких температур, сопровождающихся ветром, снегом и повышенной влажностью.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Свойства: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-не содержит воду;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дополгительная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защита от </w:t>
            </w:r>
            <w:proofErr w:type="spellStart"/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>УФ-излучения</w:t>
            </w:r>
            <w:proofErr w:type="spellEnd"/>
            <w:proofErr w:type="gramEnd"/>
            <w:r w:rsidRPr="00015450"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-водостойкий крем;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-наличие смягчающих компонентов препятствует возникновению сухости кожи после применения средства;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- не содержит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парабенов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силиконов, красителей. 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Активные вещества: барсучий жир</w:t>
            </w:r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>э</w:t>
            </w:r>
            <w:proofErr w:type="gramEnd"/>
            <w:r w:rsidRPr="00015450">
              <w:rPr>
                <w:rFonts w:ascii="Times New Roman" w:hAnsi="Times New Roman" w:cs="Times New Roman"/>
                <w:color w:val="000000"/>
              </w:rPr>
              <w:t xml:space="preserve">кстракт алоэ вера,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пантенол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антиоксидант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RonaCare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lastRenderedPageBreak/>
              <w:t>Упаковка: тюбик 100 мл</w:t>
            </w:r>
          </w:p>
        </w:tc>
        <w:tc>
          <w:tcPr>
            <w:tcW w:w="952" w:type="dxa"/>
            <w:tcBorders>
              <w:top w:val="nil"/>
              <w:bottom w:val="single" w:sz="4" w:space="0" w:color="auto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1316" w:type="dxa"/>
            <w:tcBorders>
              <w:top w:val="nil"/>
              <w:bottom w:val="single" w:sz="4" w:space="0" w:color="auto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470</w:t>
            </w:r>
          </w:p>
        </w:tc>
      </w:tr>
      <w:tr w:rsidR="00015450" w:rsidRPr="00015450" w:rsidTr="00015450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015450">
            <w:pPr>
              <w:pStyle w:val="ConsPlusNonformat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Крем защитный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Safe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and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Care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015450">
              <w:rPr>
                <w:rFonts w:ascii="Times New Roman" w:hAnsi="Times New Roman" w:cs="Times New Roman"/>
                <w:color w:val="000000"/>
                <w:lang w:val="en-US"/>
              </w:rPr>
              <w:t>Sun</w:t>
            </w:r>
            <w:r w:rsidRPr="00015450">
              <w:rPr>
                <w:rFonts w:ascii="Times New Roman" w:hAnsi="Times New Roman" w:cs="Times New Roman"/>
                <w:color w:val="000000"/>
              </w:rPr>
              <w:t xml:space="preserve"> от УФ излучения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диапаз</w:t>
            </w:r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>.А</w:t>
            </w:r>
            <w:proofErr w:type="spellEnd"/>
            <w:proofErr w:type="gramEnd"/>
            <w:r w:rsidRPr="00015450">
              <w:rPr>
                <w:rFonts w:ascii="Times New Roman" w:hAnsi="Times New Roman" w:cs="Times New Roman"/>
                <w:color w:val="000000"/>
              </w:rPr>
              <w:t>, В и С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Защита кожи от сильного воздействия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УФ-излучения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спектров</w:t>
            </w:r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 xml:space="preserve"> А</w:t>
            </w:r>
            <w:proofErr w:type="gramEnd"/>
            <w:r w:rsidRPr="00015450">
              <w:rPr>
                <w:rFonts w:ascii="Times New Roman" w:hAnsi="Times New Roman" w:cs="Times New Roman"/>
                <w:color w:val="000000"/>
              </w:rPr>
              <w:t xml:space="preserve">, В и С. 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Свойства: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 водостойкий крем;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 SPF 30;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-наличие смягчающих компонентов препятствует возникновению сухости кожи после применения средства;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- не содержит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парабенов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силиконов, красителей. 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Активные вещества: экстракт алоэ вера,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пантенол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>, экстракт ромашки, витамин</w:t>
            </w:r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 xml:space="preserve"> Е</w:t>
            </w:r>
            <w:proofErr w:type="gramEnd"/>
            <w:r w:rsidRPr="00015450">
              <w:rPr>
                <w:rFonts w:ascii="Times New Roman" w:hAnsi="Times New Roman" w:cs="Times New Roman"/>
                <w:color w:val="000000"/>
              </w:rPr>
              <w:t xml:space="preserve">, антиоксидант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RonaCare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AP.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Упаковка: тюбик 100 мл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015450" w:rsidRPr="00015450" w:rsidTr="00015450">
        <w:trPr>
          <w:trHeight w:val="2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015450">
            <w:pPr>
              <w:pStyle w:val="ConsPlusNonformat"/>
              <w:numPr>
                <w:ilvl w:val="0"/>
                <w:numId w:val="2"/>
              </w:numPr>
              <w:ind w:left="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Крем</w:t>
            </w:r>
            <w:r w:rsidRPr="00015450">
              <w:rPr>
                <w:rFonts w:ascii="Times New Roman" w:hAnsi="Times New Roman" w:cs="Times New Roman"/>
                <w:color w:val="000000"/>
                <w:lang w:val="en-US"/>
              </w:rPr>
              <w:t xml:space="preserve"> Safe and Care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  <w:lang w:val="en-US"/>
              </w:rPr>
              <w:t>Pantevit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015450">
              <w:rPr>
                <w:rFonts w:ascii="Times New Roman" w:hAnsi="Times New Roman" w:cs="Times New Roman"/>
                <w:color w:val="000000"/>
              </w:rPr>
              <w:t>восстанавливающий</w:t>
            </w:r>
          </w:p>
        </w:tc>
        <w:tc>
          <w:tcPr>
            <w:tcW w:w="9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Восстановление кожи  рук и лица после негативного воздействия широкого спектра вредных производственных факторов и окружающей среды.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Свойства: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- быстрое впитывание,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восстанавлление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кожи;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 для рук, лица и всего тела;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- улучшение состояния ногтей;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-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гипоаллергенная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отдушка;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- без содержания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парабенов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>, силиконов, красителей.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 xml:space="preserve">Активные вещества: экстракт алоэ вера,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пантенол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, масло зародышей пшеницы, масло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ши,экстракт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ромашки, витамин</w:t>
            </w:r>
            <w:proofErr w:type="gramStart"/>
            <w:r w:rsidRPr="00015450">
              <w:rPr>
                <w:rFonts w:ascii="Times New Roman" w:hAnsi="Times New Roman" w:cs="Times New Roman"/>
                <w:color w:val="000000"/>
              </w:rPr>
              <w:t xml:space="preserve"> Е</w:t>
            </w:r>
            <w:proofErr w:type="gramEnd"/>
            <w:r w:rsidRPr="00015450">
              <w:rPr>
                <w:rFonts w:ascii="Times New Roman" w:hAnsi="Times New Roman" w:cs="Times New Roman"/>
                <w:color w:val="000000"/>
              </w:rPr>
              <w:t xml:space="preserve">, антиоксидант </w:t>
            </w:r>
            <w:proofErr w:type="spellStart"/>
            <w:r w:rsidRPr="00015450">
              <w:rPr>
                <w:rFonts w:ascii="Times New Roman" w:hAnsi="Times New Roman" w:cs="Times New Roman"/>
                <w:color w:val="000000"/>
              </w:rPr>
              <w:t>RonaCare</w:t>
            </w:r>
            <w:proofErr w:type="spellEnd"/>
            <w:r w:rsidRPr="00015450">
              <w:rPr>
                <w:rFonts w:ascii="Times New Roman" w:hAnsi="Times New Roman" w:cs="Times New Roman"/>
                <w:color w:val="000000"/>
              </w:rPr>
              <w:t xml:space="preserve"> AP</w:t>
            </w:r>
          </w:p>
          <w:p w:rsidR="00015450" w:rsidRPr="00015450" w:rsidRDefault="00015450" w:rsidP="00E2349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15450">
              <w:rPr>
                <w:rFonts w:ascii="Times New Roman" w:hAnsi="Times New Roman" w:cs="Times New Roman"/>
                <w:color w:val="000000"/>
              </w:rPr>
              <w:t>Упаковка: тюбик 100 мл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450" w:rsidRPr="00015450" w:rsidRDefault="00015450" w:rsidP="00E23497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15450">
              <w:rPr>
                <w:rFonts w:ascii="Times New Roman" w:hAnsi="Times New Roman" w:cs="Times New Roman"/>
                <w:sz w:val="22"/>
                <w:szCs w:val="22"/>
              </w:rPr>
              <w:t>138</w:t>
            </w:r>
          </w:p>
        </w:tc>
      </w:tr>
    </w:tbl>
    <w:p w:rsidR="00015450" w:rsidRDefault="00015450" w:rsidP="0001545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15450" w:rsidRPr="00DD163A" w:rsidRDefault="00015450" w:rsidP="000154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63A">
        <w:rPr>
          <w:rFonts w:ascii="Times New Roman" w:hAnsi="Times New Roman"/>
          <w:sz w:val="24"/>
          <w:szCs w:val="24"/>
        </w:rPr>
        <w:t>Поставляемый товар должен быть без дефектов и повреждений.</w:t>
      </w:r>
    </w:p>
    <w:p w:rsidR="00015450" w:rsidRPr="00DD163A" w:rsidRDefault="00015450" w:rsidP="000154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63A">
        <w:rPr>
          <w:rFonts w:ascii="Times New Roman" w:hAnsi="Times New Roman"/>
          <w:sz w:val="24"/>
          <w:szCs w:val="24"/>
        </w:rPr>
        <w:t>Товар поставляется в упаковке, обеспечивающей защиту от внешних факторов, влияющих на качество товара.</w:t>
      </w:r>
    </w:p>
    <w:p w:rsidR="00015450" w:rsidRPr="00DD163A" w:rsidRDefault="00015450" w:rsidP="000154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63A">
        <w:rPr>
          <w:rFonts w:ascii="Times New Roman" w:hAnsi="Times New Roman"/>
          <w:sz w:val="24"/>
          <w:szCs w:val="24"/>
        </w:rPr>
        <w:t xml:space="preserve">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</w:r>
      <w:proofErr w:type="gramStart"/>
      <w:r w:rsidRPr="00DD163A">
        <w:rPr>
          <w:rFonts w:ascii="Times New Roman" w:hAnsi="Times New Roman"/>
          <w:sz w:val="24"/>
          <w:szCs w:val="24"/>
        </w:rPr>
        <w:t>ТР</w:t>
      </w:r>
      <w:proofErr w:type="gramEnd"/>
      <w:r w:rsidRPr="00DD163A">
        <w:rPr>
          <w:rFonts w:ascii="Times New Roman" w:hAnsi="Times New Roman"/>
          <w:sz w:val="24"/>
          <w:szCs w:val="24"/>
        </w:rPr>
        <w:t xml:space="preserve"> ТС 019/2011 «О безопасности средств индивидуальной защиты».</w:t>
      </w:r>
    </w:p>
    <w:p w:rsidR="00015450" w:rsidRPr="00DD163A" w:rsidRDefault="00015450" w:rsidP="000154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63A">
        <w:rPr>
          <w:rFonts w:ascii="Times New Roman" w:hAnsi="Times New Roman"/>
          <w:sz w:val="24"/>
          <w:szCs w:val="24"/>
        </w:rPr>
        <w:t xml:space="preserve">Требования к объему предоставления гарантий качества товара: в </w:t>
      </w:r>
      <w:proofErr w:type="gramStart"/>
      <w:r w:rsidRPr="00DD163A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DD163A">
        <w:rPr>
          <w:rFonts w:ascii="Times New Roman" w:hAnsi="Times New Roman"/>
          <w:sz w:val="24"/>
          <w:szCs w:val="24"/>
        </w:rPr>
        <w:t xml:space="preserve"> с технической документацией завода изготовителя.</w:t>
      </w:r>
      <w:r w:rsidRPr="00DD163A">
        <w:rPr>
          <w:rFonts w:ascii="Times New Roman" w:hAnsi="Times New Roman"/>
          <w:sz w:val="24"/>
          <w:szCs w:val="24"/>
        </w:rPr>
        <w:tab/>
      </w:r>
    </w:p>
    <w:p w:rsidR="00015450" w:rsidRPr="00DD163A" w:rsidRDefault="00015450" w:rsidP="000154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63A">
        <w:rPr>
          <w:rFonts w:ascii="Times New Roman" w:hAnsi="Times New Roman"/>
          <w:sz w:val="24"/>
          <w:szCs w:val="24"/>
        </w:rPr>
        <w:t>Транспортировка, доставка товара до склада Покупателя,</w:t>
      </w:r>
      <w:r w:rsidRPr="00DD163A">
        <w:rPr>
          <w:sz w:val="24"/>
          <w:szCs w:val="24"/>
        </w:rPr>
        <w:t xml:space="preserve"> </w:t>
      </w:r>
      <w:r w:rsidRPr="00DD163A">
        <w:rPr>
          <w:rFonts w:ascii="Times New Roman" w:hAnsi="Times New Roman"/>
          <w:sz w:val="24"/>
          <w:szCs w:val="24"/>
        </w:rPr>
        <w:t>погрузо-разгрузочные работы осуществляются силами Поставщика и за его счет.</w:t>
      </w:r>
    </w:p>
    <w:p w:rsidR="00015450" w:rsidRPr="00DD163A" w:rsidRDefault="00015450" w:rsidP="000154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D163A">
        <w:rPr>
          <w:rFonts w:ascii="Times New Roman" w:hAnsi="Times New Roman"/>
          <w:sz w:val="24"/>
          <w:szCs w:val="24"/>
        </w:rPr>
        <w:t>Срок годности товара на дату поставки должен составлять не менее 80% срока годности.</w:t>
      </w:r>
      <w:r w:rsidRPr="00DD163A">
        <w:rPr>
          <w:sz w:val="24"/>
          <w:szCs w:val="24"/>
        </w:rPr>
        <w:tab/>
      </w:r>
    </w:p>
    <w:p w:rsidR="00015450" w:rsidRDefault="00015450" w:rsidP="00015450">
      <w:pPr>
        <w:tabs>
          <w:tab w:val="left" w:pos="6237"/>
        </w:tabs>
        <w:spacing w:after="0" w:line="240" w:lineRule="auto"/>
        <w:ind w:left="42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15450" w:rsidRPr="00B90C6A" w:rsidRDefault="00015450" w:rsidP="00015450">
      <w:pPr>
        <w:tabs>
          <w:tab w:val="left" w:pos="6237"/>
        </w:tabs>
        <w:spacing w:after="0" w:line="240" w:lineRule="auto"/>
        <w:ind w:left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B90C6A">
        <w:rPr>
          <w:rFonts w:ascii="Times New Roman" w:eastAsia="Times New Roman" w:hAnsi="Times New Roman"/>
          <w:b/>
          <w:sz w:val="24"/>
          <w:szCs w:val="24"/>
        </w:rPr>
        <w:t>Спецификацию разработал:</w:t>
      </w:r>
    </w:p>
    <w:p w:rsidR="00015450" w:rsidRPr="00B90C6A" w:rsidRDefault="00015450" w:rsidP="00015450">
      <w:pPr>
        <w:spacing w:after="0" w:line="240" w:lineRule="auto"/>
        <w:ind w:left="426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B90C6A">
        <w:rPr>
          <w:rFonts w:ascii="Times New Roman" w:eastAsia="Times New Roman" w:hAnsi="Times New Roman"/>
          <w:i/>
          <w:sz w:val="24"/>
          <w:szCs w:val="24"/>
        </w:rPr>
        <w:lastRenderedPageBreak/>
        <w:t>Главный специалист</w:t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  <w:t>А. С. Оселедец</w:t>
      </w:r>
    </w:p>
    <w:p w:rsidR="00015450" w:rsidRPr="00B90C6A" w:rsidRDefault="00015450" w:rsidP="00015450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015450" w:rsidRPr="00B90C6A" w:rsidRDefault="00015450" w:rsidP="00015450">
      <w:pPr>
        <w:spacing w:after="0" w:line="240" w:lineRule="auto"/>
        <w:ind w:left="426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B90C6A">
        <w:rPr>
          <w:rFonts w:ascii="Times New Roman" w:eastAsia="Times New Roman" w:hAnsi="Times New Roman"/>
          <w:b/>
          <w:color w:val="000000"/>
          <w:sz w:val="24"/>
          <w:szCs w:val="24"/>
        </w:rPr>
        <w:t>Согласовано:</w:t>
      </w:r>
    </w:p>
    <w:p w:rsidR="00015450" w:rsidRPr="00921E5C" w:rsidRDefault="00015450" w:rsidP="00015450">
      <w:pPr>
        <w:spacing w:after="0" w:line="240" w:lineRule="auto"/>
        <w:ind w:left="426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B90C6A">
        <w:rPr>
          <w:rFonts w:ascii="Times New Roman" w:eastAsia="Times New Roman" w:hAnsi="Times New Roman"/>
          <w:i/>
          <w:sz w:val="24"/>
          <w:szCs w:val="24"/>
        </w:rPr>
        <w:t xml:space="preserve">Начальник отдела </w:t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</w:r>
      <w:r w:rsidRPr="00B90C6A">
        <w:rPr>
          <w:rFonts w:ascii="Times New Roman" w:eastAsia="Times New Roman" w:hAnsi="Times New Roman"/>
          <w:i/>
          <w:sz w:val="24"/>
          <w:szCs w:val="24"/>
        </w:rPr>
        <w:tab/>
        <w:t>П. В. Мажаров</w:t>
      </w: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</w:t>
      </w:r>
    </w:p>
    <w:p w:rsidR="0091228B" w:rsidRPr="00015450" w:rsidRDefault="00171071" w:rsidP="00015450">
      <w:r w:rsidRPr="00015450">
        <w:rPr>
          <w:szCs w:val="24"/>
        </w:rPr>
        <w:t xml:space="preserve"> </w:t>
      </w:r>
    </w:p>
    <w:sectPr w:rsidR="0091228B" w:rsidRPr="00015450" w:rsidSect="00015450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2116C3"/>
    <w:multiLevelType w:val="hybridMultilevel"/>
    <w:tmpl w:val="D97C0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B7101"/>
    <w:multiLevelType w:val="hybridMultilevel"/>
    <w:tmpl w:val="ED8A5F3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B7D13"/>
    <w:rsid w:val="00015450"/>
    <w:rsid w:val="0004744A"/>
    <w:rsid w:val="0008650C"/>
    <w:rsid w:val="00171071"/>
    <w:rsid w:val="001E2A4B"/>
    <w:rsid w:val="00516493"/>
    <w:rsid w:val="005C663B"/>
    <w:rsid w:val="00763E15"/>
    <w:rsid w:val="007B121A"/>
    <w:rsid w:val="007B7D13"/>
    <w:rsid w:val="008A04E6"/>
    <w:rsid w:val="008A6ECD"/>
    <w:rsid w:val="0091228B"/>
    <w:rsid w:val="00923E6A"/>
    <w:rsid w:val="00935FFA"/>
    <w:rsid w:val="009860DF"/>
    <w:rsid w:val="009C2269"/>
    <w:rsid w:val="009E58C4"/>
    <w:rsid w:val="00A9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42F8B-972D-4350-86FB-CE89AFEB9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a.ryndina</cp:lastModifiedBy>
  <cp:revision>9</cp:revision>
  <dcterms:created xsi:type="dcterms:W3CDTF">2016-10-24T09:01:00Z</dcterms:created>
  <dcterms:modified xsi:type="dcterms:W3CDTF">2016-11-22T11:18:00Z</dcterms:modified>
</cp:coreProperties>
</file>