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0C" w:rsidRPr="00ED6A18" w:rsidRDefault="0029540C" w:rsidP="0029540C">
      <w:pPr>
        <w:jc w:val="right"/>
        <w:rPr>
          <w:rFonts w:ascii="Times New Roman" w:hAnsi="Times New Roman"/>
          <w:sz w:val="20"/>
          <w:szCs w:val="20"/>
        </w:rPr>
      </w:pPr>
    </w:p>
    <w:p w:rsidR="00430FA0" w:rsidRPr="00430FA0" w:rsidRDefault="00430FA0" w:rsidP="00430FA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FA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430FA0" w:rsidRPr="00430FA0" w:rsidRDefault="00430FA0" w:rsidP="00430FA0">
      <w:pPr>
        <w:suppressAutoHyphens/>
        <w:spacing w:before="120" w:after="120" w:line="100" w:lineRule="atLeast"/>
        <w:ind w:firstLine="397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30FA0">
        <w:rPr>
          <w:rFonts w:ascii="Times New Roman" w:eastAsia="Times New Roman" w:hAnsi="Times New Roman" w:cs="Times New Roman"/>
          <w:b/>
          <w:sz w:val="24"/>
          <w:szCs w:val="24"/>
        </w:rPr>
        <w:t>на разработку проектной и рабочей документации</w:t>
      </w:r>
      <w:r w:rsidRPr="00430FA0">
        <w:rPr>
          <w:rFonts w:ascii="Times New Roman" w:eastAsia="Times New Roman" w:hAnsi="Times New Roman" w:cs="Times New Roman"/>
          <w:b/>
          <w:bCs/>
          <w:sz w:val="24"/>
          <w:szCs w:val="24"/>
        </w:rPr>
        <w:t>, выполнение монтажных и пуско-наладочных работ автоматической пожарной сигнализации, системы оповещения управления эвакуацией людей при пожаре гостиницы</w:t>
      </w:r>
      <w:r w:rsidRPr="00430FA0">
        <w:rPr>
          <w:rFonts w:ascii="Calibri" w:eastAsia="Times New Roman" w:hAnsi="Calibri" w:cs="Times New Roman"/>
          <w:b/>
          <w:bCs/>
        </w:rPr>
        <w:t xml:space="preserve"> </w:t>
      </w:r>
      <w:r w:rsidRPr="00430FA0">
        <w:rPr>
          <w:rFonts w:ascii="Times New Roman" w:eastAsia="Times New Roman" w:hAnsi="Times New Roman" w:cs="Times New Roman"/>
          <w:b/>
          <w:bCs/>
          <w:sz w:val="24"/>
          <w:szCs w:val="24"/>
        </w:rPr>
        <w:t>№5</w:t>
      </w: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772"/>
        <w:gridCol w:w="6599"/>
      </w:tblGrid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FA0" w:rsidRPr="00430FA0" w:rsidRDefault="00430FA0" w:rsidP="00430FA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FA0" w:rsidRPr="00430FA0" w:rsidRDefault="00430FA0" w:rsidP="00430FA0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проектной и рабочей документации, выполнение монтажных и пуско-наладочных работ автоматической пожарной сигнализации, системы оповещения управления эвакуацией людей при пожаре гостиницы №5,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. +960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Гостиница №5,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. +960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Горная д.1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430FA0">
              <w:rPr>
                <w:rFonts w:ascii="Times New Roman" w:eastAsia="ヒラギノ角ゴ Pro W3" w:hAnsi="Times New Roman" w:cs="Times New Roman"/>
                <w:color w:val="000000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начала работ – с даты заключения договора и оплаты авансового платежа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работ - 80 рабочих дней с даты заключения договора и оплаты авансового платежа</w:t>
            </w:r>
          </w:p>
          <w:p w:rsidR="00430FA0" w:rsidRPr="00430FA0" w:rsidRDefault="00430FA0" w:rsidP="00430FA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Назначение проектной документации: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предоставление и согласование инженерно-технических решений по автоматической пожарной сигнализации (АПС) и системы оповещения и управления эвакуацией (СОУЭ) для дальнейшей реализации в рабочей документации.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рабочей документации: предоставление технических решений, принятых в утвержденной проектной документации, в объеме, необходимом и достаточном для монтажных и пусконаладочных работ АПС и СОУЭ.               </w:t>
            </w:r>
            <w:r w:rsidRPr="00430F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разработки проектной и рабочей документации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разработки проектной документации: принятие инженерно-технических решений по АПС и СОУЭ для оценки их соответствия требованиям данного технического задания, технических регламентов и документов в области стандартизации и нормативных документов с последующей реализацией в рабочей документации.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разработки рабочей документации: последующее проведение монтажных и пусконаладочных работ по АПС и СОУЭ в соответствии с рабочей документацией.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работ по монтажу и пусконаладочным работам установлены в Ведомости объемов работ Приложение № 1 к настоящему Техническому заданию.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Подрядчик должен являться членом саморегулируемой организации (СРО) в области: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430F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Наличие действующей лицензии, выданной Министерством Российской Федерации по делам гражданской обороны, чрезвычайным ситуациям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в состав </w:t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деятельности должны входить все виды работ, предусмотренные техническим заданием (на основании Федерального закона № 99-ФЗ от 4 мая 2011 года "О лицензировании отдельных видов деятельности"):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ym w:font="Symbol" w:char="F02D"/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430FA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Разработать план-график производства Работ и согласовать их с Заказчиком.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 выполнения работ: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выполнение работ по монтажу автоматической системы пожарной сигнализации, системы оповещения и управления эвакуацией людей при пожаре должно осуществляться с соблюдением противопожарных и взрывобезопасных мероприятий, соблюдением правил техники безопасности и иных требований по охране труда при выполнении работ в соответствии с нормами и правилами, а также соблюдением правил по охране окружающей среды. Ответственность за любые нарушения правил и требований по охране труда, а также за последствия этих нарушений несет Подрядчик;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качество выполняемых работ должно соответствовать действующим в Российской Федерации государственным стандартам качества, техническим условиям, санитарным нормам и другим нормативным документам;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проведение работ должно осуществляться в соответствии с требованиями действующих федеральных законов, сводов правил, руководящих и иных нормативных документов;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работы по демонтажу, монтажу и пуско-наладке должны выполняться высококвалифицированными специалистами;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подключение электропитания к приборам и оборудованию автоматической системы пожарной сигнализации и системы оповещения людей о пожаре должен осуществлять специалистами, имеющими допуск по электробезопасности не ниже 3-й группы;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все материалы, используемые при выполнении работ, предусмотренные настоящим локальным сметным расчетом, должны быть новыми, ранее не использованными, должны соответствовать спецификации рабочей документации, иметь сертификаты или декларации соответствия, а также другие документы, подтверждающие их качество и безопасность, предусмотренные действующим законодательством Российской Федерации, отвечать требованиям ГОСТов и ТУ. 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 должен быть новым, ранее не использованным и соответствовать: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Приказу Министерства экономического развития РФ от 04.06.2010 № 229 «О требованиях энергетической эффективности товаров, используемых для создания элементов конструкций зданий, строений, сооружений, в том </w:t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числе инженерных систем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ресурсоснабжения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влияющих на энергетическую эффективность зданий, строений, сооружений».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Федеральному закону от 22.07.2008 № 123-ФЗ «Технический регламент о требованиях пожарной безопасности»;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Приказу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Роспотребнадзора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19.07.2007 № 224 «О санитарно-эпидемиологических экспертизах, обследованиях, исследованиях, испытаниях и токсикологических, гигиенических и иных видах оценок»;</w:t>
            </w:r>
          </w:p>
          <w:p w:rsidR="00430FA0" w:rsidRPr="00430FA0" w:rsidRDefault="00430FA0" w:rsidP="00430FA0">
            <w:pPr>
              <w:ind w:firstLine="0"/>
              <w:rPr>
                <w:rFonts w:ascii="Calibri" w:eastAsia="Times New Roman" w:hAnsi="Calibri" w:cs="Times New Roman"/>
                <w:i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Постановлению Правительства РФ от 01.12.2009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 (сертификаты соответствия или их надлежащим образом заверенные копии).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bookmarkStart w:id="0" w:name="_GoBack" w:colFirst="2" w:colLast="2"/>
            <w:r w:rsidRPr="00430FA0">
              <w:rPr>
                <w:rFonts w:ascii="Times New Roman" w:eastAsia="ヒラギノ角ゴ Pro W3" w:hAnsi="Times New Roman" w:cs="Times New Roman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CB6E9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на объекте должны проводиться Подрядчиком в согласованное время и с учетом протекания производственных процессов, без перерыва функционирования существующей системы.</w:t>
            </w:r>
          </w:p>
          <w:p w:rsidR="00430FA0" w:rsidRPr="00430FA0" w:rsidRDefault="00430FA0" w:rsidP="00CB6E9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при ведении работ должен принять меры для исключения их влияния на производственные процессы на объекте. </w:t>
            </w:r>
          </w:p>
          <w:p w:rsidR="00430FA0" w:rsidRPr="00430FA0" w:rsidRDefault="00430FA0" w:rsidP="00CB6E9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должен соответствовать требованиям РД 78.145-93 МВД России «Руководящий документ. Системы и комплексы охранной, пожарной и охранно-пожарной сигнализации. Правила производства и приемки работ» и Федеральным законом от 22.07.2008 N 123-ФЗ «Технический регламент о требованиях пожарной безопасности».</w:t>
            </w:r>
          </w:p>
          <w:p w:rsidR="00430FA0" w:rsidRPr="00430FA0" w:rsidRDefault="00430FA0" w:rsidP="00CB6E9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кабельной сети выполнять: </w:t>
            </w:r>
          </w:p>
          <w:p w:rsidR="00430FA0" w:rsidRPr="00430FA0" w:rsidRDefault="00430FA0" w:rsidP="00CB6E94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В помещениях - с использованием имеющихся закладных устройств (металлические гильзы при проходе через стены - с учетом требований пожарной безопасности), края закладных устройств должны быть обработаны и исключать повреждение кабеля.</w:t>
            </w:r>
          </w:p>
          <w:p w:rsidR="00430FA0" w:rsidRPr="00430FA0" w:rsidRDefault="00430FA0" w:rsidP="00CB6E94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фальшпотолком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 слаботочных кабель-каналах и лотках, в ПВX трубах,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гофрошланге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, сетчатом лотке;</w:t>
            </w:r>
          </w:p>
          <w:p w:rsidR="00430FA0" w:rsidRPr="00430FA0" w:rsidRDefault="00430FA0" w:rsidP="00CB6E94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между этажами максимально использовать существующие слаботочные стояки.</w:t>
            </w:r>
          </w:p>
          <w:p w:rsidR="00430FA0" w:rsidRPr="00430FA0" w:rsidRDefault="00430FA0" w:rsidP="00CB6E94">
            <w:pPr>
              <w:tabs>
                <w:tab w:val="num" w:pos="147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Прокладка кабелей в закладных устройствах должна удовлетворять следующим требованиям: </w:t>
            </w:r>
          </w:p>
          <w:p w:rsidR="00430FA0" w:rsidRPr="00430FA0" w:rsidRDefault="00430FA0" w:rsidP="00CB6E94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суммарное сечение проводов и кабелей (по наружным диаметрам) в трубах не должно превышать 20% от сечения трубы;</w:t>
            </w:r>
          </w:p>
          <w:p w:rsidR="00430FA0" w:rsidRPr="00430FA0" w:rsidRDefault="00430FA0" w:rsidP="00CB6E94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суммарное сечение проводов и кабелей (по наружным диаметрам) в глухих коробах не должно превышать 35% сечения короба в свету, а в коробах с открываемыми крышками - 40%.</w:t>
            </w:r>
          </w:p>
          <w:p w:rsidR="00430FA0" w:rsidRPr="00430FA0" w:rsidRDefault="00430FA0" w:rsidP="00CB6E9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Кабельные магистральные линии должны быть выполнены согласно требований п.4 СП 6.13130.2009, а также промаркированы бирками в соответствии с кабельным журналом.</w:t>
            </w:r>
          </w:p>
          <w:p w:rsidR="00430FA0" w:rsidRPr="00430FA0" w:rsidRDefault="00430FA0" w:rsidP="00CB6E9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Монтаж выполняется с минимальным нарушением интерьера помещений. Контактные соединения должны осуществляться только стандартными методами: с помощью распределительных коробок или соединительных колодок. </w:t>
            </w:r>
          </w:p>
        </w:tc>
      </w:tr>
      <w:bookmarkEnd w:id="0"/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lastRenderedPageBreak/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Выполняемые работы должны проводиться в соответствии со 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строительными правилами и нормами: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1.Федеральный закон №123-ФЗ. «Технический регламент о требованиях пожарной безопасности»;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2.ГОСТ 12.1.004-91* «Система стандартов безопасности труда. Пожарная безопасность. Общие требования»;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3.СНиП 21-01-97* «Пожарная безопасность зданий и сооружений»;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4.Постановление Правительства РФ 16 февраля 2008 г. № 87 «О составе разделов проектной документации и требованиях к их содержанию»;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5.СП 5.13130.2009 «Системы противопожарной защиты. Установки пожарной сигнализации и пожаротушения автоматические. Нормы и правила проектирования»;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6.СП 6.13130.2013 "Системы противопожарной защиты. Электрооборудование. Требования пожарной безопасности";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7.ПУЭ (Правила устройства электроустановок); 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8.СП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9.ГОСТ Р 31565-2012 "Кабельные изделия. Требования пожарной безопасности;</w:t>
            </w:r>
          </w:p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10.ГОСТ Р 21.1101-2013 «Система проектной документации для строительства. Основные требования к проектной и рабочей документации».</w:t>
            </w:r>
          </w:p>
        </w:tc>
      </w:tr>
      <w:tr w:rsidR="00430FA0" w:rsidRPr="00430FA0" w:rsidTr="00FA481A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Проектная организация должна осуществлять техническое 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сопровождение проектной и рабочей документации в течение 12 месяцев после ее разработки с безвозмездным устранением выявленных ошибок и недоработок. </w:t>
            </w:r>
          </w:p>
          <w:p w:rsidR="00430FA0" w:rsidRPr="00430FA0" w:rsidRDefault="00430FA0" w:rsidP="00430FA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Работоспособность оборудования,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оборудования в эксплуатацию, при условии соблюдения Заказчиком режимов и условий эксплуатации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F937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должен предоставить Заказчику 2 экземпляра проектной и рабочей документации</w:t>
            </w:r>
            <w:r w:rsidRPr="00430FA0" w:rsidDel="00A00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бумажном носителе сброшюрованные в том формата А4, подписанные Подрядчиком и Заказчиком; титульные листы и основные надписи текстовых и графических документов должны быть подписаны в соответствии с ГОСТ Р 21.1101-2013; </w:t>
            </w:r>
            <w:r w:rsidRPr="00430FA0">
              <w:rPr>
                <w:rFonts w:ascii="Times New Roman" w:eastAsia="Calibri" w:hAnsi="Times New Roman" w:cs="Times New Roman"/>
                <w:sz w:val="24"/>
                <w:szCs w:val="24"/>
              </w:rPr>
              <w:t>все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листы проектной и рабочей документации должны иметь сквозную нумерацию для брошюровки в соответствии с ГОСТ Р 21.1101.2013;</w:t>
            </w:r>
          </w:p>
          <w:p w:rsidR="00430FA0" w:rsidRPr="00430FA0" w:rsidRDefault="00430FA0" w:rsidP="00F937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и 1 экземпляр на CD диске в электронном виде проектной и рабочей документации: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left" w:pos="288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текстовые документы – в форматах MS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left" w:pos="288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схемы расположения оборудования, чертежи (в масштабе) с нанесенными на них трассами прокладки труб, коммутационного оборудования – в формате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30FA0" w:rsidRPr="00430FA0" w:rsidRDefault="00430FA0" w:rsidP="00F937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и рабочая документация должна разрабатываться в соответствии с требованиями следующих нормативных документов:</w:t>
            </w:r>
          </w:p>
          <w:p w:rsidR="00430FA0" w:rsidRPr="00430FA0" w:rsidRDefault="00430FA0" w:rsidP="00F937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постановления Правительства РФ от 16 февраля 2008 г. № 87 «О составе разделов проектной документации и требования к их содержанию»;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21.1101-2013 "Система проектной документации для строительства (СПДС). Основные требования к проектной и рабочей документации (с Поправкой)";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21.110-2013 "Система проектной документации для строительства (СПДС). Спецификация оборудования, изделий и материалов";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закона №123-ФЗ от 22.07.2008г. "Технический регламент о требованиях пожарной безопасности;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СП 5.13130.2009 "Системы противопожарной защиты. Установки пожарной сигнализации и пожаротушения автоматические. Нормы и правила проектирования (с Изменением N 1)";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СП 6.13130.2013 "Системы противопожарной защиты. Электрооборудование. Требования пожарной безопасности";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ПУЭ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устройства электроустановок</w:t>
            </w:r>
            <w:r w:rsidRPr="00430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31565-2012 "Кабельные изделия. Требования пожарной безопасности;</w:t>
            </w:r>
          </w:p>
          <w:p w:rsidR="00430FA0" w:rsidRPr="00430FA0" w:rsidRDefault="00430FA0" w:rsidP="00F9377A">
            <w:pPr>
              <w:numPr>
                <w:ilvl w:val="5"/>
                <w:numId w:val="2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Р 53316-2009 "Кабельные линии. Сохранение работоспособности в условиях пожара. Метод испытания".</w:t>
            </w:r>
          </w:p>
          <w:p w:rsidR="00430FA0" w:rsidRPr="00430FA0" w:rsidRDefault="00430FA0" w:rsidP="00F937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проектной и рабочей документации должен содержать: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задание (ТЗ);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общих данных;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пояснительную записку с описанием основных решений;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структурную;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размещения и установки оборудования системы;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трасс прокладки линейной части;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соединения оборудования системы с цифробуквенным обозначением блоков и разъемов (со спецификацией обозначений);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спецификацию оборудования;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формирования и передачи системой кухонного пожаротушения сигнала управления в автоматическую пожарную сигнализацию, инженерным и технологическим оборудованием;</w:t>
            </w:r>
          </w:p>
          <w:p w:rsidR="00430FA0" w:rsidRPr="00430FA0" w:rsidRDefault="00430FA0" w:rsidP="00F9377A">
            <w:pPr>
              <w:numPr>
                <w:ilvl w:val="0"/>
                <w:numId w:val="1"/>
              </w:numPr>
              <w:tabs>
                <w:tab w:val="clear" w:pos="1800"/>
                <w:tab w:val="num" w:pos="147"/>
              </w:tabs>
              <w:suppressAutoHyphens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описания оборудования системы;</w:t>
            </w:r>
          </w:p>
          <w:p w:rsidR="00430FA0" w:rsidRPr="00430FA0" w:rsidRDefault="00430FA0" w:rsidP="00F9377A">
            <w:pPr>
              <w:shd w:val="clear" w:color="auto" w:fill="FFFFFF"/>
              <w:tabs>
                <w:tab w:val="num" w:pos="147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  сметную документацию.</w:t>
            </w:r>
          </w:p>
        </w:tc>
      </w:tr>
      <w:tr w:rsidR="00430FA0" w:rsidRPr="00430FA0" w:rsidTr="00FA481A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lastRenderedPageBreak/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430FA0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430FA0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субподрядчиков (</w:t>
            </w:r>
            <w:proofErr w:type="spellStart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30FA0">
              <w:rPr>
                <w:rFonts w:ascii="Times New Roman" w:eastAsia="Times New Roman" w:hAnsi="Times New Roman" w:cs="Times New Roman"/>
                <w:sz w:val="24"/>
                <w:szCs w:val="24"/>
              </w:rPr>
              <w:t>) по согласованию с Заказчиком</w:t>
            </w:r>
          </w:p>
        </w:tc>
      </w:tr>
      <w:tr w:rsidR="00430FA0" w:rsidRPr="00430FA0" w:rsidTr="00FA481A">
        <w:trPr>
          <w:trHeight w:val="85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FA0" w:rsidRPr="00430FA0" w:rsidRDefault="00430FA0" w:rsidP="00430FA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430FA0">
              <w:rPr>
                <w:rFonts w:ascii="Times New Roman" w:eastAsia="ヒラギノ角ゴ Pro W3" w:hAnsi="Times New Roman" w:cs="Times New Roman"/>
              </w:rPr>
              <w:lastRenderedPageBreak/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FA0" w:rsidRPr="00430FA0" w:rsidRDefault="00430FA0" w:rsidP="00430FA0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A0" w:rsidRPr="00430FA0" w:rsidRDefault="00430FA0" w:rsidP="00430FA0">
            <w:pPr>
              <w:numPr>
                <w:ilvl w:val="0"/>
                <w:numId w:val="3"/>
              </w:numPr>
              <w:shd w:val="clear" w:color="auto" w:fill="FFFFFF"/>
              <w:suppressAutoHyphens/>
              <w:spacing w:before="120" w:after="120" w:line="100" w:lineRule="atLeast"/>
              <w:ind w:left="0"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430FA0">
              <w:rPr>
                <w:rFonts w:ascii="Times New Roman" w:eastAsia="Times New Roman" w:hAnsi="Times New Roman" w:cs="Times New Roman"/>
              </w:rPr>
              <w:t xml:space="preserve">Ведомость объемов работ – </w:t>
            </w:r>
            <w:r w:rsidRPr="00430FA0">
              <w:rPr>
                <w:rFonts w:ascii="Times New Roman" w:eastAsia="Calibri" w:hAnsi="Times New Roman" w:cs="Times New Roman"/>
                <w:bCs/>
                <w:lang w:eastAsia="en-US"/>
              </w:rPr>
              <w:t>Ведомость объемов работ – Приложение № 1 к Техническому заданию.</w:t>
            </w:r>
          </w:p>
        </w:tc>
      </w:tr>
    </w:tbl>
    <w:p w:rsidR="0029540C" w:rsidRPr="00ED6A18" w:rsidRDefault="0029540C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>разработавшего техническое задание)                 (подпись)                                     (Ф.И.О.)</w:t>
      </w:r>
    </w:p>
    <w:p w:rsidR="0029540C" w:rsidRPr="00ED6A18" w:rsidRDefault="0029540C" w:rsidP="0029540C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_____________________/______________/                                                    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FC36C4" w:rsidRDefault="00FC36C4"/>
    <w:sectPr w:rsidR="00FC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D06CE"/>
    <w:multiLevelType w:val="multilevel"/>
    <w:tmpl w:val="B71A06F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bullet"/>
      <w:lvlRestart w:val="0"/>
      <w:suff w:val="space"/>
      <w:lvlText w:val=""/>
      <w:lvlJc w:val="left"/>
      <w:pPr>
        <w:ind w:left="0" w:firstLine="0"/>
      </w:pPr>
      <w:rPr>
        <w:rFonts w:ascii="Symbol" w:hAnsi="Symbol" w:hint="default"/>
        <w:color w:val="auto"/>
        <w:sz w:val="18"/>
      </w:rPr>
    </w:lvl>
    <w:lvl w:ilvl="5">
      <w:start w:val="1"/>
      <w:numFmt w:val="none"/>
      <w:suff w:val="space"/>
      <w:lvlText w:val="-"/>
      <w:lvlJc w:val="left"/>
      <w:pPr>
        <w:ind w:left="0" w:firstLine="0"/>
      </w:pPr>
    </w:lvl>
    <w:lvl w:ilvl="6">
      <w:start w:val="1"/>
      <w:numFmt w:val="none"/>
      <w:suff w:val="space"/>
      <w:lvlText w:val="--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Restart w:val="0"/>
      <w:lvlText w:val="%9."/>
      <w:lvlJc w:val="right"/>
      <w:pPr>
        <w:ind w:left="0" w:firstLine="0"/>
      </w:pPr>
    </w:lvl>
  </w:abstractNum>
  <w:abstractNum w:abstractNumId="1" w15:restartNumberingAfterBreak="0">
    <w:nsid w:val="54132868"/>
    <w:multiLevelType w:val="hybridMultilevel"/>
    <w:tmpl w:val="CFA22CD8"/>
    <w:lvl w:ilvl="0" w:tplc="83AE0CF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570CB1"/>
    <w:multiLevelType w:val="hybridMultilevel"/>
    <w:tmpl w:val="08586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C7"/>
    <w:rsid w:val="00013A21"/>
    <w:rsid w:val="0029540C"/>
    <w:rsid w:val="002D645C"/>
    <w:rsid w:val="003247B5"/>
    <w:rsid w:val="003801DD"/>
    <w:rsid w:val="003B7DC7"/>
    <w:rsid w:val="00430FA0"/>
    <w:rsid w:val="005A4BF2"/>
    <w:rsid w:val="005D3800"/>
    <w:rsid w:val="00706E6A"/>
    <w:rsid w:val="008321C5"/>
    <w:rsid w:val="009607AF"/>
    <w:rsid w:val="009B285A"/>
    <w:rsid w:val="00AC088A"/>
    <w:rsid w:val="00B469E1"/>
    <w:rsid w:val="00BB2384"/>
    <w:rsid w:val="00CB6E94"/>
    <w:rsid w:val="00F9377A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55F1F-9C5B-4795-9DCC-82B06C51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1944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8</cp:revision>
  <dcterms:created xsi:type="dcterms:W3CDTF">2019-10-03T14:09:00Z</dcterms:created>
  <dcterms:modified xsi:type="dcterms:W3CDTF">2019-12-18T08:28:00Z</dcterms:modified>
</cp:coreProperties>
</file>