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E17" w:rsidRPr="00F24EAF" w:rsidRDefault="00701E17" w:rsidP="00701E17">
      <w:pPr>
        <w:spacing w:after="60" w:line="240" w:lineRule="auto"/>
        <w:ind w:left="1418"/>
        <w:jc w:val="right"/>
        <w:rPr>
          <w:rFonts w:ascii="Times New Roman" w:eastAsia="Times New Roman" w:hAnsi="Times New Roman" w:cs="Times New Roman"/>
        </w:rPr>
      </w:pPr>
      <w:r w:rsidRPr="00F24EAF">
        <w:rPr>
          <w:rFonts w:ascii="Times New Roman" w:eastAsia="Times New Roman" w:hAnsi="Times New Roman" w:cs="Times New Roman"/>
        </w:rPr>
        <w:t>Приложение № 2</w:t>
      </w:r>
      <w:r w:rsidRPr="004A111C">
        <w:rPr>
          <w:rFonts w:ascii="Times New Roman" w:eastAsia="Times New Roman" w:hAnsi="Times New Roman" w:cs="Times New Roman"/>
        </w:rPr>
        <w:t xml:space="preserve"> к Техническому заданию</w:t>
      </w:r>
    </w:p>
    <w:p w:rsidR="00701E17" w:rsidRPr="00F24EAF" w:rsidRDefault="00701E17" w:rsidP="00701E17">
      <w:pPr>
        <w:spacing w:after="60" w:line="240" w:lineRule="auto"/>
        <w:ind w:left="-540"/>
        <w:jc w:val="center"/>
        <w:rPr>
          <w:rFonts w:ascii="Times New Roman" w:eastAsia="Times New Roman" w:hAnsi="Times New Roman" w:cs="Times New Roman"/>
          <w:b/>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7400"/>
      </w:tblGrid>
      <w:tr w:rsidR="00701E17" w:rsidRPr="00F24EAF" w:rsidTr="004A0604">
        <w:trPr>
          <w:trHeight w:val="416"/>
        </w:trPr>
        <w:tc>
          <w:tcPr>
            <w:tcW w:w="709" w:type="dxa"/>
            <w:shd w:val="clear" w:color="auto" w:fill="D6E3BC"/>
            <w:vAlign w:val="center"/>
          </w:tcPr>
          <w:p w:rsidR="00701E17" w:rsidRPr="00F24EAF" w:rsidRDefault="00701E17" w:rsidP="00E07EE5">
            <w:pPr>
              <w:spacing w:after="60" w:line="240" w:lineRule="auto"/>
              <w:ind w:left="360"/>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w:t>
            </w:r>
          </w:p>
        </w:tc>
        <w:tc>
          <w:tcPr>
            <w:tcW w:w="2268" w:type="dxa"/>
            <w:shd w:val="clear" w:color="auto" w:fill="D6E3BC"/>
            <w:vAlign w:val="center"/>
          </w:tcPr>
          <w:p w:rsidR="00701E17" w:rsidRPr="00F24EAF" w:rsidRDefault="00701E17" w:rsidP="00E07EE5">
            <w:pPr>
              <w:spacing w:after="60" w:line="240" w:lineRule="auto"/>
              <w:ind w:left="851" w:hanging="851"/>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Разделы </w:t>
            </w:r>
          </w:p>
        </w:tc>
        <w:tc>
          <w:tcPr>
            <w:tcW w:w="7400" w:type="dxa"/>
            <w:shd w:val="clear" w:color="auto" w:fill="D6E3BC"/>
            <w:vAlign w:val="center"/>
          </w:tcPr>
          <w:p w:rsidR="00701E17" w:rsidRPr="00F24EAF" w:rsidRDefault="00701E17" w:rsidP="00E07EE5">
            <w:pPr>
              <w:spacing w:after="60" w:line="240" w:lineRule="auto"/>
              <w:ind w:left="851" w:hanging="851"/>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Характеристика</w:t>
            </w:r>
          </w:p>
        </w:tc>
      </w:tr>
      <w:tr w:rsidR="00701E17" w:rsidRPr="00F24EAF" w:rsidTr="004A0604">
        <w:trPr>
          <w:trHeight w:val="405"/>
        </w:trPr>
        <w:tc>
          <w:tcPr>
            <w:tcW w:w="709" w:type="dxa"/>
          </w:tcPr>
          <w:p w:rsidR="00701E17" w:rsidRPr="00F24EAF" w:rsidRDefault="00701E17" w:rsidP="00E07EE5">
            <w:pPr>
              <w:suppressAutoHyphens/>
              <w:autoSpaceDE w:val="0"/>
              <w:spacing w:after="0" w:line="240" w:lineRule="auto"/>
              <w:ind w:left="360"/>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1</w:t>
            </w:r>
          </w:p>
        </w:tc>
        <w:tc>
          <w:tcPr>
            <w:tcW w:w="9668" w:type="dxa"/>
            <w:gridSpan w:val="2"/>
          </w:tcPr>
          <w:p w:rsidR="00701E17" w:rsidRPr="00F24EAF" w:rsidRDefault="00701E17" w:rsidP="00E07EE5">
            <w:pPr>
              <w:spacing w:after="60" w:line="240" w:lineRule="auto"/>
              <w:ind w:left="851" w:hanging="851"/>
              <w:jc w:val="both"/>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Цель и общие требования к ПО</w:t>
            </w:r>
          </w:p>
        </w:tc>
      </w:tr>
      <w:tr w:rsidR="00701E17" w:rsidRPr="00F24EAF" w:rsidTr="004A0604">
        <w:trPr>
          <w:trHeight w:val="308"/>
        </w:trPr>
        <w:tc>
          <w:tcPr>
            <w:tcW w:w="709" w:type="dxa"/>
          </w:tcPr>
          <w:p w:rsidR="00701E17" w:rsidRPr="00F24EAF" w:rsidRDefault="00701E17" w:rsidP="00E07EE5">
            <w:pPr>
              <w:suppressAutoHyphens/>
              <w:autoSpaceDE w:val="0"/>
              <w:spacing w:after="0" w:line="240" w:lineRule="auto"/>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1</w:t>
            </w:r>
          </w:p>
        </w:tc>
        <w:tc>
          <w:tcPr>
            <w:tcW w:w="2268" w:type="dxa"/>
          </w:tcPr>
          <w:p w:rsidR="00701E17" w:rsidRPr="00F24EAF" w:rsidRDefault="00701E17" w:rsidP="00E07EE5">
            <w:pPr>
              <w:spacing w:after="60" w:line="240" w:lineRule="auto"/>
              <w:ind w:left="851" w:hanging="851"/>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Цель </w:t>
            </w:r>
          </w:p>
        </w:tc>
        <w:tc>
          <w:tcPr>
            <w:tcW w:w="740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Предоставление доступа к программному обеспечению, с возможностью интеграции в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систему Заказчика </w:t>
            </w:r>
          </w:p>
        </w:tc>
      </w:tr>
      <w:tr w:rsidR="00701E17" w:rsidRPr="00F24EAF" w:rsidTr="004A0604">
        <w:trPr>
          <w:trHeight w:val="308"/>
        </w:trPr>
        <w:tc>
          <w:tcPr>
            <w:tcW w:w="709" w:type="dxa"/>
          </w:tcPr>
          <w:p w:rsidR="00701E17" w:rsidRPr="00F24EAF" w:rsidRDefault="00701E17" w:rsidP="00E07EE5">
            <w:pPr>
              <w:suppressAutoHyphens/>
              <w:autoSpaceDE w:val="0"/>
              <w:spacing w:after="60" w:line="240" w:lineRule="auto"/>
              <w:ind w:left="34"/>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1.1.</w:t>
            </w:r>
          </w:p>
        </w:tc>
        <w:tc>
          <w:tcPr>
            <w:tcW w:w="9668" w:type="dxa"/>
            <w:gridSpan w:val="2"/>
          </w:tcPr>
          <w:p w:rsidR="00701E17" w:rsidRPr="00F24EAF" w:rsidRDefault="00701E17" w:rsidP="00E07EE5">
            <w:pPr>
              <w:widowControl w:val="0"/>
              <w:autoSpaceDE w:val="0"/>
              <w:autoSpaceDN w:val="0"/>
              <w:adjustRightInd w:val="0"/>
              <w:spacing w:after="0" w:line="240" w:lineRule="auto"/>
              <w:ind w:left="360"/>
              <w:contextualSpacing/>
              <w:rPr>
                <w:rFonts w:ascii="Times New Roman" w:eastAsia="Times New Roman" w:hAnsi="Times New Roman" w:cs="Times New Roman"/>
                <w:b/>
                <w:color w:val="000000"/>
                <w:lang w:eastAsia="ru-RU"/>
              </w:rPr>
            </w:pPr>
            <w:r w:rsidRPr="00F24EAF">
              <w:rPr>
                <w:rFonts w:ascii="Times New Roman" w:eastAsia="Times New Roman" w:hAnsi="Times New Roman" w:cs="Times New Roman"/>
                <w:b/>
                <w:lang w:eastAsia="ru-RU"/>
              </w:rPr>
              <w:t>Соответствие требованиям</w:t>
            </w:r>
          </w:p>
        </w:tc>
      </w:tr>
      <w:tr w:rsidR="00701E17" w:rsidRPr="00F24EAF" w:rsidTr="004A0604">
        <w:trPr>
          <w:trHeight w:val="308"/>
        </w:trPr>
        <w:tc>
          <w:tcPr>
            <w:tcW w:w="709" w:type="dxa"/>
          </w:tcPr>
          <w:p w:rsidR="00701E17" w:rsidRPr="00F24EAF" w:rsidRDefault="00701E17" w:rsidP="00E07EE5">
            <w:pPr>
              <w:suppressAutoHyphens/>
              <w:autoSpaceDE w:val="0"/>
              <w:spacing w:after="0" w:line="240" w:lineRule="auto"/>
              <w:jc w:val="both"/>
              <w:rPr>
                <w:rFonts w:ascii="Times New Roman" w:eastAsia="Times New Roman" w:hAnsi="Times New Roman" w:cs="Times New Roman"/>
                <w:lang w:eastAsia="ru-RU"/>
              </w:rPr>
            </w:pPr>
          </w:p>
        </w:tc>
        <w:tc>
          <w:tcPr>
            <w:tcW w:w="2268"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Характеристики к программному обеспечению</w:t>
            </w:r>
          </w:p>
        </w:tc>
        <w:tc>
          <w:tcPr>
            <w:tcW w:w="7400" w:type="dxa"/>
          </w:tcPr>
          <w:p w:rsidR="00701E17" w:rsidRPr="00F24EAF" w:rsidRDefault="00701E17" w:rsidP="00E07EE5">
            <w:pPr>
              <w:widowControl w:val="0"/>
              <w:numPr>
                <w:ilvl w:val="0"/>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4A111C">
              <w:rPr>
                <w:rFonts w:ascii="Times New Roman" w:eastAsia="Times New Roman" w:hAnsi="Times New Roman" w:cs="Times New Roman"/>
                <w:color w:val="000000"/>
                <w:lang w:eastAsia="ru-RU"/>
              </w:rPr>
              <w:t>П</w:t>
            </w:r>
            <w:r w:rsidRPr="00F24EAF">
              <w:rPr>
                <w:rFonts w:ascii="Times New Roman" w:eastAsia="Times New Roman" w:hAnsi="Times New Roman" w:cs="Times New Roman"/>
                <w:color w:val="000000"/>
                <w:lang w:eastAsia="ru-RU"/>
              </w:rPr>
              <w:t>рограммно</w:t>
            </w:r>
            <w:r w:rsidRPr="004A111C">
              <w:rPr>
                <w:rFonts w:ascii="Times New Roman" w:eastAsia="Times New Roman" w:hAnsi="Times New Roman" w:cs="Times New Roman"/>
                <w:color w:val="000000"/>
                <w:lang w:eastAsia="ru-RU"/>
              </w:rPr>
              <w:t>е</w:t>
            </w:r>
            <w:r w:rsidRPr="00F24EAF">
              <w:rPr>
                <w:rFonts w:ascii="Times New Roman" w:eastAsia="Times New Roman" w:hAnsi="Times New Roman" w:cs="Times New Roman"/>
                <w:color w:val="000000"/>
                <w:lang w:eastAsia="ru-RU"/>
              </w:rPr>
              <w:t xml:space="preserve"> обеспечени</w:t>
            </w:r>
            <w:r w:rsidRPr="004A111C">
              <w:rPr>
                <w:rFonts w:ascii="Times New Roman" w:eastAsia="Times New Roman" w:hAnsi="Times New Roman" w:cs="Times New Roman"/>
                <w:color w:val="000000"/>
                <w:lang w:eastAsia="ru-RU"/>
              </w:rPr>
              <w:t>е</w:t>
            </w:r>
            <w:r w:rsidRPr="00F24EAF">
              <w:rPr>
                <w:rFonts w:ascii="Times New Roman" w:eastAsia="Times New Roman" w:hAnsi="Times New Roman" w:cs="Times New Roman"/>
                <w:color w:val="000000"/>
                <w:lang w:eastAsia="ru-RU"/>
              </w:rPr>
              <w:t xml:space="preserve"> (далее ПО)</w:t>
            </w:r>
            <w:r w:rsidRPr="004A111C">
              <w:rPr>
                <w:rFonts w:ascii="Times New Roman" w:eastAsia="Times New Roman" w:hAnsi="Times New Roman" w:cs="Times New Roman"/>
                <w:color w:val="000000"/>
                <w:lang w:eastAsia="ru-RU"/>
              </w:rPr>
              <w:t xml:space="preserve"> должно соответствовать </w:t>
            </w:r>
            <w:r w:rsidRPr="00F24EAF">
              <w:rPr>
                <w:rFonts w:ascii="Times New Roman" w:eastAsia="Times New Roman" w:hAnsi="Times New Roman" w:cs="Times New Roman"/>
                <w:color w:val="000000"/>
                <w:lang w:eastAsia="ru-RU"/>
              </w:rPr>
              <w:t>следующим фу</w:t>
            </w:r>
            <w:r w:rsidRPr="00F24EAF">
              <w:rPr>
                <w:rFonts w:ascii="Times New Roman" w:eastAsia="Times New Roman" w:hAnsi="Times New Roman" w:cs="Times New Roman"/>
                <w:lang w:eastAsia="ru-RU"/>
              </w:rPr>
              <w:t>нкциональным требованиям:</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автоматического перевода текущего и динамически изменяющегося контента любой из языковых версий сайта.</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отправки задачи на перевод контента как в ручном режиме (через пользовательский интерфейс), так и через интерфейс прикладного программирования (АPI).</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Получение переведенного материала в ручном режиме и через интеграцию по API.</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отмены отдельных заданий или проектов с возможностью последующего возобновления.</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Контроль текущего состояния заданий и проектов на перевод контента.</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Отображение текущего статуса каждого проекта и каждого задания в проекте в ПО.</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Корректную загрузку, обработку и отображение HTML файлов;</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Корректную сборку HTML файлов в кодировке UTF-8 после перевода.</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Загрузку и корректную обработку файлов следующих форматов: BMP, DJV, DJVU, DOC, DOCX, GIF, JPEG, JPG, PCX, PDF, PNG, PO, PPT, PPTX, RESX, RTF, TIF, TIFF, TTX, TXT, XLF, XLS, XLSX.</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Работа с базами памяти переводов (ТМ) без ограничения их размера. Возможность создания баз TM внутри системы. Возможность подключения нескольких баз TM к одному проекту.</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Наличие средства автоматического контроля/обеспечения качества:</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орфографии;</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терминологии;</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регистра;</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пунктуации;</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двойных пробелов;</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повторов слов;</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Ссылки, адреса электронной почты не должны переводиться, требуется переносить в переведенный материал в неизменном виде. </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Перенос в переведенный материал специальных символов (в тексте и на элементах интерфейса) в неизменном виде.</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Выделение JS кода в исходном HTML файле и перенос его в переведенный HTML файл.</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При наличии строковых литералов в JS коде, они должны выделяться и загружаться на перевод. Переведенные строковые литералы должны быть внедрены в JS код переведенного HTML файла.</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При отсутствии строковых литералов в JS коде исходного HTML файла, JS код должен переноситься в переведенный файл без изменений.</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Требуется обеспечить определение AJAX – запросов в HTML. АJAX – запросы должны переноситься в переведенный материал без изменений.</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Система должна обеспечивать выгрузку отчетов о произведенных переводах со сроками, ответственными и стоимостью в любой момент времени без привлечения разработчиков. Необходима возможность </w:t>
            </w:r>
            <w:r w:rsidRPr="00F24EAF">
              <w:rPr>
                <w:rFonts w:ascii="Times New Roman" w:eastAsia="Times New Roman" w:hAnsi="Times New Roman" w:cs="Times New Roman"/>
                <w:lang w:eastAsia="ru-RU"/>
              </w:rPr>
              <w:lastRenderedPageBreak/>
              <w:t>фильтрации данных в отчетах для определения отклонений по срокам выполнения заданий на перевод.</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 системе должен быть предусмотрен интерфейс для работы с базой памяти переводов.</w:t>
            </w:r>
          </w:p>
          <w:p w:rsidR="00701E17" w:rsidRPr="00F24EAF" w:rsidRDefault="00701E17" w:rsidP="00E07EE5">
            <w:pPr>
              <w:widowControl w:val="0"/>
              <w:numPr>
                <w:ilvl w:val="1"/>
                <w:numId w:val="2"/>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 системе должен быть предусмотрен интерфейс для организации полноценного профессионального перевода сотрудниками Заказчика включая:</w:t>
            </w:r>
          </w:p>
          <w:p w:rsidR="00701E17" w:rsidRPr="00F24EAF" w:rsidRDefault="00701E17" w:rsidP="00E07EE5">
            <w:pPr>
              <w:widowControl w:val="0"/>
              <w:numPr>
                <w:ilvl w:val="1"/>
                <w:numId w:val="4"/>
              </w:numPr>
              <w:autoSpaceDE w:val="0"/>
              <w:autoSpaceDN w:val="0"/>
              <w:adjustRightInd w:val="0"/>
              <w:spacing w:after="0" w:line="240" w:lineRule="auto"/>
              <w:ind w:left="1332" w:hanging="283"/>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Работа неограниченного числа исполнителей над одним проектом по переводу. Одновременная работа нескольких переводчиков на одном проекте. Система должна позволять сразу нескольким переводчикам работать над переводом одного файла. Обязательна временная блокировка редактируемого и прилегающих к редактируемому сегменту сегментов за одним исполнителем с последующим переходом на дальнейшую стадию</w:t>
            </w:r>
          </w:p>
          <w:p w:rsidR="00701E17" w:rsidRPr="00F24EAF" w:rsidRDefault="00701E17" w:rsidP="00E07EE5">
            <w:pPr>
              <w:widowControl w:val="0"/>
              <w:numPr>
                <w:ilvl w:val="1"/>
                <w:numId w:val="4"/>
              </w:numPr>
              <w:pBdr>
                <w:top w:val="nil"/>
                <w:left w:val="nil"/>
                <w:bottom w:val="nil"/>
                <w:right w:val="nil"/>
                <w:between w:val="nil"/>
                <w:bar w:val="nil"/>
              </w:pBdr>
              <w:autoSpaceDE w:val="0"/>
              <w:autoSpaceDN w:val="0"/>
              <w:adjustRightInd w:val="0"/>
              <w:spacing w:after="0" w:line="240" w:lineRule="auto"/>
              <w:ind w:left="1332" w:hanging="283"/>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Работа с повторами и базами памяти переводов в переводимых текстах. ПО должно определить, переводился ли данный сегмент ранее в таком же контексте или нет, а совпадения в каждом сегменте отображаются независимо от формы слов в нем. Тем самым увеличивается точность поиска и пропадает необходимость переводить похожие сегменты, сформулированные иначе.</w:t>
            </w:r>
          </w:p>
          <w:p w:rsidR="00701E17" w:rsidRPr="00F24EAF" w:rsidRDefault="00701E17" w:rsidP="00E07EE5">
            <w:pPr>
              <w:widowControl w:val="0"/>
              <w:numPr>
                <w:ilvl w:val="1"/>
                <w:numId w:val="4"/>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Централизованное хранение лингвистических активов (базы памяти переводов, словари).</w:t>
            </w:r>
          </w:p>
          <w:p w:rsidR="00701E17" w:rsidRPr="00F24EAF" w:rsidRDefault="00701E17" w:rsidP="00E07EE5">
            <w:pPr>
              <w:widowControl w:val="0"/>
              <w:numPr>
                <w:ilvl w:val="1"/>
                <w:numId w:val="4"/>
              </w:numPr>
              <w:autoSpaceDE w:val="0"/>
              <w:autoSpaceDN w:val="0"/>
              <w:adjustRightInd w:val="0"/>
              <w:spacing w:after="0" w:line="240" w:lineRule="auto"/>
              <w:ind w:left="1474" w:hanging="425"/>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Проведение автоматической проверки качества перевода, включая: проверку орфографии и пунктуации, тегов и «</w:t>
            </w:r>
            <w:proofErr w:type="spellStart"/>
            <w:r w:rsidRPr="00F24EAF">
              <w:rPr>
                <w:rFonts w:ascii="Times New Roman" w:eastAsia="Times New Roman" w:hAnsi="Times New Roman" w:cs="Times New Roman"/>
                <w:lang w:eastAsia="ru-RU"/>
              </w:rPr>
              <w:t>плейсхолдеров</w:t>
            </w:r>
            <w:proofErr w:type="spellEnd"/>
            <w:r w:rsidRPr="00F24EAF">
              <w:rPr>
                <w:rFonts w:ascii="Times New Roman" w:eastAsia="Times New Roman" w:hAnsi="Times New Roman" w:cs="Times New Roman"/>
                <w:lang w:eastAsia="ru-RU"/>
              </w:rPr>
              <w:t>», поиск двойных пробелов, терминологические ошибки и многое другое. ПО должно оповещать о наличии терминологической ошибки вне зависимости от формы слова.</w:t>
            </w:r>
            <w:r w:rsidRPr="00F24EAF">
              <w:rPr>
                <w:rFonts w:ascii="Times New Roman" w:eastAsia="Cambria" w:hAnsi="Times New Roman" w:cs="Times New Roman"/>
                <w:lang w:eastAsia="ru-RU"/>
              </w:rPr>
              <w:t xml:space="preserve"> По запросу Заказчика могут быть разработанные дополнительные проверки</w:t>
            </w:r>
          </w:p>
          <w:p w:rsidR="00701E17" w:rsidRPr="00F24EAF" w:rsidRDefault="00701E17" w:rsidP="00E07EE5">
            <w:pPr>
              <w:widowControl w:val="0"/>
              <w:numPr>
                <w:ilvl w:val="0"/>
                <w:numId w:val="2"/>
              </w:numPr>
              <w:autoSpaceDE w:val="0"/>
              <w:autoSpaceDN w:val="0"/>
              <w:adjustRightInd w:val="0"/>
              <w:spacing w:after="0" w:line="240" w:lineRule="auto"/>
              <w:ind w:hanging="357"/>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ПО предоставляется в рамках облачного размещения с привлечением ИТ-структуры Исполнителя в соответствии со следующими требованиями:</w:t>
            </w:r>
          </w:p>
          <w:p w:rsidR="00701E17" w:rsidRPr="00F24EAF" w:rsidRDefault="00701E17" w:rsidP="00E07EE5">
            <w:pPr>
              <w:numPr>
                <w:ilvl w:val="1"/>
                <w:numId w:val="5"/>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Обеспечение необходимой ИТ-архитектуры для работоспособности и поставки ПО: размещение ПО в дата-центре на территории РФ, наличие и сопровождение необходимого оборудования для обеспечения работоспособности ПО и защиты информации в рамках ПО.</w:t>
            </w:r>
          </w:p>
          <w:p w:rsidR="00701E17" w:rsidRPr="00F24EAF" w:rsidRDefault="00701E17" w:rsidP="00E07EE5">
            <w:pPr>
              <w:numPr>
                <w:ilvl w:val="1"/>
                <w:numId w:val="5"/>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 Проведение регламентных процедур по тестированию оборудования, аудиту на безопасность и соответствие заявленным параметрам, включая привлечение независимого аудитора.</w:t>
            </w:r>
          </w:p>
          <w:p w:rsidR="00701E17" w:rsidRPr="00F24EAF" w:rsidRDefault="00701E17" w:rsidP="00E07EE5">
            <w:pPr>
              <w:numPr>
                <w:ilvl w:val="1"/>
                <w:numId w:val="5"/>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Диагностика и устранение неполадок, связанных с работой программного обеспечения.</w:t>
            </w:r>
          </w:p>
          <w:p w:rsidR="00701E17" w:rsidRPr="00F24EAF" w:rsidRDefault="00701E17" w:rsidP="00E07EE5">
            <w:pPr>
              <w:numPr>
                <w:ilvl w:val="1"/>
                <w:numId w:val="5"/>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Техническая поддержка поставляемого ПО: специалисты исполнителя должны обеспечить предоставление первого развернутого ответа в течение 2 часов, если выявленная проблема не поддается немедленной диагностике и коррекции, специалисты исполнителя запрашивают объективно необходимую информацию у представителей компании и после получения этой информации диагностируют и устраняют неполадки в течение 5 рабочих дней.</w:t>
            </w:r>
          </w:p>
          <w:p w:rsidR="00701E17" w:rsidRPr="00F24EAF" w:rsidRDefault="00701E17" w:rsidP="00E07EE5">
            <w:pPr>
              <w:numPr>
                <w:ilvl w:val="0"/>
                <w:numId w:val="5"/>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Возможность Интеграции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системой Заказчика для автоматизации процессов перевода и обновления контента </w:t>
            </w:r>
            <w:r w:rsidRPr="00F24EAF">
              <w:rPr>
                <w:rFonts w:ascii="Times New Roman" w:eastAsia="Times New Roman" w:hAnsi="Times New Roman" w:cs="Times New Roman"/>
                <w:color w:val="000000"/>
                <w:lang w:eastAsia="ru-RU"/>
              </w:rPr>
              <w:t>сайта</w:t>
            </w:r>
          </w:p>
          <w:p w:rsidR="00701E17" w:rsidRPr="00F24EAF" w:rsidRDefault="00701E17" w:rsidP="00E07EE5">
            <w:pPr>
              <w:spacing w:after="0" w:line="240" w:lineRule="auto"/>
              <w:ind w:left="360"/>
              <w:contextualSpacing/>
              <w:rPr>
                <w:rFonts w:ascii="Times New Roman" w:eastAsia="Times New Roman" w:hAnsi="Times New Roman" w:cs="Times New Roman"/>
                <w:color w:val="000000"/>
                <w:lang w:eastAsia="ru-RU"/>
              </w:rPr>
            </w:pPr>
          </w:p>
          <w:p w:rsidR="00701E17" w:rsidRPr="00F24EAF" w:rsidRDefault="00701E17" w:rsidP="00E07EE5">
            <w:pPr>
              <w:spacing w:after="60" w:line="240" w:lineRule="auto"/>
              <w:jc w:val="both"/>
              <w:rPr>
                <w:rFonts w:ascii="Times New Roman" w:eastAsia="Times New Roman" w:hAnsi="Times New Roman" w:cs="Times New Roman"/>
                <w:lang w:val="x-none" w:eastAsia="ru-RU"/>
              </w:rPr>
            </w:pPr>
          </w:p>
        </w:tc>
      </w:tr>
      <w:tr w:rsidR="00701E17" w:rsidRPr="00F24EAF" w:rsidTr="004A0604">
        <w:trPr>
          <w:trHeight w:val="1960"/>
        </w:trPr>
        <w:tc>
          <w:tcPr>
            <w:tcW w:w="709" w:type="dxa"/>
          </w:tcPr>
          <w:p w:rsidR="00701E17" w:rsidRPr="00F24EAF" w:rsidRDefault="00701E17" w:rsidP="00E07EE5">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lastRenderedPageBreak/>
              <w:t>3.2</w:t>
            </w:r>
          </w:p>
        </w:tc>
        <w:tc>
          <w:tcPr>
            <w:tcW w:w="2268" w:type="dxa"/>
          </w:tcPr>
          <w:p w:rsidR="00701E17" w:rsidRPr="00F24EAF" w:rsidRDefault="00701E17" w:rsidP="00E07EE5">
            <w:pPr>
              <w:spacing w:after="60" w:line="240" w:lineRule="auto"/>
              <w:ind w:left="851" w:hanging="851"/>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Интеграция с </w:t>
            </w:r>
            <w:r w:rsidRPr="00F24EAF">
              <w:rPr>
                <w:rFonts w:ascii="Times New Roman" w:eastAsia="Times New Roman" w:hAnsi="Times New Roman" w:cs="Times New Roman"/>
                <w:lang w:val="en-US" w:eastAsia="ru-RU"/>
              </w:rPr>
              <w:t>CMS</w:t>
            </w:r>
          </w:p>
        </w:tc>
        <w:tc>
          <w:tcPr>
            <w:tcW w:w="7400" w:type="dxa"/>
          </w:tcPr>
          <w:p w:rsidR="00701E17" w:rsidRPr="00F24EAF" w:rsidRDefault="00701E17" w:rsidP="00E07EE5">
            <w:pPr>
              <w:numPr>
                <w:ilvl w:val="0"/>
                <w:numId w:val="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lang w:eastAsia="ru-RU"/>
              </w:rPr>
              <w:t xml:space="preserve">Интеграция ПО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системой Заказчика для автоматизации процессов перевода и обновления контента </w:t>
            </w:r>
            <w:r w:rsidRPr="00F24EAF">
              <w:rPr>
                <w:rFonts w:ascii="Times New Roman" w:eastAsia="Times New Roman" w:hAnsi="Times New Roman" w:cs="Times New Roman"/>
                <w:color w:val="000000"/>
                <w:lang w:eastAsia="ru-RU"/>
              </w:rPr>
              <w:t xml:space="preserve">сайта Заказчика </w:t>
            </w:r>
            <w:r w:rsidRPr="00F24EAF">
              <w:rPr>
                <w:rFonts w:ascii="Times New Roman" w:eastAsia="Times New Roman" w:hAnsi="Times New Roman" w:cs="Times New Roman"/>
                <w:lang w:eastAsia="ru-RU"/>
              </w:rPr>
              <w:t>https://gorkygorod.ru/</w:t>
            </w:r>
          </w:p>
          <w:p w:rsidR="00701E17" w:rsidRPr="00F24EAF" w:rsidRDefault="00701E17" w:rsidP="00E07EE5">
            <w:pPr>
              <w:spacing w:after="60" w:line="240" w:lineRule="auto"/>
              <w:ind w:left="340"/>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Исполнитель должен простроить интеграцию ПО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Заказчика для отслеживания изменения контента, автоматизированного обновления языковых версий сайтов. Все материалы передаются на перевод через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–систему заказчика в ПО для автоматизированного перевода.</w:t>
            </w:r>
          </w:p>
          <w:p w:rsidR="00701E17" w:rsidRPr="00F24EAF" w:rsidRDefault="00701E17" w:rsidP="00E07EE5">
            <w:pPr>
              <w:numPr>
                <w:ilvl w:val="0"/>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Основной</w:t>
            </w:r>
            <w:r w:rsidRPr="004A111C">
              <w:rPr>
                <w:rFonts w:ascii="Times New Roman" w:eastAsia="Times New Roman" w:hAnsi="Times New Roman" w:cs="Times New Roman"/>
                <w:lang w:eastAsia="ru-RU"/>
              </w:rPr>
              <w:t xml:space="preserve"> сценарий постановки задачи на перевод через интеграцию:</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выбирает один или несколько файлов для перевода в CMS</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 CMS заказчика указывает язык оригинала и языки перевода.</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 системе заказчика инициирует отправку материалов на перевод.</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В  аккаунте заказчика в ПО создается проект: Название проекта совпадает с названием первого из добавленных файлов.</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 xml:space="preserve">Для проекта автоматически создается проектная </w:t>
            </w:r>
            <w:r w:rsidRPr="00F24EAF">
              <w:rPr>
                <w:rFonts w:ascii="Times New Roman" w:eastAsia="Times New Roman" w:hAnsi="Times New Roman" w:cs="Times New Roman"/>
                <w:lang w:eastAsia="x-none"/>
              </w:rPr>
              <w:t>база памяти перевода</w:t>
            </w:r>
            <w:r w:rsidRPr="00F24EAF">
              <w:rPr>
                <w:rFonts w:ascii="Times New Roman" w:eastAsia="Times New Roman" w:hAnsi="Times New Roman" w:cs="Times New Roman"/>
                <w:lang w:val="x-none" w:eastAsia="x-none"/>
              </w:rPr>
              <w:t>, в которую будет вестись запись при переводе документов.</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 xml:space="preserve">В проекте автоматически задаются этапы </w:t>
            </w:r>
            <w:r w:rsidRPr="00F24EAF">
              <w:rPr>
                <w:rFonts w:ascii="Times New Roman" w:eastAsia="Times New Roman" w:hAnsi="Times New Roman" w:cs="Times New Roman"/>
                <w:lang w:eastAsia="x-none"/>
              </w:rPr>
              <w:t>процесса перевода.</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val="x-none" w:eastAsia="x-none"/>
              </w:rPr>
            </w:pPr>
            <w:r w:rsidRPr="00F24EAF">
              <w:rPr>
                <w:rFonts w:ascii="Times New Roman" w:eastAsia="Times New Roman" w:hAnsi="Times New Roman" w:cs="Times New Roman"/>
                <w:lang w:eastAsia="x-none"/>
              </w:rPr>
              <w:t xml:space="preserve">Далее производится перевод автоматизированным способом. </w:t>
            </w:r>
            <w:r w:rsidRPr="00F24EAF">
              <w:rPr>
                <w:rFonts w:ascii="Times New Roman" w:eastAsia="Times New Roman" w:hAnsi="Times New Roman" w:cs="Times New Roman"/>
                <w:lang w:eastAsia="ru-RU"/>
              </w:rPr>
              <w:t xml:space="preserve">ПО должно предоставлять возможность реализации всех этапов </w:t>
            </w:r>
            <w:proofErr w:type="spellStart"/>
            <w:r w:rsidRPr="00F24EAF">
              <w:rPr>
                <w:rFonts w:ascii="Times New Roman" w:eastAsia="Times New Roman" w:hAnsi="Times New Roman" w:cs="Times New Roman"/>
                <w:lang w:eastAsia="ru-RU"/>
              </w:rPr>
              <w:t>workflow</w:t>
            </w:r>
            <w:proofErr w:type="spellEnd"/>
            <w:r w:rsidRPr="00F24EAF">
              <w:rPr>
                <w:rFonts w:ascii="Times New Roman" w:eastAsia="Times New Roman" w:hAnsi="Times New Roman" w:cs="Times New Roman"/>
                <w:lang w:eastAsia="ru-RU"/>
              </w:rPr>
              <w:t>: перевод, редактура, корректура.</w:t>
            </w:r>
            <w:r w:rsidRPr="00F24EAF">
              <w:rPr>
                <w:rFonts w:ascii="Times New Roman" w:eastAsia="Times New Roman" w:hAnsi="Times New Roman" w:cs="Times New Roman"/>
                <w:lang w:eastAsia="x-none"/>
              </w:rPr>
              <w:t xml:space="preserve"> </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val="x-none" w:eastAsia="x-none"/>
              </w:rPr>
            </w:pPr>
            <w:r w:rsidRPr="00F24EAF">
              <w:rPr>
                <w:rFonts w:ascii="Times New Roman" w:eastAsia="Times New Roman" w:hAnsi="Times New Roman" w:cs="Times New Roman"/>
                <w:lang w:eastAsia="x-none"/>
              </w:rPr>
              <w:t xml:space="preserve">После выполнения перевода контент возвращается в </w:t>
            </w:r>
            <w:r w:rsidRPr="00F24EAF">
              <w:rPr>
                <w:rFonts w:ascii="Times New Roman" w:eastAsia="Times New Roman" w:hAnsi="Times New Roman" w:cs="Times New Roman"/>
                <w:lang w:val="en-US" w:eastAsia="x-none"/>
              </w:rPr>
              <w:t>CMS</w:t>
            </w:r>
            <w:r w:rsidRPr="00F24EAF">
              <w:rPr>
                <w:rFonts w:ascii="Times New Roman" w:eastAsia="Times New Roman" w:hAnsi="Times New Roman" w:cs="Times New Roman"/>
                <w:lang w:eastAsia="x-none"/>
              </w:rPr>
              <w:t xml:space="preserve"> заказчика</w:t>
            </w:r>
          </w:p>
          <w:p w:rsidR="00701E17" w:rsidRPr="00F24EAF" w:rsidRDefault="00701E17" w:rsidP="00E07EE5">
            <w:pPr>
              <w:numPr>
                <w:ilvl w:val="1"/>
                <w:numId w:val="3"/>
              </w:numPr>
              <w:spacing w:after="0" w:line="240" w:lineRule="auto"/>
              <w:ind w:hanging="357"/>
              <w:jc w:val="both"/>
              <w:rPr>
                <w:rFonts w:ascii="Times New Roman" w:eastAsia="Times New Roman" w:hAnsi="Times New Roman" w:cs="Times New Roman"/>
                <w:lang w:val="x-none" w:eastAsia="ru-RU"/>
              </w:rPr>
            </w:pPr>
            <w:r w:rsidRPr="00F24EAF">
              <w:rPr>
                <w:rFonts w:ascii="Times New Roman" w:eastAsia="Times New Roman" w:hAnsi="Times New Roman" w:cs="Times New Roman"/>
                <w:lang w:eastAsia="ru-RU"/>
              </w:rPr>
              <w:t>ПО передает в систему заказчика информацию об успешном создании проекта.</w:t>
            </w:r>
          </w:p>
          <w:p w:rsidR="00701E17" w:rsidRPr="00F24EAF" w:rsidRDefault="00701E17" w:rsidP="00E07EE5">
            <w:pPr>
              <w:spacing w:after="60" w:line="240" w:lineRule="auto"/>
              <w:jc w:val="both"/>
              <w:rPr>
                <w:rFonts w:ascii="Times New Roman" w:eastAsia="Times New Roman" w:hAnsi="Times New Roman" w:cs="Times New Roman"/>
                <w:lang w:eastAsia="ru-RU"/>
              </w:rPr>
            </w:pPr>
          </w:p>
        </w:tc>
      </w:tr>
      <w:tr w:rsidR="00701E17" w:rsidRPr="00F24EAF" w:rsidTr="004A0604">
        <w:trPr>
          <w:trHeight w:val="1268"/>
        </w:trPr>
        <w:tc>
          <w:tcPr>
            <w:tcW w:w="709" w:type="dxa"/>
          </w:tcPr>
          <w:p w:rsidR="00701E17" w:rsidRPr="00F24EAF" w:rsidRDefault="00701E17" w:rsidP="00E07EE5">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3.3</w:t>
            </w:r>
          </w:p>
        </w:tc>
        <w:tc>
          <w:tcPr>
            <w:tcW w:w="2268"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Автоматизированная локализация сайта заказчика с английского на китайский язык</w:t>
            </w:r>
          </w:p>
        </w:tc>
        <w:tc>
          <w:tcPr>
            <w:tcW w:w="740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ПО должно обеспечить локализацию сайта заказчика с английского на китайский язык посредством использования движка машинного перевода с возможностью участия сотрудников Заказчика для постредактирования результатов машинного перевода для обеспечения качественной локализации контента.</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ПО должно обеспечивать следующую схему работы посредством движка машинного перевода:</w:t>
            </w:r>
          </w:p>
          <w:tbl>
            <w:tblPr>
              <w:tblW w:w="8951" w:type="dxa"/>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
              <w:gridCol w:w="2727"/>
              <w:gridCol w:w="5574"/>
            </w:tblGrid>
            <w:tr w:rsidR="00701E17" w:rsidRPr="00F24EAF" w:rsidTr="00E07EE5">
              <w:trPr>
                <w:trHeight w:val="582"/>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Шаг</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Описание</w:t>
                  </w:r>
                </w:p>
              </w:tc>
            </w:tr>
            <w:tr w:rsidR="00701E17" w:rsidRPr="00F24EAF" w:rsidTr="00E07EE5">
              <w:trPr>
                <w:trHeight w:val="1302"/>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1А</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Бизнес-заказчик направляет файл на перевод из CMS-системы Заказчика.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При выборе Бизнес-заказчиком файла на перевод CMS-система заказчика инициирует обращение к ПО и направляет задачу на перевод посредством API.</w:t>
                  </w:r>
                </w:p>
              </w:tc>
            </w:tr>
            <w:tr w:rsidR="00701E17" w:rsidRPr="00F24EAF" w:rsidTr="00E07EE5">
              <w:trPr>
                <w:trHeight w:val="1082"/>
              </w:trPr>
              <w:tc>
                <w:tcPr>
                  <w:tcW w:w="650" w:type="dxa"/>
                </w:tcPr>
                <w:p w:rsidR="00701E17" w:rsidRPr="00F24EAF" w:rsidRDefault="00701E17" w:rsidP="00E07EE5">
                  <w:pPr>
                    <w:tabs>
                      <w:tab w:val="center" w:pos="1088"/>
                    </w:tabs>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1Б</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Бизнес-заказчик осуществляет ввод текста на перевод в ПО.</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В интерфейсе ПО в соответствующем окне Бизнес-заказчик вводит текст на перевод и нажимает кнопку “Перевести”.</w:t>
                  </w:r>
                </w:p>
              </w:tc>
            </w:tr>
            <w:tr w:rsidR="00701E17" w:rsidRPr="00F24EAF" w:rsidTr="00E07EE5">
              <w:trPr>
                <w:trHeight w:val="986"/>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2</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Формирование проекта на перевод.</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Задача формируется в проект в ПО, в случае файла подбирается алгоритм разбора, файл </w:t>
                  </w:r>
                  <w:proofErr w:type="spellStart"/>
                  <w:r w:rsidRPr="00F24EAF">
                    <w:rPr>
                      <w:rFonts w:ascii="Times New Roman" w:eastAsia="Cambria" w:hAnsi="Times New Roman" w:cs="Times New Roman"/>
                      <w:lang w:eastAsia="ru-RU"/>
                    </w:rPr>
                    <w:t>процессируется</w:t>
                  </w:r>
                  <w:proofErr w:type="spellEnd"/>
                  <w:r w:rsidRPr="00F24EAF">
                    <w:rPr>
                      <w:rFonts w:ascii="Times New Roman" w:eastAsia="Cambria" w:hAnsi="Times New Roman" w:cs="Times New Roman"/>
                      <w:lang w:eastAsia="ru-RU"/>
                    </w:rPr>
                    <w:t>, вычленяется текст, который разбивается на сегменты (предложения, словосочетания и др.), отправляется на обработку.</w:t>
                  </w:r>
                </w:p>
              </w:tc>
            </w:tr>
            <w:tr w:rsidR="00701E17" w:rsidRPr="00F24EAF" w:rsidTr="00E07EE5">
              <w:trPr>
                <w:trHeight w:val="807"/>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3</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Сверка текста с базами Памяти перевода.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Сегменты текста анализируются на наличие 100%- и выше совпадений с базами Памяти перевода, найденные совпадения подставляются в перевод.</w:t>
                  </w:r>
                </w:p>
              </w:tc>
            </w:tr>
            <w:tr w:rsidR="00701E17" w:rsidRPr="00F24EAF" w:rsidTr="00E07EE5">
              <w:trPr>
                <w:trHeight w:val="826"/>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4</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Перевод оставшейся части текста движком машинного перевода.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Сегменты текста, не имеющие совпадений с базами Памяти перевода, отправляются на перевод посредством движка машинного перевода.</w:t>
                  </w:r>
                </w:p>
              </w:tc>
            </w:tr>
            <w:tr w:rsidR="00701E17" w:rsidRPr="00F24EAF" w:rsidTr="00E07EE5">
              <w:trPr>
                <w:trHeight w:val="807"/>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lastRenderedPageBreak/>
                    <w:t>5</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Сборка финального документа.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Результаты перевода </w:t>
                  </w:r>
                  <w:proofErr w:type="spellStart"/>
                  <w:r w:rsidRPr="00F24EAF">
                    <w:rPr>
                      <w:rFonts w:ascii="Times New Roman" w:eastAsia="Cambria" w:hAnsi="Times New Roman" w:cs="Times New Roman"/>
                      <w:lang w:eastAsia="ru-RU"/>
                    </w:rPr>
                    <w:t>процессируются</w:t>
                  </w:r>
                  <w:proofErr w:type="spellEnd"/>
                  <w:r w:rsidRPr="00F24EAF">
                    <w:rPr>
                      <w:rFonts w:ascii="Times New Roman" w:eastAsia="Cambria" w:hAnsi="Times New Roman" w:cs="Times New Roman"/>
                      <w:lang w:eastAsia="ru-RU"/>
                    </w:rPr>
                    <w:t>, в случае пункта 1Б собираются в финальный файл с сохранением исходного форматирования.</w:t>
                  </w:r>
                </w:p>
              </w:tc>
            </w:tr>
            <w:tr w:rsidR="00701E17" w:rsidRPr="00F24EAF" w:rsidTr="00E07EE5">
              <w:trPr>
                <w:trHeight w:val="1325"/>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6</w:t>
                  </w:r>
                </w:p>
              </w:tc>
              <w:tc>
                <w:tcPr>
                  <w:tcW w:w="2727"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Бизнес-заказчик получает результат перевода.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1А - результат посредством API возвращается в </w:t>
                  </w:r>
                  <w:r w:rsidRPr="00F24EAF">
                    <w:rPr>
                      <w:rFonts w:ascii="Times New Roman" w:eastAsia="Cambria" w:hAnsi="Times New Roman" w:cs="Times New Roman"/>
                      <w:lang w:val="en-US" w:eastAsia="ru-RU"/>
                    </w:rPr>
                    <w:t>CMS</w:t>
                  </w:r>
                  <w:r w:rsidRPr="00F24EAF">
                    <w:rPr>
                      <w:rFonts w:ascii="Times New Roman" w:eastAsia="Cambria" w:hAnsi="Times New Roman" w:cs="Times New Roman"/>
                      <w:lang w:eastAsia="ru-RU"/>
                    </w:rPr>
                    <w:t>-систему Заказчика, размещается в соответствующей области, назначенной для хранения переведенных файлов.</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1Б – результат перевода отображается в соответствующем окне ПО.</w:t>
                  </w:r>
                </w:p>
              </w:tc>
            </w:tr>
            <w:tr w:rsidR="00701E17" w:rsidRPr="00F24EAF" w:rsidTr="00E07EE5">
              <w:trPr>
                <w:trHeight w:val="903"/>
              </w:trPr>
              <w:tc>
                <w:tcPr>
                  <w:tcW w:w="65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7</w:t>
                  </w:r>
                </w:p>
              </w:tc>
              <w:tc>
                <w:tcPr>
                  <w:tcW w:w="2727" w:type="dxa"/>
                </w:tcPr>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Сохранение результатов перевода в базу Памяти перевода.</w:t>
                  </w:r>
                </w:p>
              </w:tc>
              <w:tc>
                <w:tcPr>
                  <w:tcW w:w="5574"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Результат перевода сохраняется в базу Памяти перевода.</w:t>
                  </w:r>
                </w:p>
              </w:tc>
            </w:tr>
            <w:tr w:rsidR="00701E17" w:rsidRPr="00F24EAF" w:rsidTr="00E07EE5">
              <w:trPr>
                <w:trHeight w:val="903"/>
              </w:trPr>
              <w:tc>
                <w:tcPr>
                  <w:tcW w:w="650" w:type="dxa"/>
                </w:tcPr>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8</w:t>
                  </w:r>
                </w:p>
              </w:tc>
              <w:tc>
                <w:tcPr>
                  <w:tcW w:w="2727" w:type="dxa"/>
                </w:tcPr>
                <w:p w:rsidR="00701E17" w:rsidRPr="00F24EAF" w:rsidRDefault="00701E17" w:rsidP="00E07EE5">
                  <w:pPr>
                    <w:spacing w:after="60" w:line="240" w:lineRule="auto"/>
                    <w:jc w:val="both"/>
                    <w:rPr>
                      <w:rFonts w:ascii="Times New Roman" w:eastAsia="Cambria" w:hAnsi="Times New Roman" w:cs="Times New Roman"/>
                      <w:lang w:eastAsia="ru-RU"/>
                    </w:rPr>
                  </w:pPr>
                  <w:proofErr w:type="spellStart"/>
                  <w:r w:rsidRPr="00F24EAF">
                    <w:rPr>
                      <w:rFonts w:ascii="Times New Roman" w:eastAsia="Cambria" w:hAnsi="Times New Roman" w:cs="Times New Roman"/>
                      <w:lang w:eastAsia="ru-RU"/>
                    </w:rPr>
                    <w:t>Этапность</w:t>
                  </w:r>
                  <w:proofErr w:type="spellEnd"/>
                  <w:r w:rsidRPr="00F24EAF">
                    <w:rPr>
                      <w:rFonts w:ascii="Times New Roman" w:eastAsia="Cambria" w:hAnsi="Times New Roman" w:cs="Times New Roman"/>
                      <w:lang w:eastAsia="ru-RU"/>
                    </w:rPr>
                    <w:t xml:space="preserve"> перевода</w:t>
                  </w:r>
                </w:p>
              </w:tc>
              <w:tc>
                <w:tcPr>
                  <w:tcW w:w="5574" w:type="dxa"/>
                </w:tcPr>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Перевод осуществляется в несколько этапов:</w:t>
                  </w:r>
                </w:p>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Перевод;</w:t>
                  </w:r>
                </w:p>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Редактирование текста носителем языка;</w:t>
                  </w:r>
                </w:p>
                <w:p w:rsidR="00701E17" w:rsidRPr="00F24EAF" w:rsidRDefault="00701E17" w:rsidP="00E07EE5">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Корректура ранее отредактированного текста.</w:t>
                  </w:r>
                </w:p>
              </w:tc>
            </w:tr>
          </w:tbl>
          <w:p w:rsidR="00701E17" w:rsidRPr="00F24EAF" w:rsidRDefault="00701E17" w:rsidP="00E07EE5">
            <w:pPr>
              <w:suppressAutoHyphens/>
              <w:autoSpaceDE w:val="0"/>
              <w:spacing w:after="0" w:line="240" w:lineRule="auto"/>
              <w:ind w:left="772"/>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 </w:t>
            </w:r>
          </w:p>
        </w:tc>
      </w:tr>
      <w:tr w:rsidR="00701E17" w:rsidRPr="00F24EAF" w:rsidTr="004A0604">
        <w:trPr>
          <w:trHeight w:val="233"/>
        </w:trPr>
        <w:tc>
          <w:tcPr>
            <w:tcW w:w="709" w:type="dxa"/>
          </w:tcPr>
          <w:p w:rsidR="00701E17" w:rsidRPr="00F24EAF" w:rsidRDefault="00701E17" w:rsidP="00E07EE5">
            <w:pPr>
              <w:numPr>
                <w:ilvl w:val="0"/>
                <w:numId w:val="1"/>
              </w:numPr>
              <w:suppressAutoHyphens/>
              <w:autoSpaceDE w:val="0"/>
              <w:spacing w:after="0" w:line="240" w:lineRule="auto"/>
              <w:jc w:val="both"/>
              <w:rPr>
                <w:rFonts w:ascii="Times New Roman" w:eastAsia="Times New Roman" w:hAnsi="Times New Roman" w:cs="Times New Roman"/>
                <w:b/>
                <w:lang w:eastAsia="ru-RU"/>
              </w:rPr>
            </w:pPr>
          </w:p>
        </w:tc>
        <w:tc>
          <w:tcPr>
            <w:tcW w:w="9668" w:type="dxa"/>
            <w:gridSpan w:val="2"/>
          </w:tcPr>
          <w:p w:rsidR="00701E17" w:rsidRPr="00F24EAF" w:rsidRDefault="00701E17" w:rsidP="00E07EE5">
            <w:pPr>
              <w:spacing w:after="60" w:line="240" w:lineRule="auto"/>
              <w:ind w:left="851" w:hanging="851"/>
              <w:jc w:val="both"/>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Требование к результату реализации проекта на базе закупаемого ПО</w:t>
            </w:r>
          </w:p>
        </w:tc>
      </w:tr>
      <w:tr w:rsidR="00701E17" w:rsidRPr="00F24EAF" w:rsidTr="004A0604">
        <w:trPr>
          <w:trHeight w:val="165"/>
        </w:trPr>
        <w:tc>
          <w:tcPr>
            <w:tcW w:w="709" w:type="dxa"/>
          </w:tcPr>
          <w:p w:rsidR="00701E17" w:rsidRPr="00F24EAF" w:rsidRDefault="00701E17" w:rsidP="00E07EE5">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4.1</w:t>
            </w:r>
          </w:p>
        </w:tc>
        <w:tc>
          <w:tcPr>
            <w:tcW w:w="2268" w:type="dxa"/>
          </w:tcPr>
          <w:p w:rsidR="00701E17" w:rsidRPr="00F24EAF" w:rsidRDefault="00701E17" w:rsidP="00E07EE5">
            <w:pPr>
              <w:spacing w:after="60" w:line="240" w:lineRule="auto"/>
              <w:ind w:left="33"/>
              <w:jc w:val="both"/>
              <w:rPr>
                <w:rFonts w:ascii="Times New Roman" w:eastAsia="Times New Roman" w:hAnsi="Times New Roman" w:cs="Times New Roman"/>
                <w:lang w:eastAsia="ru-RU"/>
              </w:rPr>
            </w:pPr>
            <w:r w:rsidRPr="00F24EAF">
              <w:rPr>
                <w:rFonts w:ascii="Times New Roman" w:eastAsia="Times New Roman" w:hAnsi="Times New Roman" w:cs="Times New Roman"/>
                <w:b/>
                <w:lang w:eastAsia="ru-RU"/>
              </w:rPr>
              <w:t xml:space="preserve">Требование к результату </w:t>
            </w:r>
          </w:p>
        </w:tc>
        <w:tc>
          <w:tcPr>
            <w:tcW w:w="740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3.1.1 Наличие доступа к ПО для реализации задачи автоматизированного перевода.</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3.1.2. Наличие интеграции между ПО и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-системой Заказчика.</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3.1.3. Обеспечение автоматизированной отправки контента из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-системы Заказчика в ПО, обеспечение автоматизированного процесса перевода в ПО и последующей отправки переведённого контента в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-систему Заказчика.</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3.1.4. Обеспечение реализации локализации сайта заказчика с английского на китайский язык.</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3.1.5. Обеспечение непрерывной локализации динамического контента сайта заказчика автоматическим способом с возможностью постредактирования переведённого контента сотрудниками Заказчика в интерфейсе ПО.</w:t>
            </w:r>
          </w:p>
          <w:p w:rsidR="00701E17" w:rsidRPr="00F24EAF" w:rsidRDefault="00701E17" w:rsidP="00E07EE5">
            <w:pPr>
              <w:spacing w:after="60" w:line="240" w:lineRule="auto"/>
              <w:jc w:val="both"/>
              <w:rPr>
                <w:rFonts w:ascii="Times New Roman" w:eastAsia="Times New Roman" w:hAnsi="Times New Roman" w:cs="Times New Roman"/>
                <w:lang w:eastAsia="ru-RU"/>
              </w:rPr>
            </w:pPr>
          </w:p>
        </w:tc>
      </w:tr>
      <w:tr w:rsidR="00701E17" w:rsidRPr="00F24EAF" w:rsidTr="004A0604">
        <w:trPr>
          <w:trHeight w:val="165"/>
        </w:trPr>
        <w:tc>
          <w:tcPr>
            <w:tcW w:w="709"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4.2.</w:t>
            </w:r>
          </w:p>
        </w:tc>
        <w:tc>
          <w:tcPr>
            <w:tcW w:w="2268" w:type="dxa"/>
          </w:tcPr>
          <w:p w:rsidR="00701E17" w:rsidRPr="00F24EAF" w:rsidRDefault="00701E17" w:rsidP="00E07EE5">
            <w:pPr>
              <w:spacing w:after="60" w:line="240" w:lineRule="auto"/>
              <w:ind w:left="33"/>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Требование к конфиденциальности</w:t>
            </w:r>
          </w:p>
        </w:tc>
        <w:tc>
          <w:tcPr>
            <w:tcW w:w="740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Прием-передача любой информации (контента) производится по защищенному электронному каналу связи, без использования электронной почты и </w:t>
            </w:r>
            <w:proofErr w:type="spellStart"/>
            <w:r w:rsidRPr="00F24EAF">
              <w:rPr>
                <w:rFonts w:ascii="Times New Roman" w:eastAsia="Times New Roman" w:hAnsi="Times New Roman" w:cs="Times New Roman"/>
                <w:lang w:eastAsia="ru-RU"/>
              </w:rPr>
              <w:t>ftp</w:t>
            </w:r>
            <w:proofErr w:type="spellEnd"/>
            <w:r w:rsidRPr="00F24EAF">
              <w:rPr>
                <w:rFonts w:ascii="Times New Roman" w:eastAsia="Times New Roman" w:hAnsi="Times New Roman" w:cs="Times New Roman"/>
                <w:lang w:eastAsia="ru-RU"/>
              </w:rPr>
              <w:t xml:space="preserve">, за счет применения ресурсов, позволяющих отслеживать статус любого обращения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-системы в ПО в режиме онлайн. Сотрудники Заказчика и Исполнителя действуют в рамках жестко настроенных администратором Заказчика прав доступа к существующим проектам и лингвистическим ресурсам, размещенным в аккаунте Заказчика.</w:t>
            </w:r>
          </w:p>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Система доступа для пользователей 24 часа/7 дней в неделю (24/7). SLA между Заказчиком и Исполнителем.</w:t>
            </w:r>
          </w:p>
        </w:tc>
      </w:tr>
      <w:tr w:rsidR="00701E17" w:rsidRPr="00F24EAF" w:rsidTr="004A0604">
        <w:trPr>
          <w:trHeight w:val="165"/>
        </w:trPr>
        <w:tc>
          <w:tcPr>
            <w:tcW w:w="709"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4.3</w:t>
            </w:r>
          </w:p>
        </w:tc>
        <w:tc>
          <w:tcPr>
            <w:tcW w:w="2268"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Требование к техподдержке</w:t>
            </w:r>
          </w:p>
        </w:tc>
        <w:tc>
          <w:tcPr>
            <w:tcW w:w="7400" w:type="dxa"/>
          </w:tcPr>
          <w:p w:rsidR="00701E17" w:rsidRPr="00F24EAF" w:rsidRDefault="00701E17" w:rsidP="00E07EE5">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Предоставляется круглосуточная техподдержка на языках присутствия сайта на время действия договора</w:t>
            </w:r>
            <w:r>
              <w:rPr>
                <w:rFonts w:ascii="Times New Roman" w:eastAsia="Times New Roman" w:hAnsi="Times New Roman" w:cs="Times New Roman"/>
                <w:lang w:eastAsia="ru-RU"/>
              </w:rPr>
              <w:t>.</w:t>
            </w:r>
          </w:p>
        </w:tc>
      </w:tr>
    </w:tbl>
    <w:p w:rsidR="00FC36C4" w:rsidRDefault="00FC36C4">
      <w:bookmarkStart w:id="0" w:name="_GoBack"/>
      <w:bookmarkEnd w:id="0"/>
    </w:p>
    <w:sectPr w:rsidR="00FC36C4" w:rsidSect="004A0604">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53996"/>
    <w:multiLevelType w:val="multilevel"/>
    <w:tmpl w:val="EC58A7FC"/>
    <w:lvl w:ilvl="0">
      <w:start w:val="1"/>
      <w:numFmt w:val="decimal"/>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33C25DEC"/>
    <w:multiLevelType w:val="multilevel"/>
    <w:tmpl w:val="FA5416FA"/>
    <w:lvl w:ilvl="0">
      <w:start w:val="2"/>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 w15:restartNumberingAfterBreak="0">
    <w:nsid w:val="3F9B5FC8"/>
    <w:multiLevelType w:val="multilevel"/>
    <w:tmpl w:val="89F6420C"/>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rPr>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52BE0D48"/>
    <w:multiLevelType w:val="multilevel"/>
    <w:tmpl w:val="89F6420C"/>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rPr>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77EB3435"/>
    <w:multiLevelType w:val="multilevel"/>
    <w:tmpl w:val="D74893BE"/>
    <w:lvl w:ilvl="0">
      <w:start w:val="1"/>
      <w:numFmt w:val="decimal"/>
      <w:lvlText w:val="%1."/>
      <w:lvlJc w:val="left"/>
      <w:pPr>
        <w:ind w:left="720" w:hanging="360"/>
      </w:pPr>
      <w:rPr>
        <w:rFonts w:cs="Times New Roman" w:hint="default"/>
        <w:sz w:val="24"/>
        <w:szCs w:val="24"/>
      </w:rPr>
    </w:lvl>
    <w:lvl w:ilvl="1">
      <w:start w:val="1"/>
      <w:numFmt w:val="decimal"/>
      <w:isLgl/>
      <w:lvlText w:val="%1.%2."/>
      <w:lvlJc w:val="left"/>
      <w:pPr>
        <w:ind w:left="1070" w:hanging="360"/>
      </w:pPr>
      <w:rPr>
        <w:rFonts w:hint="default"/>
      </w:rPr>
    </w:lvl>
    <w:lvl w:ilvl="2">
      <w:start w:val="1"/>
      <w:numFmt w:val="decimal"/>
      <w:isLgl/>
      <w:lvlText w:val="%1.%2.%3."/>
      <w:lvlJc w:val="left"/>
      <w:pPr>
        <w:ind w:left="1288" w:hanging="720"/>
      </w:pPr>
      <w:rPr>
        <w:rFonts w:hint="default"/>
        <w:b/>
        <w:i/>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E7B"/>
    <w:rsid w:val="00013A21"/>
    <w:rsid w:val="004A0604"/>
    <w:rsid w:val="00701E17"/>
    <w:rsid w:val="007C5E7B"/>
    <w:rsid w:val="00FC3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83F640-C10C-4C65-AC36-E2C4CD6F4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E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1519</Words>
  <Characters>8661</Characters>
  <Application>Microsoft Office Word</Application>
  <DocSecurity>0</DocSecurity>
  <Lines>72</Lines>
  <Paragraphs>20</Paragraphs>
  <ScaleCrop>false</ScaleCrop>
  <Company>Hewlett-Packard Company</Company>
  <LinksUpToDate>false</LinksUpToDate>
  <CharactersWithSpaces>10160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Рындина Анастасия Сергеевна</dc:creator>
  <cp:keywords/>
  <dc:description/>
  <cp:lastModifiedBy>Рындина Анастасия Сергеевна</cp:lastModifiedBy>
  <cp:revision>3</cp:revision>
  <dcterms:created xsi:type="dcterms:W3CDTF">2018-12-21T11:25:00Z</dcterms:created>
  <dcterms:modified xsi:type="dcterms:W3CDTF">2018-12-21T11:27:00Z</dcterms:modified>
</cp:coreProperties>
</file>