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07" w:rsidRPr="00C53360" w:rsidRDefault="00044F07" w:rsidP="00044F07">
      <w:pPr>
        <w:spacing w:after="0"/>
        <w:jc w:val="center"/>
      </w:pPr>
      <w:r w:rsidRPr="00C53360">
        <w:rPr>
          <w:b/>
        </w:rPr>
        <w:t xml:space="preserve">Техническое задание </w:t>
      </w:r>
      <w:r w:rsidRPr="00C53360">
        <w:t xml:space="preserve"> </w:t>
      </w:r>
    </w:p>
    <w:p w:rsidR="00044F07" w:rsidRDefault="00044F07" w:rsidP="00044F07">
      <w:pPr>
        <w:spacing w:after="0"/>
        <w:jc w:val="center"/>
        <w:rPr>
          <w:b/>
        </w:rPr>
      </w:pPr>
      <w:r w:rsidRPr="00C53360">
        <w:rPr>
          <w:b/>
        </w:rPr>
        <w:t xml:space="preserve">на </w:t>
      </w:r>
      <w:r>
        <w:rPr>
          <w:b/>
        </w:rPr>
        <w:t>выполнение работ</w:t>
      </w:r>
      <w:r w:rsidRPr="00C53360">
        <w:rPr>
          <w:b/>
        </w:rPr>
        <w:t xml:space="preserve"> </w:t>
      </w:r>
      <w:r>
        <w:rPr>
          <w:b/>
        </w:rPr>
        <w:t>(</w:t>
      </w:r>
      <w:r w:rsidRPr="00C53360">
        <w:rPr>
          <w:b/>
        </w:rPr>
        <w:t>оказание услуг</w:t>
      </w:r>
      <w:r>
        <w:rPr>
          <w:b/>
        </w:rPr>
        <w:t>)</w:t>
      </w:r>
    </w:p>
    <w:p w:rsidR="00044F07" w:rsidRPr="00C53360" w:rsidRDefault="00044F07" w:rsidP="00044F07">
      <w:pPr>
        <w:spacing w:after="0"/>
        <w:jc w:val="center"/>
        <w:rPr>
          <w:b/>
        </w:rPr>
      </w:pPr>
    </w:p>
    <w:p w:rsidR="00FA6D98" w:rsidRPr="009C6935" w:rsidRDefault="000A7638" w:rsidP="004D0021">
      <w:pPr>
        <w:pStyle w:val="a5"/>
        <w:spacing w:before="0" w:after="0" w:line="240" w:lineRule="auto"/>
        <w:ind w:left="0" w:firstLine="0"/>
        <w:jc w:val="center"/>
        <w:rPr>
          <w:b/>
          <w:bCs/>
          <w:sz w:val="20"/>
        </w:rPr>
      </w:pPr>
      <w:r>
        <w:rPr>
          <w:b/>
          <w:bCs/>
          <w:sz w:val="20"/>
        </w:rPr>
        <w:t>Предмет договора</w:t>
      </w:r>
      <w:r w:rsidR="00FA6D98" w:rsidRPr="009C6935">
        <w:rPr>
          <w:b/>
          <w:bCs/>
          <w:sz w:val="20"/>
        </w:rPr>
        <w:t>: «</w:t>
      </w:r>
      <w:bookmarkStart w:id="0" w:name="OLE_LINK2"/>
      <w:bookmarkStart w:id="1" w:name="OLE_LINK3"/>
      <w:bookmarkStart w:id="2" w:name="OLE_LINK4"/>
      <w:bookmarkStart w:id="3" w:name="OLE_LINK19"/>
      <w:r w:rsidR="00FA6D98" w:rsidRPr="00362D54">
        <w:rPr>
          <w:b/>
          <w:bCs/>
          <w:sz w:val="20"/>
          <w:u w:val="single"/>
        </w:rPr>
        <w:t xml:space="preserve">страхования </w:t>
      </w:r>
      <w:bookmarkEnd w:id="0"/>
      <w:bookmarkEnd w:id="1"/>
      <w:bookmarkEnd w:id="2"/>
      <w:bookmarkEnd w:id="3"/>
      <w:r w:rsidR="00AA184B">
        <w:rPr>
          <w:b/>
          <w:bCs/>
          <w:sz w:val="20"/>
          <w:u w:val="single"/>
        </w:rPr>
        <w:t xml:space="preserve">жизни и здоровья </w:t>
      </w:r>
      <w:r w:rsidR="00AF3BD2">
        <w:rPr>
          <w:b/>
          <w:bCs/>
          <w:sz w:val="20"/>
          <w:u w:val="single"/>
        </w:rPr>
        <w:t xml:space="preserve">посетителей курорта «Горки Город» </w:t>
      </w:r>
      <w:r w:rsidR="002E21A5" w:rsidRPr="00362D54">
        <w:rPr>
          <w:b/>
          <w:bCs/>
          <w:sz w:val="20"/>
          <w:u w:val="single"/>
        </w:rPr>
        <w:t>от несчастных случаев</w:t>
      </w:r>
    </w:p>
    <w:p w:rsidR="004D0021" w:rsidRPr="009C6935" w:rsidRDefault="004D0021" w:rsidP="004D0021">
      <w:pPr>
        <w:pStyle w:val="a5"/>
        <w:spacing w:before="0" w:after="0" w:line="240" w:lineRule="auto"/>
        <w:ind w:left="0" w:firstLine="0"/>
        <w:jc w:val="center"/>
        <w:rPr>
          <w:b/>
          <w:bCs/>
          <w:sz w:val="20"/>
        </w:rPr>
      </w:pPr>
    </w:p>
    <w:p w:rsidR="004D0021" w:rsidRDefault="004D0021" w:rsidP="004D0021">
      <w:pPr>
        <w:pStyle w:val="a5"/>
        <w:spacing w:before="0" w:after="0"/>
        <w:ind w:firstLine="0"/>
        <w:rPr>
          <w:b/>
          <w:bCs/>
          <w:sz w:val="20"/>
        </w:rPr>
      </w:pPr>
      <w:r w:rsidRPr="009C6935">
        <w:rPr>
          <w:b/>
          <w:bCs/>
          <w:sz w:val="20"/>
        </w:rPr>
        <w:t xml:space="preserve">Общие  </w:t>
      </w:r>
      <w:r w:rsidR="002E21A5">
        <w:rPr>
          <w:b/>
          <w:bCs/>
          <w:sz w:val="20"/>
        </w:rPr>
        <w:t>условия  страхования</w:t>
      </w:r>
      <w:r w:rsidR="00A01F6E" w:rsidRPr="009C6935">
        <w:rPr>
          <w:b/>
          <w:bCs/>
          <w:sz w:val="20"/>
        </w:rPr>
        <w:t>:</w:t>
      </w:r>
    </w:p>
    <w:p w:rsidR="00044F07" w:rsidRPr="009C6935" w:rsidRDefault="00044F07" w:rsidP="004D0021">
      <w:pPr>
        <w:pStyle w:val="a5"/>
        <w:spacing w:before="0" w:after="0"/>
        <w:ind w:firstLine="0"/>
        <w:rPr>
          <w:b/>
          <w:bCs/>
          <w:sz w:val="20"/>
        </w:rPr>
      </w:pPr>
    </w:p>
    <w:p w:rsidR="004D0021" w:rsidRPr="009C6935" w:rsidRDefault="00296565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>
        <w:rPr>
          <w:bCs/>
          <w:sz w:val="20"/>
        </w:rPr>
        <w:t>Срок действия договора</w:t>
      </w:r>
      <w:r w:rsidR="004D0021" w:rsidRPr="009C6935">
        <w:rPr>
          <w:bCs/>
          <w:sz w:val="20"/>
        </w:rPr>
        <w:t xml:space="preserve"> страхования  – </w:t>
      </w:r>
      <w:r w:rsidR="006E29C9">
        <w:rPr>
          <w:bCs/>
          <w:sz w:val="20"/>
        </w:rPr>
        <w:t>4</w:t>
      </w:r>
      <w:r w:rsidR="004D0021" w:rsidRPr="009C6935">
        <w:rPr>
          <w:bCs/>
          <w:sz w:val="20"/>
        </w:rPr>
        <w:t xml:space="preserve"> </w:t>
      </w:r>
      <w:r w:rsidR="000A7638">
        <w:rPr>
          <w:bCs/>
          <w:sz w:val="20"/>
        </w:rPr>
        <w:t>месяц</w:t>
      </w:r>
      <w:r w:rsidR="002E21A5">
        <w:rPr>
          <w:bCs/>
          <w:sz w:val="20"/>
        </w:rPr>
        <w:t>а</w:t>
      </w:r>
      <w:r w:rsidR="000503F3">
        <w:rPr>
          <w:bCs/>
          <w:sz w:val="20"/>
        </w:rPr>
        <w:t xml:space="preserve"> с момента заключения договора</w:t>
      </w:r>
      <w:r w:rsidR="004D0021" w:rsidRPr="009C6935">
        <w:rPr>
          <w:bCs/>
          <w:sz w:val="20"/>
        </w:rPr>
        <w:t>;</w:t>
      </w:r>
    </w:p>
    <w:p w:rsidR="004D0021" w:rsidRPr="006074DB" w:rsidRDefault="00172162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172162">
        <w:rPr>
          <w:bCs/>
          <w:sz w:val="20"/>
        </w:rPr>
        <w:t>Страховая премия уплачивается в рассрочку ежемесячными платежами</w:t>
      </w:r>
      <w:r w:rsidR="004D0021" w:rsidRPr="006074DB">
        <w:rPr>
          <w:bCs/>
          <w:sz w:val="20"/>
        </w:rPr>
        <w:t>;</w:t>
      </w:r>
    </w:p>
    <w:p w:rsidR="004D0021" w:rsidRPr="00611321" w:rsidRDefault="004D0021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611321">
        <w:rPr>
          <w:bCs/>
          <w:sz w:val="20"/>
        </w:rPr>
        <w:t xml:space="preserve">Условие о досрочном расторжении договора страхования </w:t>
      </w:r>
      <w:r w:rsidR="00362D54">
        <w:rPr>
          <w:bCs/>
          <w:sz w:val="20"/>
        </w:rPr>
        <w:t>– в</w:t>
      </w:r>
      <w:r w:rsidR="00362D54" w:rsidRPr="00D72A49">
        <w:rPr>
          <w:sz w:val="22"/>
          <w:szCs w:val="22"/>
        </w:rPr>
        <w:t xml:space="preserve"> случае неуплаты  очередного страхового взноса в установленный </w:t>
      </w:r>
      <w:r w:rsidR="00362D54">
        <w:rPr>
          <w:sz w:val="22"/>
          <w:szCs w:val="22"/>
        </w:rPr>
        <w:t>д</w:t>
      </w:r>
      <w:r w:rsidR="00362D54" w:rsidRPr="00D72A49">
        <w:rPr>
          <w:sz w:val="22"/>
          <w:szCs w:val="22"/>
        </w:rPr>
        <w:t>оговором срок или уплаты очередного страхового взноса не в полном объеме</w:t>
      </w:r>
      <w:r w:rsidR="00611321" w:rsidRPr="00611321">
        <w:rPr>
          <w:bCs/>
          <w:sz w:val="20"/>
        </w:rPr>
        <w:t xml:space="preserve">; </w:t>
      </w:r>
    </w:p>
    <w:p w:rsidR="004D0021" w:rsidRPr="009C6935" w:rsidRDefault="004D0021" w:rsidP="004D0021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9C6935">
        <w:rPr>
          <w:bCs/>
          <w:sz w:val="20"/>
        </w:rPr>
        <w:t>Отношения Сторон по Договору регулируются действующим законодательством Российской Федерации</w:t>
      </w:r>
      <w:r w:rsidR="00611321">
        <w:rPr>
          <w:bCs/>
          <w:sz w:val="20"/>
        </w:rPr>
        <w:t>;</w:t>
      </w:r>
    </w:p>
    <w:p w:rsidR="006F1968" w:rsidRPr="00BE5E65" w:rsidRDefault="00E25DCC" w:rsidP="006F1968">
      <w:pPr>
        <w:pStyle w:val="a5"/>
        <w:numPr>
          <w:ilvl w:val="0"/>
          <w:numId w:val="4"/>
        </w:numPr>
        <w:spacing w:before="0" w:after="0"/>
        <w:rPr>
          <w:bCs/>
          <w:sz w:val="20"/>
        </w:rPr>
      </w:pPr>
      <w:r w:rsidRPr="00BE5E65">
        <w:rPr>
          <w:bCs/>
          <w:sz w:val="20"/>
        </w:rPr>
        <w:t>Валюта страхования</w:t>
      </w:r>
      <w:r w:rsidR="004873F2" w:rsidRPr="00BE5E65">
        <w:rPr>
          <w:bCs/>
          <w:sz w:val="20"/>
        </w:rPr>
        <w:t>:</w:t>
      </w:r>
      <w:r w:rsidR="000F5876" w:rsidRPr="00BE5E65">
        <w:rPr>
          <w:bCs/>
          <w:sz w:val="20"/>
        </w:rPr>
        <w:t xml:space="preserve"> </w:t>
      </w:r>
      <w:bookmarkStart w:id="4" w:name="OLE_LINK1"/>
      <w:r w:rsidRPr="00BE5E65">
        <w:rPr>
          <w:bCs/>
          <w:sz w:val="20"/>
        </w:rPr>
        <w:t>Все страховые суммы, суммы премии выражаются в рублях.</w:t>
      </w:r>
      <w:bookmarkEnd w:id="4"/>
    </w:p>
    <w:p w:rsidR="00926965" w:rsidRPr="009C6935" w:rsidRDefault="00926965" w:rsidP="00926965">
      <w:pPr>
        <w:pStyle w:val="a5"/>
        <w:spacing w:before="0" w:after="0"/>
        <w:ind w:firstLine="0"/>
        <w:rPr>
          <w:bCs/>
          <w:sz w:val="20"/>
          <w:highlight w:val="yellow"/>
        </w:rPr>
      </w:pPr>
    </w:p>
    <w:p w:rsidR="00FA6D98" w:rsidRPr="009C6935" w:rsidRDefault="00FA6D98" w:rsidP="00FA6D98">
      <w:pPr>
        <w:pStyle w:val="a5"/>
        <w:spacing w:before="0" w:after="0" w:line="240" w:lineRule="auto"/>
        <w:ind w:left="0" w:firstLine="0"/>
        <w:rPr>
          <w:color w:val="000000"/>
          <w:sz w:val="20"/>
          <w:highlight w:val="yellow"/>
        </w:rPr>
      </w:pPr>
    </w:p>
    <w:p w:rsidR="00FA6D98" w:rsidRPr="00474F89" w:rsidRDefault="00FA6D98" w:rsidP="00474F89">
      <w:pPr>
        <w:pStyle w:val="a5"/>
        <w:spacing w:before="0" w:after="0" w:line="240" w:lineRule="auto"/>
        <w:ind w:left="0" w:firstLine="0"/>
        <w:jc w:val="center"/>
        <w:rPr>
          <w:b/>
          <w:bCs/>
          <w:color w:val="943634" w:themeColor="accent2" w:themeShade="BF"/>
          <w:u w:val="single"/>
        </w:rPr>
      </w:pPr>
      <w:bookmarkStart w:id="5" w:name="OLE_LINK44"/>
      <w:bookmarkStart w:id="6" w:name="OLE_LINK45"/>
      <w:bookmarkStart w:id="7" w:name="OLE_LINK46"/>
      <w:r w:rsidRPr="00474F89">
        <w:rPr>
          <w:b/>
          <w:bCs/>
          <w:color w:val="943634" w:themeColor="accent2" w:themeShade="BF"/>
          <w:u w:val="single"/>
        </w:rPr>
        <w:t>Страхование</w:t>
      </w:r>
      <w:r w:rsidR="00DF09A7" w:rsidRPr="00474F89">
        <w:rPr>
          <w:b/>
          <w:bCs/>
          <w:color w:val="943634" w:themeColor="accent2" w:themeShade="BF"/>
          <w:u w:val="single"/>
        </w:rPr>
        <w:t xml:space="preserve"> </w:t>
      </w:r>
      <w:bookmarkEnd w:id="5"/>
      <w:bookmarkEnd w:id="6"/>
      <w:bookmarkEnd w:id="7"/>
      <w:r w:rsidR="00296565">
        <w:rPr>
          <w:b/>
          <w:bCs/>
          <w:color w:val="943634" w:themeColor="accent2" w:themeShade="BF"/>
          <w:u w:val="single"/>
        </w:rPr>
        <w:t>посетителей курорта «Горки Город» от несчастных случаев</w:t>
      </w:r>
    </w:p>
    <w:p w:rsidR="00DF09A7" w:rsidRPr="00D113D4" w:rsidRDefault="00DF09A7" w:rsidP="00FA6D98">
      <w:pPr>
        <w:pStyle w:val="a5"/>
        <w:spacing w:before="0" w:after="0" w:line="240" w:lineRule="auto"/>
        <w:ind w:left="0" w:firstLine="0"/>
        <w:rPr>
          <w:sz w:val="20"/>
        </w:rPr>
      </w:pPr>
    </w:p>
    <w:p w:rsidR="00DF09A7" w:rsidRPr="00D113D4" w:rsidRDefault="00DF09A7" w:rsidP="00FA6D98">
      <w:pPr>
        <w:pStyle w:val="a5"/>
        <w:spacing w:before="0" w:after="0" w:line="240" w:lineRule="auto"/>
        <w:ind w:left="0" w:firstLine="0"/>
        <w:rPr>
          <w:sz w:val="20"/>
        </w:rPr>
      </w:pPr>
      <w:r w:rsidRPr="00D113D4">
        <w:rPr>
          <w:sz w:val="20"/>
        </w:rPr>
        <w:t>Условия страхования</w:t>
      </w:r>
    </w:p>
    <w:tbl>
      <w:tblPr>
        <w:tblStyle w:val="a3"/>
        <w:tblW w:w="0" w:type="auto"/>
        <w:tblLook w:val="04A0"/>
      </w:tblPr>
      <w:tblGrid>
        <w:gridCol w:w="7591"/>
        <w:gridCol w:w="7591"/>
      </w:tblGrid>
      <w:tr w:rsidR="00B27269" w:rsidRPr="00D113D4" w:rsidTr="00DF09A7">
        <w:tc>
          <w:tcPr>
            <w:tcW w:w="7591" w:type="dxa"/>
          </w:tcPr>
          <w:p w:rsidR="00B27269" w:rsidRPr="00B27269" w:rsidRDefault="00B27269" w:rsidP="00FA6D98">
            <w:pPr>
              <w:pStyle w:val="a5"/>
              <w:spacing w:before="0" w:after="0" w:line="240" w:lineRule="auto"/>
              <w:ind w:left="0" w:firstLine="0"/>
              <w:rPr>
                <w:sz w:val="20"/>
                <w:highlight w:val="yellow"/>
              </w:rPr>
            </w:pPr>
            <w:r w:rsidRPr="00B27269">
              <w:rPr>
                <w:sz w:val="20"/>
              </w:rPr>
              <w:t>Застрахованные лица</w:t>
            </w:r>
          </w:p>
        </w:tc>
        <w:tc>
          <w:tcPr>
            <w:tcW w:w="7591" w:type="dxa"/>
          </w:tcPr>
          <w:p w:rsidR="00B27269" w:rsidRPr="00D55EC0" w:rsidRDefault="00B27269" w:rsidP="009831BB">
            <w:pPr>
              <w:pStyle w:val="a5"/>
              <w:spacing w:before="0" w:after="0" w:line="240" w:lineRule="auto"/>
              <w:ind w:left="0" w:firstLine="0"/>
              <w:rPr>
                <w:sz w:val="20"/>
                <w:highlight w:val="yellow"/>
              </w:rPr>
            </w:pPr>
            <w:r w:rsidRPr="00D55EC0">
              <w:rPr>
                <w:sz w:val="21"/>
                <w:szCs w:val="21"/>
              </w:rPr>
              <w:t xml:space="preserve">Посетители горнолыжных склонов СТК «Горная Карусель» и  Канатных дорог, в количестве </w:t>
            </w:r>
            <w:r w:rsidR="009831BB">
              <w:rPr>
                <w:sz w:val="21"/>
                <w:szCs w:val="21"/>
              </w:rPr>
              <w:t>3</w:t>
            </w:r>
            <w:r w:rsidR="006853F0" w:rsidRPr="00D55EC0">
              <w:rPr>
                <w:sz w:val="21"/>
                <w:szCs w:val="21"/>
              </w:rPr>
              <w:t xml:space="preserve">00 </w:t>
            </w:r>
            <w:r w:rsidR="00150B6B" w:rsidRPr="00D55EC0">
              <w:rPr>
                <w:sz w:val="21"/>
                <w:szCs w:val="21"/>
              </w:rPr>
              <w:t>000</w:t>
            </w:r>
            <w:r w:rsidRPr="00D55EC0">
              <w:rPr>
                <w:sz w:val="21"/>
                <w:szCs w:val="21"/>
              </w:rPr>
              <w:t xml:space="preserve"> (</w:t>
            </w:r>
            <w:r w:rsidR="009831BB">
              <w:rPr>
                <w:sz w:val="21"/>
                <w:szCs w:val="21"/>
              </w:rPr>
              <w:t>триста</w:t>
            </w:r>
            <w:r w:rsidR="00150B6B" w:rsidRPr="00D55EC0">
              <w:rPr>
                <w:sz w:val="21"/>
                <w:szCs w:val="21"/>
              </w:rPr>
              <w:t xml:space="preserve"> </w:t>
            </w:r>
            <w:r w:rsidRPr="00D55EC0">
              <w:rPr>
                <w:sz w:val="21"/>
                <w:szCs w:val="21"/>
              </w:rPr>
              <w:t xml:space="preserve">тысяч) человек которые приобрели услугу  на территории  горнолыжных склонов СТК «Горная Карусель» и Канатных дорог  по билету </w:t>
            </w:r>
            <w:r w:rsidR="00AF3BD2" w:rsidRPr="00D55EC0">
              <w:rPr>
                <w:sz w:val="21"/>
                <w:szCs w:val="21"/>
              </w:rPr>
              <w:t>(</w:t>
            </w:r>
            <w:proofErr w:type="spellStart"/>
            <w:r w:rsidR="00AF3BD2" w:rsidRPr="00D55EC0">
              <w:rPr>
                <w:sz w:val="21"/>
                <w:szCs w:val="21"/>
              </w:rPr>
              <w:t>ски-пассу</w:t>
            </w:r>
            <w:proofErr w:type="spellEnd"/>
            <w:r w:rsidR="00AF3BD2" w:rsidRPr="00D55EC0">
              <w:rPr>
                <w:sz w:val="21"/>
                <w:szCs w:val="21"/>
              </w:rPr>
              <w:t>)</w:t>
            </w:r>
          </w:p>
        </w:tc>
      </w:tr>
      <w:tr w:rsidR="00DF09A7" w:rsidRPr="00D113D4" w:rsidTr="00DF09A7">
        <w:tc>
          <w:tcPr>
            <w:tcW w:w="7591" w:type="dxa"/>
          </w:tcPr>
          <w:p w:rsidR="00DF09A7" w:rsidRPr="00C83688" w:rsidRDefault="00DF09A7" w:rsidP="00FA6D98">
            <w:pPr>
              <w:pStyle w:val="a5"/>
              <w:spacing w:before="0" w:after="0" w:line="240" w:lineRule="auto"/>
              <w:ind w:left="0" w:firstLine="0"/>
              <w:rPr>
                <w:sz w:val="20"/>
                <w:lang w:val="en-US"/>
              </w:rPr>
            </w:pPr>
            <w:proofErr w:type="spellStart"/>
            <w:r w:rsidRPr="00C83688">
              <w:rPr>
                <w:sz w:val="20"/>
                <w:lang w:val="en-US"/>
              </w:rPr>
              <w:t>Объект</w:t>
            </w:r>
            <w:proofErr w:type="spellEnd"/>
            <w:r w:rsidRPr="00C83688">
              <w:rPr>
                <w:sz w:val="20"/>
                <w:lang w:val="en-US"/>
              </w:rPr>
              <w:t xml:space="preserve"> </w:t>
            </w:r>
            <w:proofErr w:type="spellStart"/>
            <w:r w:rsidRPr="00C83688">
              <w:rPr>
                <w:sz w:val="20"/>
                <w:lang w:val="en-US"/>
              </w:rPr>
              <w:t>страхования</w:t>
            </w:r>
            <w:proofErr w:type="spellEnd"/>
            <w:r w:rsidRPr="00C83688">
              <w:rPr>
                <w:sz w:val="20"/>
                <w:lang w:val="en-US"/>
              </w:rPr>
              <w:t xml:space="preserve">, </w:t>
            </w:r>
            <w:proofErr w:type="spellStart"/>
            <w:r w:rsidRPr="00C83688">
              <w:rPr>
                <w:sz w:val="20"/>
                <w:lang w:val="en-US"/>
              </w:rPr>
              <w:t>стоимость</w:t>
            </w:r>
            <w:proofErr w:type="spellEnd"/>
            <w:r w:rsidRPr="00C83688">
              <w:rPr>
                <w:sz w:val="20"/>
                <w:lang w:val="en-US"/>
              </w:rPr>
              <w:t xml:space="preserve"> </w:t>
            </w:r>
            <w:proofErr w:type="spellStart"/>
            <w:r w:rsidRPr="00C83688">
              <w:rPr>
                <w:sz w:val="20"/>
                <w:lang w:val="en-US"/>
              </w:rPr>
              <w:t>страхования</w:t>
            </w:r>
            <w:proofErr w:type="spellEnd"/>
          </w:p>
        </w:tc>
        <w:tc>
          <w:tcPr>
            <w:tcW w:w="7591" w:type="dxa"/>
          </w:tcPr>
          <w:p w:rsidR="00DF09A7" w:rsidRPr="00D55EC0" w:rsidRDefault="00AA184B" w:rsidP="001612C4">
            <w:pPr>
              <w:pStyle w:val="a5"/>
              <w:spacing w:before="0" w:after="0" w:line="240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t>2 8</w:t>
            </w:r>
            <w:r w:rsidR="001612C4">
              <w:rPr>
                <w:sz w:val="20"/>
              </w:rPr>
              <w:t>0</w:t>
            </w:r>
            <w:r>
              <w:rPr>
                <w:sz w:val="20"/>
              </w:rPr>
              <w:t>0 000</w:t>
            </w:r>
            <w:r w:rsidR="00C83688" w:rsidRPr="00D55EC0">
              <w:rPr>
                <w:sz w:val="20"/>
              </w:rPr>
              <w:t xml:space="preserve"> (</w:t>
            </w:r>
            <w:r w:rsidR="00296565">
              <w:rPr>
                <w:sz w:val="20"/>
              </w:rPr>
              <w:t>два</w:t>
            </w:r>
            <w:r>
              <w:rPr>
                <w:sz w:val="20"/>
              </w:rPr>
              <w:t xml:space="preserve"> миллиона восемьсот </w:t>
            </w:r>
            <w:bookmarkStart w:id="8" w:name="_GoBack"/>
            <w:bookmarkEnd w:id="8"/>
            <w:r>
              <w:rPr>
                <w:sz w:val="20"/>
              </w:rPr>
              <w:t xml:space="preserve"> тысяч) рублей, страховая премия</w:t>
            </w:r>
            <w:r w:rsidR="00C83688" w:rsidRPr="00D55EC0">
              <w:rPr>
                <w:sz w:val="20"/>
              </w:rPr>
              <w:t xml:space="preserve"> в размере </w:t>
            </w:r>
            <w:r w:rsidR="00AF3BD2" w:rsidRPr="00D55EC0">
              <w:rPr>
                <w:sz w:val="20"/>
              </w:rPr>
              <w:t>10</w:t>
            </w:r>
            <w:r w:rsidR="00C83688" w:rsidRPr="00D55EC0">
              <w:rPr>
                <w:sz w:val="20"/>
              </w:rPr>
              <w:t>0 000 (</w:t>
            </w:r>
            <w:r w:rsidR="00AF3BD2" w:rsidRPr="00D55EC0">
              <w:rPr>
                <w:sz w:val="20"/>
              </w:rPr>
              <w:t>сто</w:t>
            </w:r>
            <w:r w:rsidR="00C83688" w:rsidRPr="00D55EC0">
              <w:rPr>
                <w:sz w:val="20"/>
              </w:rPr>
              <w:t xml:space="preserve"> тысяч) рублей на каждое Застрахованное лицо </w:t>
            </w:r>
          </w:p>
        </w:tc>
      </w:tr>
      <w:tr w:rsidR="00DF09A7" w:rsidRPr="00D113D4" w:rsidTr="00DF09A7">
        <w:tc>
          <w:tcPr>
            <w:tcW w:w="7591" w:type="dxa"/>
          </w:tcPr>
          <w:p w:rsidR="00DF09A7" w:rsidRPr="00D113D4" w:rsidRDefault="003D767E" w:rsidP="00FA6D98">
            <w:pPr>
              <w:pStyle w:val="a5"/>
              <w:spacing w:before="0" w:after="0" w:line="240" w:lineRule="auto"/>
              <w:ind w:left="0" w:firstLine="0"/>
              <w:rPr>
                <w:sz w:val="20"/>
                <w:lang w:val="en-US"/>
              </w:rPr>
            </w:pPr>
            <w:proofErr w:type="spellStart"/>
            <w:r w:rsidRPr="00D113D4">
              <w:rPr>
                <w:sz w:val="20"/>
                <w:lang w:val="en-US"/>
              </w:rPr>
              <w:t>Франшиза</w:t>
            </w:r>
            <w:proofErr w:type="spellEnd"/>
          </w:p>
        </w:tc>
        <w:tc>
          <w:tcPr>
            <w:tcW w:w="7591" w:type="dxa"/>
          </w:tcPr>
          <w:p w:rsidR="00DF09A7" w:rsidRPr="00D113D4" w:rsidRDefault="00474F89" w:rsidP="00FC23F7">
            <w:pPr>
              <w:pStyle w:val="a5"/>
              <w:spacing w:before="0" w:after="0" w:line="240" w:lineRule="auto"/>
              <w:ind w:left="0" w:firstLine="0"/>
              <w:rPr>
                <w:sz w:val="20"/>
              </w:rPr>
            </w:pPr>
            <w:r w:rsidRPr="00D113D4">
              <w:rPr>
                <w:sz w:val="20"/>
              </w:rPr>
              <w:t>Не применяется</w:t>
            </w:r>
            <w:r w:rsidR="00E13616" w:rsidRPr="00D113D4">
              <w:rPr>
                <w:sz w:val="20"/>
                <w:lang w:val="en-US"/>
              </w:rPr>
              <w:t xml:space="preserve"> </w:t>
            </w:r>
          </w:p>
        </w:tc>
      </w:tr>
      <w:tr w:rsidR="00474F89" w:rsidRPr="00D113D4" w:rsidTr="00DF09A7">
        <w:tc>
          <w:tcPr>
            <w:tcW w:w="7591" w:type="dxa"/>
          </w:tcPr>
          <w:p w:rsidR="00474F89" w:rsidRPr="00296565" w:rsidRDefault="00296565" w:rsidP="00FA6D98">
            <w:pPr>
              <w:pStyle w:val="a5"/>
              <w:spacing w:before="0" w:after="0" w:line="240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t>Страховая сумма (агрегатная / неагрегатная)</w:t>
            </w:r>
          </w:p>
        </w:tc>
        <w:tc>
          <w:tcPr>
            <w:tcW w:w="7591" w:type="dxa"/>
          </w:tcPr>
          <w:p w:rsidR="00474F89" w:rsidRPr="00D113D4" w:rsidRDefault="00150B6B" w:rsidP="00FC23F7">
            <w:pPr>
              <w:pStyle w:val="a5"/>
              <w:spacing w:before="0" w:after="0" w:line="240" w:lineRule="auto"/>
              <w:ind w:left="0" w:firstLine="0"/>
              <w:rPr>
                <w:sz w:val="20"/>
              </w:rPr>
            </w:pPr>
            <w:r>
              <w:rPr>
                <w:sz w:val="20"/>
                <w:lang w:eastAsia="en-US"/>
              </w:rPr>
              <w:t>А</w:t>
            </w:r>
            <w:r w:rsidR="00474F89" w:rsidRPr="00D113D4">
              <w:rPr>
                <w:sz w:val="20"/>
                <w:lang w:eastAsia="en-US"/>
              </w:rPr>
              <w:t>грегатная</w:t>
            </w:r>
          </w:p>
        </w:tc>
      </w:tr>
      <w:tr w:rsidR="009E3A67" w:rsidRPr="00D113D4" w:rsidTr="00DF09A7">
        <w:tc>
          <w:tcPr>
            <w:tcW w:w="7591" w:type="dxa"/>
          </w:tcPr>
          <w:p w:rsidR="009E3A67" w:rsidRPr="009E3A67" w:rsidRDefault="009E3A67" w:rsidP="00FA6D98">
            <w:pPr>
              <w:pStyle w:val="a5"/>
              <w:spacing w:before="0" w:after="0" w:line="240" w:lineRule="auto"/>
              <w:ind w:left="0" w:firstLine="0"/>
              <w:rPr>
                <w:sz w:val="20"/>
              </w:rPr>
            </w:pPr>
            <w:proofErr w:type="spellStart"/>
            <w:r w:rsidRPr="009E3A67">
              <w:rPr>
                <w:sz w:val="20"/>
                <w:lang w:val="en-US"/>
              </w:rPr>
              <w:t>Объем</w:t>
            </w:r>
            <w:proofErr w:type="spellEnd"/>
            <w:r w:rsidRPr="009E3A67">
              <w:rPr>
                <w:sz w:val="20"/>
                <w:lang w:val="en-US"/>
              </w:rPr>
              <w:t xml:space="preserve"> </w:t>
            </w:r>
            <w:proofErr w:type="spellStart"/>
            <w:r w:rsidRPr="009E3A67">
              <w:rPr>
                <w:sz w:val="20"/>
                <w:lang w:val="en-US"/>
              </w:rPr>
              <w:t>покрытия</w:t>
            </w:r>
            <w:proofErr w:type="spellEnd"/>
            <w:r w:rsidRPr="009E3A67">
              <w:rPr>
                <w:sz w:val="20"/>
                <w:lang w:val="en-US"/>
              </w:rPr>
              <w:t xml:space="preserve">/ </w:t>
            </w:r>
            <w:proofErr w:type="spellStart"/>
            <w:r w:rsidRPr="009E3A67">
              <w:rPr>
                <w:sz w:val="20"/>
                <w:lang w:val="en-US"/>
              </w:rPr>
              <w:t>Застрахованные</w:t>
            </w:r>
            <w:proofErr w:type="spellEnd"/>
            <w:r w:rsidRPr="009E3A67">
              <w:rPr>
                <w:sz w:val="20"/>
                <w:lang w:val="en-US"/>
              </w:rPr>
              <w:t xml:space="preserve"> </w:t>
            </w:r>
            <w:proofErr w:type="spellStart"/>
            <w:r w:rsidRPr="009E3A67">
              <w:rPr>
                <w:sz w:val="20"/>
                <w:lang w:val="en-US"/>
              </w:rPr>
              <w:t>риски</w:t>
            </w:r>
            <w:proofErr w:type="spellEnd"/>
          </w:p>
        </w:tc>
        <w:tc>
          <w:tcPr>
            <w:tcW w:w="7591" w:type="dxa"/>
          </w:tcPr>
          <w:p w:rsidR="00150B6B" w:rsidRDefault="00150B6B" w:rsidP="00150B6B">
            <w:pPr>
              <w:pStyle w:val="af2"/>
              <w:spacing w:after="0"/>
              <w:jc w:val="both"/>
              <w:rPr>
                <w:sz w:val="22"/>
                <w:szCs w:val="22"/>
              </w:rPr>
            </w:pPr>
            <w:r w:rsidRPr="00D72A49">
              <w:rPr>
                <w:sz w:val="22"/>
                <w:szCs w:val="22"/>
              </w:rPr>
              <w:t xml:space="preserve">Травма (увечье), полученная Застрахованным в результате несчастного случая, произошедшего в период действия </w:t>
            </w:r>
            <w:r>
              <w:rPr>
                <w:sz w:val="22"/>
                <w:szCs w:val="22"/>
              </w:rPr>
              <w:t xml:space="preserve">договора страхования, и </w:t>
            </w:r>
            <w:r w:rsidR="006853F0">
              <w:rPr>
                <w:sz w:val="22"/>
                <w:szCs w:val="22"/>
              </w:rPr>
              <w:t>повлекшие за собой вред здоровью (переломы, повреждения, вывихи и пр.)</w:t>
            </w:r>
          </w:p>
          <w:p w:rsidR="00296565" w:rsidRDefault="00296565" w:rsidP="00150B6B">
            <w:pPr>
              <w:pStyle w:val="af2"/>
              <w:spacing w:after="0"/>
              <w:jc w:val="both"/>
              <w:rPr>
                <w:sz w:val="22"/>
                <w:szCs w:val="22"/>
              </w:rPr>
            </w:pPr>
          </w:p>
          <w:p w:rsidR="009E3A67" w:rsidRPr="006853F0" w:rsidRDefault="00150B6B" w:rsidP="006853F0">
            <w:pPr>
              <w:pStyle w:val="af2"/>
              <w:spacing w:after="0"/>
              <w:jc w:val="both"/>
              <w:rPr>
                <w:i/>
                <w:color w:val="FF0000"/>
                <w:sz w:val="10"/>
                <w:szCs w:val="10"/>
                <w:u w:val="single"/>
              </w:rPr>
            </w:pPr>
            <w:r w:rsidRPr="00D72A49">
              <w:rPr>
                <w:sz w:val="22"/>
                <w:szCs w:val="22"/>
              </w:rPr>
              <w:t xml:space="preserve"> Смерть Застрахованного  в результате</w:t>
            </w:r>
            <w:r w:rsidRPr="00D72A49">
              <w:rPr>
                <w:b/>
                <w:sz w:val="22"/>
                <w:szCs w:val="22"/>
              </w:rPr>
              <w:t xml:space="preserve"> </w:t>
            </w:r>
            <w:r w:rsidRPr="00D72A49">
              <w:rPr>
                <w:sz w:val="22"/>
                <w:szCs w:val="22"/>
              </w:rPr>
              <w:t>несчастного случая, произошедшего в период действия Договора страхования (риск «смерть в  результате НС»).</w:t>
            </w:r>
          </w:p>
        </w:tc>
      </w:tr>
      <w:tr w:rsidR="009E3A67" w:rsidRPr="00D113D4" w:rsidTr="00DF09A7">
        <w:tc>
          <w:tcPr>
            <w:tcW w:w="7591" w:type="dxa"/>
          </w:tcPr>
          <w:p w:rsidR="009E3A67" w:rsidRPr="009E3A67" w:rsidRDefault="009E3A67" w:rsidP="009E3A67">
            <w:pPr>
              <w:pStyle w:val="a5"/>
              <w:spacing w:before="0" w:after="0" w:line="240" w:lineRule="auto"/>
              <w:ind w:left="0" w:firstLine="0"/>
              <w:rPr>
                <w:sz w:val="20"/>
              </w:rPr>
            </w:pPr>
            <w:bookmarkStart w:id="9" w:name="_Toc339386175"/>
            <w:r w:rsidRPr="009E3A67">
              <w:rPr>
                <w:sz w:val="20"/>
              </w:rPr>
              <w:t>Порядок определения суммы страхового возмещения</w:t>
            </w:r>
            <w:bookmarkEnd w:id="9"/>
          </w:p>
          <w:p w:rsidR="009E3A67" w:rsidRPr="009E3A67" w:rsidRDefault="009E3A67" w:rsidP="00FA6D98">
            <w:pPr>
              <w:pStyle w:val="a5"/>
              <w:spacing w:before="0" w:after="0" w:line="240" w:lineRule="auto"/>
              <w:ind w:left="0" w:firstLine="0"/>
              <w:rPr>
                <w:sz w:val="20"/>
              </w:rPr>
            </w:pPr>
          </w:p>
        </w:tc>
        <w:tc>
          <w:tcPr>
            <w:tcW w:w="7591" w:type="dxa"/>
          </w:tcPr>
          <w:p w:rsidR="006853F0" w:rsidRDefault="00C83688" w:rsidP="006853F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D72A49">
              <w:rPr>
                <w:sz w:val="22"/>
                <w:szCs w:val="22"/>
              </w:rPr>
              <w:t>Для получения страховой  выплаты Страхователь (Застрахованный, Выгодоприобретатель) должен направить Страховщику письменное заявление и  документы</w:t>
            </w:r>
            <w:r w:rsidR="006853F0">
              <w:rPr>
                <w:sz w:val="22"/>
                <w:szCs w:val="22"/>
              </w:rPr>
              <w:t xml:space="preserve"> в соответствии с правилами страхования (справка или иной документ из лечебного учреждения, листок нетрудоспособности, </w:t>
            </w:r>
            <w:r w:rsidR="006853F0">
              <w:rPr>
                <w:sz w:val="22"/>
                <w:szCs w:val="22"/>
              </w:rPr>
              <w:lastRenderedPageBreak/>
              <w:t>медицинская карта и т.д.).</w:t>
            </w:r>
          </w:p>
          <w:p w:rsidR="009E3A67" w:rsidRPr="006853F0" w:rsidRDefault="00C83688" w:rsidP="00AF3BD2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40173">
              <w:rPr>
                <w:sz w:val="22"/>
                <w:szCs w:val="22"/>
              </w:rPr>
              <w:t xml:space="preserve">При этом </w:t>
            </w:r>
            <w:r w:rsidRPr="00EB5856">
              <w:rPr>
                <w:sz w:val="22"/>
                <w:szCs w:val="22"/>
              </w:rPr>
              <w:t>справка или иной документ из лечебного учреждения, оказавшего первую медицинскую помощь и установившего характер повреждений, должна также подтверждать, что несчастный случай произошел на</w:t>
            </w:r>
            <w:r w:rsidR="00AF3BD2">
              <w:rPr>
                <w:sz w:val="22"/>
                <w:szCs w:val="22"/>
              </w:rPr>
              <w:t xml:space="preserve"> </w:t>
            </w:r>
            <w:r w:rsidRPr="00EB5856">
              <w:rPr>
                <w:sz w:val="22"/>
                <w:szCs w:val="22"/>
              </w:rPr>
              <w:t>территории</w:t>
            </w:r>
            <w:r w:rsidR="00AF3BD2">
              <w:rPr>
                <w:sz w:val="22"/>
                <w:szCs w:val="22"/>
              </w:rPr>
              <w:t xml:space="preserve"> склонов</w:t>
            </w:r>
            <w:r w:rsidRPr="00EB5856">
              <w:rPr>
                <w:sz w:val="22"/>
                <w:szCs w:val="22"/>
              </w:rPr>
              <w:t xml:space="preserve"> </w:t>
            </w:r>
            <w:r w:rsidR="00AF3BD2" w:rsidRPr="001D53A5">
              <w:rPr>
                <w:sz w:val="21"/>
                <w:szCs w:val="21"/>
              </w:rPr>
              <w:t>СТК «Горная Карусель»</w:t>
            </w:r>
            <w:r w:rsidR="00AF3BD2">
              <w:rPr>
                <w:sz w:val="21"/>
                <w:szCs w:val="21"/>
              </w:rPr>
              <w:t xml:space="preserve"> и Канатных дорог</w:t>
            </w:r>
          </w:p>
        </w:tc>
      </w:tr>
      <w:tr w:rsidR="002368D7" w:rsidRPr="00D113D4" w:rsidTr="00DF09A7">
        <w:tc>
          <w:tcPr>
            <w:tcW w:w="7591" w:type="dxa"/>
          </w:tcPr>
          <w:p w:rsidR="002368D7" w:rsidRPr="009E3A67" w:rsidRDefault="002368D7" w:rsidP="009E3A67">
            <w:pPr>
              <w:pStyle w:val="a5"/>
              <w:spacing w:before="0" w:after="0" w:line="240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lastRenderedPageBreak/>
              <w:t>Дополнительные требования</w:t>
            </w:r>
          </w:p>
        </w:tc>
        <w:tc>
          <w:tcPr>
            <w:tcW w:w="7591" w:type="dxa"/>
          </w:tcPr>
          <w:p w:rsidR="002368D7" w:rsidRDefault="002368D7" w:rsidP="002368D7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представительства страховой компании в г. Сочи</w:t>
            </w:r>
          </w:p>
          <w:p w:rsidR="002368D7" w:rsidRPr="00D72A49" w:rsidRDefault="002368D7" w:rsidP="002368D7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Закрепление персонального менеджера </w:t>
            </w:r>
          </w:p>
        </w:tc>
      </w:tr>
    </w:tbl>
    <w:p w:rsidR="00611321" w:rsidRPr="00BE5E65" w:rsidRDefault="00611321" w:rsidP="00FA6D98">
      <w:pPr>
        <w:spacing w:before="0" w:after="0"/>
        <w:ind w:firstLine="0"/>
        <w:outlineLvl w:val="0"/>
        <w:rPr>
          <w:b/>
          <w:sz w:val="20"/>
          <w:szCs w:val="20"/>
        </w:rPr>
      </w:pPr>
    </w:p>
    <w:p w:rsidR="00044F07" w:rsidRDefault="00044F07" w:rsidP="00044F07">
      <w:pPr>
        <w:spacing w:before="0" w:after="0"/>
        <w:rPr>
          <w:rFonts w:eastAsiaTheme="minorEastAsia"/>
          <w:noProof/>
        </w:rPr>
      </w:pPr>
    </w:p>
    <w:p w:rsidR="00044F07" w:rsidRPr="0062097A" w:rsidRDefault="00044F07" w:rsidP="00044F07">
      <w:pPr>
        <w:tabs>
          <w:tab w:val="left" w:pos="6237"/>
        </w:tabs>
        <w:spacing w:after="0"/>
        <w:rPr>
          <w:b/>
        </w:rPr>
      </w:pPr>
      <w:r w:rsidRPr="0062097A">
        <w:rPr>
          <w:b/>
        </w:rPr>
        <w:t>Техническое задание разработал:</w:t>
      </w:r>
    </w:p>
    <w:p w:rsidR="00044F07" w:rsidRPr="00DE0504" w:rsidRDefault="00044F07" w:rsidP="00044F07">
      <w:pPr>
        <w:spacing w:after="0"/>
        <w:rPr>
          <w:i/>
        </w:rPr>
      </w:pPr>
      <w:bookmarkStart w:id="10" w:name="OLE_LINK34"/>
      <w:bookmarkStart w:id="11" w:name="OLE_LINK35"/>
      <w:bookmarkStart w:id="12" w:name="OLE_LINK119"/>
      <w:r w:rsidRPr="00044F07">
        <w:t>Начальник отдела по взаимодействию</w:t>
      </w:r>
      <w:r>
        <w:rPr>
          <w:i/>
        </w:rPr>
        <w:t xml:space="preserve"> </w:t>
      </w:r>
      <w:bookmarkEnd w:id="10"/>
      <w:bookmarkEnd w:id="11"/>
      <w:bookmarkEnd w:id="12"/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DE0504">
        <w:rPr>
          <w:i/>
        </w:rPr>
        <w:t>_____________________/</w:t>
      </w:r>
      <w:r w:rsidRPr="00044F07">
        <w:rPr>
          <w:i/>
          <w:u w:val="single"/>
        </w:rPr>
        <w:t xml:space="preserve"> </w:t>
      </w:r>
      <w:bookmarkStart w:id="13" w:name="OLE_LINK29"/>
      <w:bookmarkStart w:id="14" w:name="OLE_LINK30"/>
      <w:bookmarkStart w:id="15" w:name="OLE_LINK36"/>
      <w:bookmarkStart w:id="16" w:name="OLE_LINK121"/>
      <w:r w:rsidR="009831BB" w:rsidRPr="00420F8C">
        <w:rPr>
          <w:u w:val="single"/>
        </w:rPr>
        <w:t>С.К.</w:t>
      </w:r>
      <w:r w:rsidR="009831BB">
        <w:rPr>
          <w:i/>
          <w:u w:val="single"/>
        </w:rPr>
        <w:t xml:space="preserve"> </w:t>
      </w:r>
      <w:r w:rsidRPr="00420F8C">
        <w:rPr>
          <w:u w:val="single"/>
        </w:rPr>
        <w:t xml:space="preserve">Данилова </w:t>
      </w:r>
      <w:bookmarkEnd w:id="13"/>
      <w:bookmarkEnd w:id="14"/>
      <w:bookmarkEnd w:id="15"/>
      <w:bookmarkEnd w:id="16"/>
      <w:r>
        <w:rPr>
          <w:i/>
          <w:u w:val="single"/>
        </w:rPr>
        <w:t>/</w:t>
      </w:r>
      <w:r w:rsidRPr="00DE0504">
        <w:rPr>
          <w:i/>
        </w:rPr>
        <w:t xml:space="preserve">                                                       </w:t>
      </w:r>
    </w:p>
    <w:p w:rsidR="00044F07" w:rsidRPr="00921E5C" w:rsidRDefault="00044F07" w:rsidP="00044F07">
      <w:pPr>
        <w:spacing w:after="0"/>
        <w:rPr>
          <w:i/>
          <w:sz w:val="20"/>
          <w:szCs w:val="20"/>
        </w:rPr>
      </w:pPr>
      <w:bookmarkStart w:id="17" w:name="OLE_LINK37"/>
      <w:bookmarkStart w:id="18" w:name="OLE_LINK38"/>
      <w:bookmarkStart w:id="19" w:name="OLE_LINK120"/>
      <w:r w:rsidRPr="00044F07">
        <w:t>с кредитными организациями</w:t>
      </w:r>
      <w:bookmarkEnd w:id="17"/>
      <w:bookmarkEnd w:id="18"/>
      <w:bookmarkEnd w:id="19"/>
      <w:r w:rsidRPr="00DE0504">
        <w:rPr>
          <w:i/>
        </w:rPr>
        <w:t xml:space="preserve">                                    </w:t>
      </w:r>
      <w:r w:rsidRPr="00921E5C">
        <w:rPr>
          <w:i/>
          <w:sz w:val="20"/>
          <w:szCs w:val="20"/>
        </w:rPr>
        <w:t xml:space="preserve">  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921E5C">
        <w:rPr>
          <w:i/>
          <w:sz w:val="20"/>
          <w:szCs w:val="20"/>
        </w:rPr>
        <w:t xml:space="preserve">    </w:t>
      </w:r>
      <w:r w:rsidR="00CE3CDB">
        <w:rPr>
          <w:i/>
          <w:sz w:val="20"/>
          <w:szCs w:val="20"/>
        </w:rPr>
        <w:tab/>
      </w:r>
      <w:r w:rsidRPr="00921E5C">
        <w:rPr>
          <w:i/>
          <w:sz w:val="20"/>
          <w:szCs w:val="20"/>
        </w:rPr>
        <w:t xml:space="preserve"> (подпись)                          (Ф.И.О.)</w:t>
      </w:r>
    </w:p>
    <w:p w:rsidR="00D55EC0" w:rsidRDefault="00D55EC0" w:rsidP="00044F07">
      <w:pPr>
        <w:spacing w:after="0"/>
        <w:rPr>
          <w:b/>
          <w:color w:val="000000"/>
        </w:rPr>
      </w:pPr>
    </w:p>
    <w:p w:rsidR="00044F07" w:rsidRPr="00DE0504" w:rsidRDefault="00044F07" w:rsidP="00044F07">
      <w:pPr>
        <w:spacing w:after="0"/>
        <w:rPr>
          <w:b/>
          <w:color w:val="000000"/>
        </w:rPr>
      </w:pPr>
      <w:r w:rsidRPr="00DE0504">
        <w:rPr>
          <w:b/>
          <w:color w:val="000000"/>
        </w:rPr>
        <w:t>Согласовано:</w:t>
      </w:r>
    </w:p>
    <w:p w:rsidR="00044F07" w:rsidRPr="00921E5C" w:rsidRDefault="006E29C9" w:rsidP="00044F07">
      <w:pPr>
        <w:spacing w:after="0"/>
        <w:rPr>
          <w:i/>
          <w:sz w:val="20"/>
          <w:szCs w:val="20"/>
        </w:rPr>
      </w:pPr>
      <w:bookmarkStart w:id="20" w:name="OLE_LINK39"/>
      <w:bookmarkStart w:id="21" w:name="OLE_LINK40"/>
      <w:bookmarkStart w:id="22" w:name="OLE_LINK122"/>
      <w:r>
        <w:t>З</w:t>
      </w:r>
      <w:r w:rsidR="00044F07">
        <w:t>аместител</w:t>
      </w:r>
      <w:r>
        <w:t>ь</w:t>
      </w:r>
      <w:r w:rsidR="00044F07">
        <w:t xml:space="preserve"> генерального директора по экономике и финансам</w:t>
      </w:r>
      <w:bookmarkEnd w:id="20"/>
      <w:bookmarkEnd w:id="21"/>
      <w:bookmarkEnd w:id="22"/>
      <w:r w:rsidR="00044F07" w:rsidRPr="00DE0504">
        <w:rPr>
          <w:i/>
        </w:rPr>
        <w:t xml:space="preserve">                                              </w:t>
      </w:r>
      <w:r w:rsidR="00044F07" w:rsidRPr="00DE0504">
        <w:rPr>
          <w:i/>
        </w:rPr>
        <w:tab/>
        <w:t>_____________________/</w:t>
      </w:r>
      <w:r>
        <w:rPr>
          <w:u w:val="single"/>
        </w:rPr>
        <w:t>А.А. Круковский</w:t>
      </w:r>
      <w:r w:rsidR="00044F07" w:rsidRPr="00420F8C">
        <w:rPr>
          <w:i/>
          <w:u w:val="single"/>
        </w:rPr>
        <w:t>/</w:t>
      </w:r>
      <w:r w:rsidR="00044F07" w:rsidRPr="00921E5C">
        <w:rPr>
          <w:i/>
          <w:sz w:val="20"/>
          <w:szCs w:val="20"/>
        </w:rPr>
        <w:t xml:space="preserve">                                                       </w:t>
      </w:r>
    </w:p>
    <w:p w:rsidR="00044F07" w:rsidRPr="00921E5C" w:rsidRDefault="00044F07" w:rsidP="00044F07">
      <w:pPr>
        <w:spacing w:after="0"/>
        <w:rPr>
          <w:i/>
          <w:sz w:val="20"/>
          <w:szCs w:val="20"/>
        </w:rPr>
      </w:pPr>
      <w:r w:rsidRPr="00921E5C">
        <w:rPr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i/>
          <w:sz w:val="20"/>
          <w:szCs w:val="20"/>
        </w:rPr>
        <w:tab/>
      </w:r>
      <w:r w:rsidR="00420F8C">
        <w:rPr>
          <w:i/>
          <w:sz w:val="20"/>
          <w:szCs w:val="20"/>
        </w:rPr>
        <w:tab/>
      </w:r>
      <w:r w:rsidR="00420F8C">
        <w:rPr>
          <w:i/>
          <w:sz w:val="20"/>
          <w:szCs w:val="20"/>
        </w:rPr>
        <w:tab/>
      </w:r>
      <w:r w:rsidR="00420F8C">
        <w:rPr>
          <w:i/>
          <w:sz w:val="20"/>
          <w:szCs w:val="20"/>
        </w:rPr>
        <w:tab/>
      </w:r>
      <w:r w:rsidR="00420F8C">
        <w:rPr>
          <w:i/>
          <w:sz w:val="20"/>
          <w:szCs w:val="20"/>
        </w:rPr>
        <w:tab/>
      </w:r>
      <w:r w:rsidR="00420F8C">
        <w:rPr>
          <w:i/>
          <w:sz w:val="20"/>
          <w:szCs w:val="20"/>
        </w:rPr>
        <w:tab/>
      </w:r>
      <w:r w:rsidR="00420F8C">
        <w:rPr>
          <w:i/>
          <w:sz w:val="20"/>
          <w:szCs w:val="20"/>
        </w:rPr>
        <w:tab/>
      </w:r>
      <w:r w:rsidR="00420F8C">
        <w:rPr>
          <w:i/>
          <w:sz w:val="20"/>
          <w:szCs w:val="20"/>
        </w:rPr>
        <w:tab/>
      </w:r>
      <w:r w:rsidR="00420F8C">
        <w:rPr>
          <w:i/>
          <w:sz w:val="20"/>
          <w:szCs w:val="20"/>
        </w:rPr>
        <w:tab/>
      </w:r>
      <w:r w:rsidRPr="00921E5C">
        <w:rPr>
          <w:i/>
          <w:sz w:val="20"/>
          <w:szCs w:val="20"/>
        </w:rPr>
        <w:tab/>
        <w:t>(подпись)                          (Ф.И.О.)</w:t>
      </w:r>
    </w:p>
    <w:p w:rsidR="00044F07" w:rsidRPr="00D113D4" w:rsidRDefault="00044F07">
      <w:pPr>
        <w:spacing w:before="0" w:after="0"/>
        <w:rPr>
          <w:sz w:val="20"/>
          <w:szCs w:val="20"/>
        </w:rPr>
      </w:pPr>
    </w:p>
    <w:sectPr w:rsidR="00044F07" w:rsidRPr="00D113D4" w:rsidSect="00B251EB">
      <w:headerReference w:type="default" r:id="rId8"/>
      <w:pgSz w:w="16838" w:h="11906" w:orient="landscape"/>
      <w:pgMar w:top="567" w:right="85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A4D" w:rsidRDefault="00E00A4D" w:rsidP="00B251EB">
      <w:pPr>
        <w:spacing w:before="0" w:after="0"/>
      </w:pPr>
      <w:r>
        <w:separator/>
      </w:r>
    </w:p>
  </w:endnote>
  <w:endnote w:type="continuationSeparator" w:id="0">
    <w:p w:rsidR="00E00A4D" w:rsidRDefault="00E00A4D" w:rsidP="00B251E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A4D" w:rsidRDefault="00E00A4D" w:rsidP="00B251EB">
      <w:pPr>
        <w:spacing w:before="0" w:after="0"/>
      </w:pPr>
      <w:r>
        <w:separator/>
      </w:r>
    </w:p>
  </w:footnote>
  <w:footnote w:type="continuationSeparator" w:id="0">
    <w:p w:rsidR="00E00A4D" w:rsidRDefault="00E00A4D" w:rsidP="00B251E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71946"/>
      <w:docPartObj>
        <w:docPartGallery w:val="Page Numbers (Top of Page)"/>
        <w:docPartUnique/>
      </w:docPartObj>
    </w:sdtPr>
    <w:sdtContent>
      <w:p w:rsidR="006E29C9" w:rsidRDefault="008978E6">
        <w:pPr>
          <w:pStyle w:val="a7"/>
          <w:jc w:val="right"/>
        </w:pPr>
        <w:r>
          <w:fldChar w:fldCharType="begin"/>
        </w:r>
        <w:r w:rsidR="006E29C9">
          <w:instrText xml:space="preserve"> PAGE   \* MERGEFORMAT </w:instrText>
        </w:r>
        <w:r>
          <w:fldChar w:fldCharType="separate"/>
        </w:r>
        <w:r w:rsidR="000F60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29C9" w:rsidRDefault="006E29C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B1EC9"/>
    <w:multiLevelType w:val="hybridMultilevel"/>
    <w:tmpl w:val="84DC93CC"/>
    <w:lvl w:ilvl="0" w:tplc="AF48FA0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DA94A06"/>
    <w:multiLevelType w:val="hybridMultilevel"/>
    <w:tmpl w:val="D8FA7B0A"/>
    <w:lvl w:ilvl="0" w:tplc="6F92B232">
      <w:start w:val="8"/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0E074929"/>
    <w:multiLevelType w:val="hybridMultilevel"/>
    <w:tmpl w:val="C7BACDF6"/>
    <w:lvl w:ilvl="0" w:tplc="8CF4D266">
      <w:start w:val="1"/>
      <w:numFmt w:val="decimal"/>
      <w:lvlText w:val="6.%1."/>
      <w:lvlJc w:val="left"/>
      <w:pPr>
        <w:tabs>
          <w:tab w:val="num" w:pos="2912"/>
        </w:tabs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BE0380"/>
    <w:multiLevelType w:val="hybridMultilevel"/>
    <w:tmpl w:val="F1EEE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438D7"/>
    <w:multiLevelType w:val="hybridMultilevel"/>
    <w:tmpl w:val="A0544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160D1"/>
    <w:multiLevelType w:val="hybridMultilevel"/>
    <w:tmpl w:val="E920EDD4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>
    <w:nsid w:val="149B221C"/>
    <w:multiLevelType w:val="hybridMultilevel"/>
    <w:tmpl w:val="5C467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D4609"/>
    <w:multiLevelType w:val="hybridMultilevel"/>
    <w:tmpl w:val="A26EE3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A7D80"/>
    <w:multiLevelType w:val="hybridMultilevel"/>
    <w:tmpl w:val="F086CDB0"/>
    <w:lvl w:ilvl="0" w:tplc="92A65B16">
      <w:start w:val="1"/>
      <w:numFmt w:val="decimal"/>
      <w:lvlText w:val="%1."/>
      <w:lvlJc w:val="left"/>
      <w:pPr>
        <w:ind w:left="387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747" w:hanging="360"/>
      </w:pPr>
    </w:lvl>
    <w:lvl w:ilvl="2" w:tplc="0419001B" w:tentative="1">
      <w:start w:val="1"/>
      <w:numFmt w:val="lowerRoman"/>
      <w:lvlText w:val="%3."/>
      <w:lvlJc w:val="right"/>
      <w:pPr>
        <w:ind w:left="1467" w:hanging="180"/>
      </w:pPr>
    </w:lvl>
    <w:lvl w:ilvl="3" w:tplc="0419000F" w:tentative="1">
      <w:start w:val="1"/>
      <w:numFmt w:val="decimal"/>
      <w:lvlText w:val="%4."/>
      <w:lvlJc w:val="left"/>
      <w:pPr>
        <w:ind w:left="2187" w:hanging="360"/>
      </w:pPr>
    </w:lvl>
    <w:lvl w:ilvl="4" w:tplc="04190019" w:tentative="1">
      <w:start w:val="1"/>
      <w:numFmt w:val="lowerLetter"/>
      <w:lvlText w:val="%5."/>
      <w:lvlJc w:val="left"/>
      <w:pPr>
        <w:ind w:left="2907" w:hanging="360"/>
      </w:pPr>
    </w:lvl>
    <w:lvl w:ilvl="5" w:tplc="0419001B" w:tentative="1">
      <w:start w:val="1"/>
      <w:numFmt w:val="lowerRoman"/>
      <w:lvlText w:val="%6."/>
      <w:lvlJc w:val="right"/>
      <w:pPr>
        <w:ind w:left="3627" w:hanging="180"/>
      </w:pPr>
    </w:lvl>
    <w:lvl w:ilvl="6" w:tplc="0419000F" w:tentative="1">
      <w:start w:val="1"/>
      <w:numFmt w:val="decimal"/>
      <w:lvlText w:val="%7."/>
      <w:lvlJc w:val="left"/>
      <w:pPr>
        <w:ind w:left="4347" w:hanging="360"/>
      </w:pPr>
    </w:lvl>
    <w:lvl w:ilvl="7" w:tplc="04190019" w:tentative="1">
      <w:start w:val="1"/>
      <w:numFmt w:val="lowerLetter"/>
      <w:lvlText w:val="%8."/>
      <w:lvlJc w:val="left"/>
      <w:pPr>
        <w:ind w:left="5067" w:hanging="360"/>
      </w:pPr>
    </w:lvl>
    <w:lvl w:ilvl="8" w:tplc="0419001B" w:tentative="1">
      <w:start w:val="1"/>
      <w:numFmt w:val="lowerRoman"/>
      <w:lvlText w:val="%9."/>
      <w:lvlJc w:val="right"/>
      <w:pPr>
        <w:ind w:left="5787" w:hanging="180"/>
      </w:pPr>
    </w:lvl>
  </w:abstractNum>
  <w:abstractNum w:abstractNumId="9">
    <w:nsid w:val="1CC60C1D"/>
    <w:multiLevelType w:val="hybridMultilevel"/>
    <w:tmpl w:val="DFB49A9C"/>
    <w:lvl w:ilvl="0" w:tplc="0D861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B60AC"/>
    <w:multiLevelType w:val="hybridMultilevel"/>
    <w:tmpl w:val="B11872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E37507"/>
    <w:multiLevelType w:val="hybridMultilevel"/>
    <w:tmpl w:val="A5842604"/>
    <w:lvl w:ilvl="0" w:tplc="DBF61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21B38"/>
    <w:multiLevelType w:val="hybridMultilevel"/>
    <w:tmpl w:val="0EDE9FBA"/>
    <w:lvl w:ilvl="0" w:tplc="93DAB15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2C21381B"/>
    <w:multiLevelType w:val="hybridMultilevel"/>
    <w:tmpl w:val="2856EEF0"/>
    <w:lvl w:ilvl="0" w:tplc="DBF61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8494C"/>
    <w:multiLevelType w:val="hybridMultilevel"/>
    <w:tmpl w:val="61A0B23C"/>
    <w:lvl w:ilvl="0" w:tplc="0D861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584EB2"/>
    <w:multiLevelType w:val="hybridMultilevel"/>
    <w:tmpl w:val="80FCA5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A13BEC"/>
    <w:multiLevelType w:val="singleLevel"/>
    <w:tmpl w:val="FE780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DB3E2"/>
        <w:sz w:val="20"/>
        <w:szCs w:val="20"/>
      </w:rPr>
    </w:lvl>
  </w:abstractNum>
  <w:abstractNum w:abstractNumId="17">
    <w:nsid w:val="3BEE5597"/>
    <w:multiLevelType w:val="hybridMultilevel"/>
    <w:tmpl w:val="739C9430"/>
    <w:lvl w:ilvl="0" w:tplc="0D861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FA75CE"/>
    <w:multiLevelType w:val="hybridMultilevel"/>
    <w:tmpl w:val="42AA06A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00716B4"/>
    <w:multiLevelType w:val="hybridMultilevel"/>
    <w:tmpl w:val="76E6D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8B031C"/>
    <w:multiLevelType w:val="hybridMultilevel"/>
    <w:tmpl w:val="E20C7B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BD7B17"/>
    <w:multiLevelType w:val="hybridMultilevel"/>
    <w:tmpl w:val="EC96D2A8"/>
    <w:lvl w:ilvl="0" w:tplc="6F92B232">
      <w:start w:val="8"/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BA3239"/>
    <w:multiLevelType w:val="multilevel"/>
    <w:tmpl w:val="0136AC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578F4A33"/>
    <w:multiLevelType w:val="hybridMultilevel"/>
    <w:tmpl w:val="B11872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A036444"/>
    <w:multiLevelType w:val="hybridMultilevel"/>
    <w:tmpl w:val="B25AB610"/>
    <w:lvl w:ilvl="0" w:tplc="DBF61D7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4F81BD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5BD66E6A"/>
    <w:multiLevelType w:val="hybridMultilevel"/>
    <w:tmpl w:val="CF162AB4"/>
    <w:lvl w:ilvl="0" w:tplc="D0E6967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>
    <w:nsid w:val="7A5C5C65"/>
    <w:multiLevelType w:val="hybridMultilevel"/>
    <w:tmpl w:val="C26C4B1E"/>
    <w:lvl w:ilvl="0" w:tplc="6F92B232">
      <w:start w:val="8"/>
      <w:numFmt w:val="bullet"/>
      <w:lvlText w:val="•"/>
      <w:lvlJc w:val="left"/>
      <w:pPr>
        <w:ind w:left="11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5"/>
  </w:num>
  <w:num w:numId="4">
    <w:abstractNumId w:val="12"/>
  </w:num>
  <w:num w:numId="5">
    <w:abstractNumId w:val="4"/>
  </w:num>
  <w:num w:numId="6">
    <w:abstractNumId w:val="1"/>
  </w:num>
  <w:num w:numId="7">
    <w:abstractNumId w:val="21"/>
  </w:num>
  <w:num w:numId="8">
    <w:abstractNumId w:val="26"/>
  </w:num>
  <w:num w:numId="9">
    <w:abstractNumId w:val="9"/>
  </w:num>
  <w:num w:numId="10">
    <w:abstractNumId w:val="20"/>
  </w:num>
  <w:num w:numId="11">
    <w:abstractNumId w:val="7"/>
  </w:num>
  <w:num w:numId="12">
    <w:abstractNumId w:val="16"/>
  </w:num>
  <w:num w:numId="13">
    <w:abstractNumId w:val="15"/>
  </w:num>
  <w:num w:numId="14">
    <w:abstractNumId w:val="17"/>
  </w:num>
  <w:num w:numId="15">
    <w:abstractNumId w:val="14"/>
  </w:num>
  <w:num w:numId="16">
    <w:abstractNumId w:val="0"/>
  </w:num>
  <w:num w:numId="17">
    <w:abstractNumId w:val="11"/>
  </w:num>
  <w:num w:numId="18">
    <w:abstractNumId w:val="3"/>
  </w:num>
  <w:num w:numId="19">
    <w:abstractNumId w:val="24"/>
  </w:num>
  <w:num w:numId="20">
    <w:abstractNumId w:val="19"/>
  </w:num>
  <w:num w:numId="21">
    <w:abstractNumId w:val="13"/>
  </w:num>
  <w:num w:numId="22">
    <w:abstractNumId w:val="18"/>
  </w:num>
  <w:num w:numId="23">
    <w:abstractNumId w:val="25"/>
  </w:num>
  <w:num w:numId="2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0"/>
  </w:num>
  <w:num w:numId="26">
    <w:abstractNumId w:val="8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D98"/>
    <w:rsid w:val="00011510"/>
    <w:rsid w:val="0003166D"/>
    <w:rsid w:val="00044F07"/>
    <w:rsid w:val="000503F3"/>
    <w:rsid w:val="00054449"/>
    <w:rsid w:val="00072DE4"/>
    <w:rsid w:val="00074F47"/>
    <w:rsid w:val="000A54DE"/>
    <w:rsid w:val="000A7638"/>
    <w:rsid w:val="000C6A18"/>
    <w:rsid w:val="000F5876"/>
    <w:rsid w:val="000F6055"/>
    <w:rsid w:val="00150B6B"/>
    <w:rsid w:val="00160224"/>
    <w:rsid w:val="001612C4"/>
    <w:rsid w:val="00172162"/>
    <w:rsid w:val="001B7F9D"/>
    <w:rsid w:val="001D6987"/>
    <w:rsid w:val="002008CB"/>
    <w:rsid w:val="00202DFB"/>
    <w:rsid w:val="00205602"/>
    <w:rsid w:val="00213C57"/>
    <w:rsid w:val="00235EBF"/>
    <w:rsid w:val="002368D7"/>
    <w:rsid w:val="0024296C"/>
    <w:rsid w:val="00244D18"/>
    <w:rsid w:val="00296565"/>
    <w:rsid w:val="002E21A5"/>
    <w:rsid w:val="00345F1C"/>
    <w:rsid w:val="00362D54"/>
    <w:rsid w:val="003D767E"/>
    <w:rsid w:val="004175A9"/>
    <w:rsid w:val="00420F8C"/>
    <w:rsid w:val="00423B9F"/>
    <w:rsid w:val="004518DB"/>
    <w:rsid w:val="00474F89"/>
    <w:rsid w:val="004873F2"/>
    <w:rsid w:val="004B1F2C"/>
    <w:rsid w:val="004D0021"/>
    <w:rsid w:val="004D2885"/>
    <w:rsid w:val="00503D0A"/>
    <w:rsid w:val="005401D5"/>
    <w:rsid w:val="006074DB"/>
    <w:rsid w:val="00611321"/>
    <w:rsid w:val="006503D6"/>
    <w:rsid w:val="00680255"/>
    <w:rsid w:val="00681A41"/>
    <w:rsid w:val="006853F0"/>
    <w:rsid w:val="006A1A4B"/>
    <w:rsid w:val="006E29C9"/>
    <w:rsid w:val="006E2F7D"/>
    <w:rsid w:val="006F1968"/>
    <w:rsid w:val="00707FDC"/>
    <w:rsid w:val="00752AC9"/>
    <w:rsid w:val="00774920"/>
    <w:rsid w:val="007C7C69"/>
    <w:rsid w:val="007F1EA6"/>
    <w:rsid w:val="008159B5"/>
    <w:rsid w:val="008539E3"/>
    <w:rsid w:val="008978E6"/>
    <w:rsid w:val="008C32EF"/>
    <w:rsid w:val="008D1AE9"/>
    <w:rsid w:val="008D23BA"/>
    <w:rsid w:val="008D74EA"/>
    <w:rsid w:val="008E4D3E"/>
    <w:rsid w:val="009125FF"/>
    <w:rsid w:val="00914544"/>
    <w:rsid w:val="00926965"/>
    <w:rsid w:val="00953397"/>
    <w:rsid w:val="009831BB"/>
    <w:rsid w:val="009844A2"/>
    <w:rsid w:val="009B1D85"/>
    <w:rsid w:val="009C6935"/>
    <w:rsid w:val="009E3A67"/>
    <w:rsid w:val="009F167C"/>
    <w:rsid w:val="00A00EC7"/>
    <w:rsid w:val="00A01F6E"/>
    <w:rsid w:val="00A41AE1"/>
    <w:rsid w:val="00A558C1"/>
    <w:rsid w:val="00AA184B"/>
    <w:rsid w:val="00AD1EBD"/>
    <w:rsid w:val="00AF3BD2"/>
    <w:rsid w:val="00AF7C35"/>
    <w:rsid w:val="00B251EB"/>
    <w:rsid w:val="00B27269"/>
    <w:rsid w:val="00B40771"/>
    <w:rsid w:val="00B40F89"/>
    <w:rsid w:val="00B650E6"/>
    <w:rsid w:val="00BB75F4"/>
    <w:rsid w:val="00BC1798"/>
    <w:rsid w:val="00BE24A1"/>
    <w:rsid w:val="00BE5E65"/>
    <w:rsid w:val="00C83688"/>
    <w:rsid w:val="00CD4F4D"/>
    <w:rsid w:val="00CE3CDB"/>
    <w:rsid w:val="00D113D4"/>
    <w:rsid w:val="00D40135"/>
    <w:rsid w:val="00D46784"/>
    <w:rsid w:val="00D47B7A"/>
    <w:rsid w:val="00D55EC0"/>
    <w:rsid w:val="00D91176"/>
    <w:rsid w:val="00DA4783"/>
    <w:rsid w:val="00DE3155"/>
    <w:rsid w:val="00DF09A7"/>
    <w:rsid w:val="00E00A4D"/>
    <w:rsid w:val="00E13616"/>
    <w:rsid w:val="00E25DCC"/>
    <w:rsid w:val="00E439C0"/>
    <w:rsid w:val="00E440BA"/>
    <w:rsid w:val="00E653C0"/>
    <w:rsid w:val="00E66456"/>
    <w:rsid w:val="00E82BC1"/>
    <w:rsid w:val="00EA74D9"/>
    <w:rsid w:val="00EC7616"/>
    <w:rsid w:val="00EF7BEF"/>
    <w:rsid w:val="00F53453"/>
    <w:rsid w:val="00F87F55"/>
    <w:rsid w:val="00FA6D98"/>
    <w:rsid w:val="00FB3DE3"/>
    <w:rsid w:val="00FC23F7"/>
    <w:rsid w:val="00FF4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D98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7FDC"/>
    <w:pPr>
      <w:autoSpaceDE w:val="0"/>
      <w:autoSpaceDN w:val="0"/>
      <w:adjustRightInd w:val="0"/>
      <w:spacing w:before="240" w:line="264" w:lineRule="auto"/>
      <w:ind w:firstLine="0"/>
      <w:jc w:val="left"/>
      <w:textAlignment w:val="center"/>
      <w:outlineLvl w:val="1"/>
    </w:pPr>
    <w:rPr>
      <w:rFonts w:ascii="Arial" w:hAnsi="Arial"/>
      <w:color w:val="5EB6E4"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FA6D98"/>
    <w:pPr>
      <w:spacing w:line="480" w:lineRule="auto"/>
    </w:pPr>
    <w:rPr>
      <w:lang w:val="en-US"/>
    </w:rPr>
  </w:style>
  <w:style w:type="character" w:customStyle="1" w:styleId="22">
    <w:name w:val="Основной текст 2 Знак"/>
    <w:basedOn w:val="a0"/>
    <w:link w:val="21"/>
    <w:rsid w:val="00FA6D9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4">
    <w:name w:val="Normal (Web)"/>
    <w:basedOn w:val="a"/>
    <w:rsid w:val="00FA6D98"/>
    <w:pPr>
      <w:suppressAutoHyphens/>
      <w:spacing w:before="100"/>
    </w:pPr>
    <w:rPr>
      <w:rFonts w:eastAsia="MS Mincho"/>
      <w:sz w:val="22"/>
      <w:lang w:val="en-GB" w:eastAsia="ar-SA"/>
    </w:rPr>
  </w:style>
  <w:style w:type="paragraph" w:styleId="a5">
    <w:name w:val="No Spacing"/>
    <w:qFormat/>
    <w:rsid w:val="00FA6D98"/>
    <w:pPr>
      <w:spacing w:before="120" w:after="120" w:line="288" w:lineRule="auto"/>
      <w:ind w:left="397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202DF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251EB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B25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251EB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25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24A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24A1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E82B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2BC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82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2B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82B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onBodyCopy">
    <w:name w:val="Aon Body Copy"/>
    <w:basedOn w:val="a"/>
    <w:link w:val="AonBodyCopyChar"/>
    <w:rsid w:val="00AD1EBD"/>
    <w:pPr>
      <w:spacing w:before="0" w:after="240" w:line="264" w:lineRule="auto"/>
      <w:ind w:firstLine="0"/>
      <w:jc w:val="left"/>
    </w:pPr>
    <w:rPr>
      <w:rFonts w:ascii="Arial" w:eastAsia="MS Mincho" w:hAnsi="Arial"/>
      <w:sz w:val="20"/>
      <w:szCs w:val="20"/>
      <w:lang w:val="en-US"/>
    </w:rPr>
  </w:style>
  <w:style w:type="character" w:customStyle="1" w:styleId="AonBodyCopyChar">
    <w:name w:val="Aon Body Copy Char"/>
    <w:link w:val="AonBodyCopy"/>
    <w:rsid w:val="00AD1EBD"/>
    <w:rPr>
      <w:rFonts w:ascii="Arial" w:eastAsia="MS Mincho" w:hAnsi="Arial" w:cs="Times New Roman"/>
      <w:sz w:val="20"/>
      <w:szCs w:val="20"/>
      <w:lang w:val="en-US"/>
    </w:rPr>
  </w:style>
  <w:style w:type="paragraph" w:customStyle="1" w:styleId="Body2">
    <w:name w:val="Body2"/>
    <w:aliases w:val="b2"/>
    <w:basedOn w:val="a"/>
    <w:link w:val="Body2Char"/>
    <w:rsid w:val="00EC7616"/>
    <w:pPr>
      <w:spacing w:before="0" w:after="240"/>
      <w:ind w:left="720" w:firstLine="0"/>
    </w:pPr>
    <w:rPr>
      <w:lang w:val="en-GB"/>
    </w:rPr>
  </w:style>
  <w:style w:type="character" w:customStyle="1" w:styleId="Body2Char">
    <w:name w:val="Body2 Char"/>
    <w:basedOn w:val="a0"/>
    <w:link w:val="Body2"/>
    <w:rsid w:val="00EC76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AonBulletCopy">
    <w:name w:val="Aon Bullet Copy"/>
    <w:basedOn w:val="AonBodyCopy"/>
    <w:rsid w:val="00160224"/>
    <w:pPr>
      <w:spacing w:after="120" w:line="240" w:lineRule="auto"/>
    </w:pPr>
    <w:rPr>
      <w:rFonts w:eastAsia="Times New Roman"/>
    </w:rPr>
  </w:style>
  <w:style w:type="paragraph" w:styleId="3">
    <w:name w:val="toc 3"/>
    <w:basedOn w:val="a"/>
    <w:next w:val="a"/>
    <w:uiPriority w:val="39"/>
    <w:rsid w:val="00160224"/>
    <w:pPr>
      <w:tabs>
        <w:tab w:val="right" w:pos="7920"/>
      </w:tabs>
      <w:spacing w:before="0" w:after="0" w:line="480" w:lineRule="auto"/>
      <w:ind w:firstLine="0"/>
      <w:jc w:val="left"/>
    </w:pPr>
    <w:rPr>
      <w:rFonts w:ascii="Arial" w:eastAsia="Times" w:hAnsi="Arial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707FDC"/>
    <w:rPr>
      <w:rFonts w:ascii="Arial" w:eastAsia="Times New Roman" w:hAnsi="Arial" w:cs="Times New Roman"/>
      <w:color w:val="5EB6E4"/>
      <w:sz w:val="32"/>
      <w:szCs w:val="20"/>
      <w:lang w:val="en-US"/>
    </w:rPr>
  </w:style>
  <w:style w:type="paragraph" w:customStyle="1" w:styleId="1">
    <w:name w:val="Абзац списка1"/>
    <w:basedOn w:val="a"/>
    <w:rsid w:val="009B1D85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0">
    <w:name w:val="???????1"/>
    <w:rsid w:val="00474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rsid w:val="00150B6B"/>
    <w:pPr>
      <w:spacing w:before="0"/>
      <w:ind w:firstLine="0"/>
      <w:jc w:val="left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rsid w:val="00150B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D98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7FDC"/>
    <w:pPr>
      <w:autoSpaceDE w:val="0"/>
      <w:autoSpaceDN w:val="0"/>
      <w:adjustRightInd w:val="0"/>
      <w:spacing w:before="240" w:line="264" w:lineRule="auto"/>
      <w:ind w:firstLine="0"/>
      <w:jc w:val="left"/>
      <w:textAlignment w:val="center"/>
      <w:outlineLvl w:val="1"/>
    </w:pPr>
    <w:rPr>
      <w:rFonts w:ascii="Arial" w:hAnsi="Arial"/>
      <w:color w:val="5EB6E4"/>
      <w:sz w:val="32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FA6D98"/>
    <w:pPr>
      <w:spacing w:line="480" w:lineRule="auto"/>
    </w:pPr>
    <w:rPr>
      <w:lang w:val="en-US"/>
    </w:rPr>
  </w:style>
  <w:style w:type="character" w:customStyle="1" w:styleId="22">
    <w:name w:val="Основной текст 2 Знак"/>
    <w:basedOn w:val="a0"/>
    <w:link w:val="21"/>
    <w:rsid w:val="00FA6D9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4">
    <w:name w:val="Normal (Web)"/>
    <w:basedOn w:val="a"/>
    <w:rsid w:val="00FA6D98"/>
    <w:pPr>
      <w:suppressAutoHyphens/>
      <w:spacing w:before="100"/>
    </w:pPr>
    <w:rPr>
      <w:rFonts w:eastAsia="MS Mincho"/>
      <w:sz w:val="22"/>
      <w:lang w:val="en-GB" w:eastAsia="ar-SA"/>
    </w:rPr>
  </w:style>
  <w:style w:type="paragraph" w:styleId="a5">
    <w:name w:val="No Spacing"/>
    <w:qFormat/>
    <w:rsid w:val="00FA6D98"/>
    <w:pPr>
      <w:spacing w:before="120" w:after="120" w:line="288" w:lineRule="auto"/>
      <w:ind w:left="397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202DF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251EB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B25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251EB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25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24A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24A1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E82B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2BC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82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2B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82B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onBodyCopy">
    <w:name w:val="Aon Body Copy"/>
    <w:basedOn w:val="a"/>
    <w:link w:val="AonBodyCopyChar"/>
    <w:rsid w:val="00AD1EBD"/>
    <w:pPr>
      <w:spacing w:before="0" w:after="240" w:line="264" w:lineRule="auto"/>
      <w:ind w:firstLine="0"/>
      <w:jc w:val="left"/>
    </w:pPr>
    <w:rPr>
      <w:rFonts w:ascii="Arial" w:eastAsia="MS Mincho" w:hAnsi="Arial"/>
      <w:sz w:val="20"/>
      <w:szCs w:val="20"/>
      <w:lang w:val="en-US" w:eastAsia="x-none"/>
    </w:rPr>
  </w:style>
  <w:style w:type="character" w:customStyle="1" w:styleId="AonBodyCopyChar">
    <w:name w:val="Aon Body Copy Char"/>
    <w:link w:val="AonBodyCopy"/>
    <w:rsid w:val="00AD1EBD"/>
    <w:rPr>
      <w:rFonts w:ascii="Arial" w:eastAsia="MS Mincho" w:hAnsi="Arial" w:cs="Times New Roman"/>
      <w:sz w:val="20"/>
      <w:szCs w:val="20"/>
      <w:lang w:val="en-US" w:eastAsia="x-none"/>
    </w:rPr>
  </w:style>
  <w:style w:type="paragraph" w:customStyle="1" w:styleId="Body2">
    <w:name w:val="Body2"/>
    <w:aliases w:val="b2"/>
    <w:basedOn w:val="a"/>
    <w:link w:val="Body2Char"/>
    <w:rsid w:val="00EC7616"/>
    <w:pPr>
      <w:spacing w:before="0" w:after="240"/>
      <w:ind w:left="720" w:firstLine="0"/>
    </w:pPr>
    <w:rPr>
      <w:lang w:val="en-GB" w:eastAsia="x-none"/>
    </w:rPr>
  </w:style>
  <w:style w:type="character" w:customStyle="1" w:styleId="Body2Char">
    <w:name w:val="Body2 Char"/>
    <w:basedOn w:val="a0"/>
    <w:link w:val="Body2"/>
    <w:rsid w:val="00EC7616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AonBulletCopy">
    <w:name w:val="Aon Bullet Copy"/>
    <w:basedOn w:val="AonBodyCopy"/>
    <w:rsid w:val="00160224"/>
    <w:pPr>
      <w:spacing w:after="120" w:line="240" w:lineRule="auto"/>
    </w:pPr>
    <w:rPr>
      <w:rFonts w:eastAsia="Times New Roman"/>
    </w:rPr>
  </w:style>
  <w:style w:type="paragraph" w:styleId="3">
    <w:name w:val="toc 3"/>
    <w:basedOn w:val="a"/>
    <w:next w:val="a"/>
    <w:uiPriority w:val="39"/>
    <w:rsid w:val="00160224"/>
    <w:pPr>
      <w:tabs>
        <w:tab w:val="right" w:pos="7920"/>
      </w:tabs>
      <w:spacing w:before="0" w:after="0" w:line="480" w:lineRule="auto"/>
      <w:ind w:firstLine="0"/>
      <w:jc w:val="left"/>
    </w:pPr>
    <w:rPr>
      <w:rFonts w:ascii="Arial" w:eastAsia="Times" w:hAnsi="Arial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707FDC"/>
    <w:rPr>
      <w:rFonts w:ascii="Arial" w:eastAsia="Times New Roman" w:hAnsi="Arial" w:cs="Times New Roman"/>
      <w:color w:val="5EB6E4"/>
      <w:sz w:val="32"/>
      <w:szCs w:val="20"/>
      <w:lang w:val="en-US" w:eastAsia="x-none"/>
    </w:rPr>
  </w:style>
  <w:style w:type="paragraph" w:customStyle="1" w:styleId="1">
    <w:name w:val="Абзац списка1"/>
    <w:basedOn w:val="a"/>
    <w:rsid w:val="009B1D85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0">
    <w:name w:val="???????1"/>
    <w:rsid w:val="00474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C5AC1-2505-4CBB-A0D3-2DDFB321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l.krasovskaya</dc:creator>
  <cp:lastModifiedBy>a.ryndina</cp:lastModifiedBy>
  <cp:revision>18</cp:revision>
  <cp:lastPrinted>2016-12-07T15:47:00Z</cp:lastPrinted>
  <dcterms:created xsi:type="dcterms:W3CDTF">2016-05-27T01:40:00Z</dcterms:created>
  <dcterms:modified xsi:type="dcterms:W3CDTF">2017-11-23T14:20:00Z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