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B35DA9" w14:textId="77777777" w:rsidR="009F453E" w:rsidRDefault="009F453E" w:rsidP="00E65A10">
      <w:pPr>
        <w:contextualSpacing/>
        <w:jc w:val="center"/>
        <w:rPr>
          <w:b/>
          <w:noProof/>
          <w:snapToGrid w:val="0"/>
          <w:sz w:val="22"/>
          <w:szCs w:val="22"/>
        </w:rPr>
      </w:pPr>
    </w:p>
    <w:p w14:paraId="461CF902" w14:textId="5BEDC8E0" w:rsidR="009F453E" w:rsidRDefault="009F453E" w:rsidP="00E65A10">
      <w:pPr>
        <w:contextualSpacing/>
        <w:jc w:val="center"/>
        <w:rPr>
          <w:b/>
          <w:noProof/>
          <w:snapToGrid w:val="0"/>
          <w:sz w:val="22"/>
          <w:szCs w:val="22"/>
        </w:rPr>
      </w:pPr>
      <w:r>
        <w:rPr>
          <w:b/>
          <w:noProof/>
          <w:snapToGrid w:val="0"/>
          <w:sz w:val="22"/>
          <w:szCs w:val="22"/>
        </w:rPr>
        <w:t>ДОГОВОР №</w:t>
      </w:r>
      <w:r w:rsidR="009F7453">
        <w:rPr>
          <w:b/>
          <w:noProof/>
          <w:snapToGrid w:val="0"/>
          <w:sz w:val="22"/>
          <w:szCs w:val="22"/>
        </w:rPr>
        <w:t xml:space="preserve"> </w:t>
      </w:r>
      <w:r w:rsidR="00F54A5D">
        <w:rPr>
          <w:b/>
          <w:noProof/>
          <w:snapToGrid w:val="0"/>
          <w:sz w:val="22"/>
          <w:szCs w:val="22"/>
        </w:rPr>
        <w:t>____</w:t>
      </w:r>
    </w:p>
    <w:p w14:paraId="60899425" w14:textId="77777777" w:rsidR="009F453E" w:rsidRDefault="009F453E" w:rsidP="00E65A10">
      <w:pPr>
        <w:pStyle w:val="a9"/>
        <w:spacing w:line="228" w:lineRule="auto"/>
        <w:contextualSpacing/>
        <w:jc w:val="center"/>
        <w:rPr>
          <w:rFonts w:ascii="Times New Roman" w:hAnsi="Times New Roman"/>
          <w:b/>
          <w:sz w:val="22"/>
          <w:szCs w:val="22"/>
        </w:rPr>
      </w:pPr>
      <w:r>
        <w:rPr>
          <w:rFonts w:ascii="Times New Roman" w:hAnsi="Times New Roman"/>
          <w:b/>
          <w:noProof/>
          <w:snapToGrid w:val="0"/>
          <w:sz w:val="22"/>
          <w:szCs w:val="22"/>
        </w:rPr>
        <w:t>C</w:t>
      </w:r>
      <w:r>
        <w:rPr>
          <w:rFonts w:ascii="Times New Roman" w:hAnsi="Times New Roman"/>
          <w:b/>
          <w:snapToGrid w:val="0"/>
          <w:sz w:val="22"/>
          <w:szCs w:val="22"/>
        </w:rPr>
        <w:t>ТРАХОВАНИЯ</w:t>
      </w:r>
      <w:r>
        <w:rPr>
          <w:rFonts w:ascii="Times New Roman" w:hAnsi="Times New Roman"/>
          <w:b/>
          <w:sz w:val="22"/>
          <w:szCs w:val="22"/>
        </w:rPr>
        <w:t xml:space="preserve"> СРЕДСТВ НАЗЕМНОГО ТРАНСПОРТА </w:t>
      </w:r>
    </w:p>
    <w:p w14:paraId="19054827" w14:textId="77777777" w:rsidR="009F453E" w:rsidRDefault="009F453E" w:rsidP="00E65A10">
      <w:pPr>
        <w:contextualSpacing/>
        <w:jc w:val="center"/>
        <w:rPr>
          <w:sz w:val="22"/>
          <w:szCs w:val="22"/>
        </w:rPr>
      </w:pPr>
    </w:p>
    <w:p w14:paraId="7AADCB8B" w14:textId="5A6582CB" w:rsidR="009F453E" w:rsidRDefault="009F453E" w:rsidP="00E65A10">
      <w:pPr>
        <w:contextualSpacing/>
        <w:rPr>
          <w:sz w:val="22"/>
          <w:szCs w:val="22"/>
        </w:rPr>
      </w:pPr>
      <w:r>
        <w:rPr>
          <w:sz w:val="22"/>
          <w:szCs w:val="22"/>
        </w:rPr>
        <w:t xml:space="preserve">      г. </w:t>
      </w:r>
      <w:r w:rsidR="008453C8">
        <w:rPr>
          <w:sz w:val="22"/>
          <w:szCs w:val="22"/>
        </w:rPr>
        <w:t xml:space="preserve">Сочи                                     </w:t>
      </w:r>
      <w:r>
        <w:rPr>
          <w:sz w:val="22"/>
          <w:szCs w:val="22"/>
        </w:rPr>
        <w:tab/>
      </w:r>
      <w:r>
        <w:rPr>
          <w:sz w:val="22"/>
          <w:szCs w:val="22"/>
        </w:rPr>
        <w:tab/>
      </w:r>
      <w:r w:rsidR="008453C8">
        <w:rPr>
          <w:sz w:val="22"/>
          <w:szCs w:val="22"/>
        </w:rPr>
        <w:t xml:space="preserve">                                                               </w:t>
      </w:r>
      <w:r>
        <w:rPr>
          <w:sz w:val="22"/>
          <w:szCs w:val="22"/>
        </w:rPr>
        <w:t>«</w:t>
      </w:r>
      <w:r w:rsidR="00F54A5D">
        <w:rPr>
          <w:sz w:val="22"/>
          <w:szCs w:val="22"/>
        </w:rPr>
        <w:t>___</w:t>
      </w:r>
      <w:r>
        <w:rPr>
          <w:sz w:val="22"/>
          <w:szCs w:val="22"/>
        </w:rPr>
        <w:t>»</w:t>
      </w:r>
      <w:r w:rsidR="008453C8">
        <w:rPr>
          <w:sz w:val="22"/>
          <w:szCs w:val="22"/>
        </w:rPr>
        <w:t xml:space="preserve"> декабря </w:t>
      </w:r>
      <w:r>
        <w:rPr>
          <w:sz w:val="22"/>
          <w:szCs w:val="22"/>
        </w:rPr>
        <w:t>201</w:t>
      </w:r>
      <w:r w:rsidR="00F54A5D">
        <w:rPr>
          <w:sz w:val="22"/>
          <w:szCs w:val="22"/>
        </w:rPr>
        <w:t>7</w:t>
      </w:r>
      <w:r>
        <w:rPr>
          <w:sz w:val="22"/>
          <w:szCs w:val="22"/>
        </w:rPr>
        <w:t xml:space="preserve"> г.</w:t>
      </w:r>
    </w:p>
    <w:p w14:paraId="7866895B" w14:textId="77777777" w:rsidR="009F453E" w:rsidRDefault="009F453E" w:rsidP="00E65A10">
      <w:pPr>
        <w:contextualSpacing/>
        <w:rPr>
          <w:sz w:val="22"/>
          <w:szCs w:val="22"/>
        </w:rPr>
      </w:pPr>
    </w:p>
    <w:p w14:paraId="6CF2F97F" w14:textId="77777777" w:rsidR="00F54A5D" w:rsidRDefault="00F54A5D" w:rsidP="00E65A10">
      <w:pPr>
        <w:pStyle w:val="a7"/>
        <w:ind w:firstLine="567"/>
        <w:contextualSpacing/>
        <w:rPr>
          <w:noProof w:val="0"/>
          <w:sz w:val="22"/>
          <w:szCs w:val="22"/>
        </w:rPr>
      </w:pPr>
      <w:proofErr w:type="gramStart"/>
      <w:r>
        <w:rPr>
          <w:sz w:val="22"/>
          <w:szCs w:val="22"/>
        </w:rPr>
        <w:t>___________</w:t>
      </w:r>
      <w:r w:rsidR="009F453E">
        <w:rPr>
          <w:sz w:val="22"/>
          <w:szCs w:val="22"/>
        </w:rPr>
        <w:t xml:space="preserve"> "</w:t>
      </w:r>
      <w:r>
        <w:rPr>
          <w:sz w:val="22"/>
          <w:szCs w:val="22"/>
        </w:rPr>
        <w:t>___________</w:t>
      </w:r>
      <w:r w:rsidR="009F453E">
        <w:rPr>
          <w:sz w:val="22"/>
          <w:szCs w:val="22"/>
        </w:rPr>
        <w:t>" (</w:t>
      </w:r>
      <w:r>
        <w:rPr>
          <w:sz w:val="22"/>
          <w:szCs w:val="22"/>
        </w:rPr>
        <w:t>__________</w:t>
      </w:r>
      <w:r w:rsidR="009F453E">
        <w:rPr>
          <w:sz w:val="22"/>
          <w:szCs w:val="22"/>
        </w:rPr>
        <w:t xml:space="preserve"> "</w:t>
      </w:r>
      <w:r>
        <w:rPr>
          <w:sz w:val="22"/>
          <w:szCs w:val="22"/>
        </w:rPr>
        <w:t>__________</w:t>
      </w:r>
      <w:r w:rsidR="009F453E">
        <w:rPr>
          <w:sz w:val="22"/>
          <w:szCs w:val="22"/>
        </w:rPr>
        <w:t>"), именуем</w:t>
      </w:r>
      <w:proofErr w:type="spellStart"/>
      <w:r w:rsidR="009F453E">
        <w:rPr>
          <w:noProof w:val="0"/>
          <w:sz w:val="22"/>
          <w:szCs w:val="22"/>
        </w:rPr>
        <w:t>ое</w:t>
      </w:r>
      <w:proofErr w:type="spellEnd"/>
      <w:r w:rsidR="009F453E">
        <w:rPr>
          <w:sz w:val="22"/>
          <w:szCs w:val="22"/>
        </w:rPr>
        <w:t xml:space="preserve"> в дальнейшем "Страховщик", в лице </w:t>
      </w:r>
      <w:r>
        <w:rPr>
          <w:sz w:val="22"/>
          <w:szCs w:val="22"/>
        </w:rPr>
        <w:t>__________________</w:t>
      </w:r>
      <w:r w:rsidR="006F52F4" w:rsidRPr="007F066F">
        <w:rPr>
          <w:sz w:val="22"/>
          <w:szCs w:val="22"/>
        </w:rPr>
        <w:t xml:space="preserve">, действующего на основании </w:t>
      </w:r>
      <w:r>
        <w:rPr>
          <w:sz w:val="22"/>
          <w:szCs w:val="22"/>
        </w:rPr>
        <w:t>__________________,</w:t>
      </w:r>
      <w:r w:rsidR="006F52F4" w:rsidDel="006F52F4">
        <w:rPr>
          <w:sz w:val="22"/>
          <w:szCs w:val="22"/>
        </w:rPr>
        <w:t xml:space="preserve"> </w:t>
      </w:r>
      <w:r w:rsidR="009F453E">
        <w:rPr>
          <w:sz w:val="22"/>
          <w:szCs w:val="22"/>
        </w:rPr>
        <w:t>с одной стороны, и</w:t>
      </w:r>
      <w:r w:rsidR="009F453E">
        <w:rPr>
          <w:noProof w:val="0"/>
          <w:sz w:val="22"/>
          <w:szCs w:val="22"/>
        </w:rPr>
        <w:t xml:space="preserve"> </w:t>
      </w:r>
      <w:proofErr w:type="gramEnd"/>
    </w:p>
    <w:p w14:paraId="10B05DA0" w14:textId="6F2024EB" w:rsidR="009F453E" w:rsidRDefault="009F7453" w:rsidP="00E65A10">
      <w:pPr>
        <w:pStyle w:val="a7"/>
        <w:ind w:firstLine="567"/>
        <w:contextualSpacing/>
        <w:rPr>
          <w:sz w:val="22"/>
          <w:szCs w:val="22"/>
        </w:rPr>
      </w:pPr>
      <w:proofErr w:type="gramStart"/>
      <w:r>
        <w:rPr>
          <w:sz w:val="22"/>
          <w:szCs w:val="22"/>
        </w:rPr>
        <w:t xml:space="preserve">Непубличное акционерное общество «Красная поляна» (НАО «Красная поляна»), </w:t>
      </w:r>
      <w:r w:rsidR="009F453E">
        <w:rPr>
          <w:sz w:val="22"/>
          <w:szCs w:val="22"/>
        </w:rPr>
        <w:t xml:space="preserve">в лице </w:t>
      </w:r>
      <w:r w:rsidR="00F54A5D">
        <w:rPr>
          <w:sz w:val="22"/>
          <w:szCs w:val="22"/>
        </w:rPr>
        <w:t xml:space="preserve">Первого заместителя </w:t>
      </w:r>
      <w:r>
        <w:rPr>
          <w:sz w:val="22"/>
          <w:szCs w:val="22"/>
        </w:rPr>
        <w:t xml:space="preserve">Генерального директора </w:t>
      </w:r>
      <w:r w:rsidR="00F54A5D">
        <w:rPr>
          <w:sz w:val="22"/>
          <w:szCs w:val="22"/>
        </w:rPr>
        <w:t>Немцова Александра Вячеславовича</w:t>
      </w:r>
      <w:r>
        <w:rPr>
          <w:sz w:val="22"/>
          <w:szCs w:val="22"/>
        </w:rPr>
        <w:t>,</w:t>
      </w:r>
      <w:r w:rsidR="009F453E">
        <w:rPr>
          <w:sz w:val="22"/>
          <w:szCs w:val="22"/>
        </w:rPr>
        <w:t xml:space="preserve"> действующего на основании </w:t>
      </w:r>
      <w:r w:rsidR="00F54A5D">
        <w:rPr>
          <w:sz w:val="22"/>
          <w:szCs w:val="22"/>
        </w:rPr>
        <w:t>Доверенности № 1 от 01.01.2017 года</w:t>
      </w:r>
      <w:r w:rsidR="009F453E">
        <w:rPr>
          <w:sz w:val="22"/>
          <w:szCs w:val="22"/>
        </w:rPr>
        <w:t>, именуемое в дальнейшем "Страхователь",  с другой стороны, вместе и по отдельности именуемые “Стороны”, заключили настоящий Договор о нижеследующем:</w:t>
      </w:r>
      <w:proofErr w:type="gramEnd"/>
    </w:p>
    <w:p w14:paraId="59047673" w14:textId="77777777" w:rsidR="009F453E" w:rsidRDefault="009F453E" w:rsidP="00E65A10">
      <w:pPr>
        <w:contextualSpacing/>
        <w:rPr>
          <w:sz w:val="22"/>
          <w:szCs w:val="22"/>
        </w:rPr>
      </w:pPr>
    </w:p>
    <w:p w14:paraId="1B4103E1" w14:textId="77777777" w:rsidR="009F453E" w:rsidRDefault="009F453E" w:rsidP="00E65A10">
      <w:pPr>
        <w:numPr>
          <w:ilvl w:val="0"/>
          <w:numId w:val="1"/>
        </w:numPr>
        <w:contextualSpacing/>
        <w:jc w:val="center"/>
        <w:rPr>
          <w:b/>
          <w:sz w:val="22"/>
          <w:szCs w:val="22"/>
        </w:rPr>
      </w:pPr>
      <w:r>
        <w:rPr>
          <w:b/>
          <w:sz w:val="22"/>
          <w:szCs w:val="22"/>
        </w:rPr>
        <w:t>ПРЕДМЕТ ДОГОВОРА. ОБЪЕКТ СТРАХОВАНИЯ И СТРАХОВЫЕ РИСКИ</w:t>
      </w:r>
    </w:p>
    <w:p w14:paraId="283E8A02" w14:textId="77777777" w:rsidR="009F453E" w:rsidRDefault="009F453E" w:rsidP="00E65A10">
      <w:pPr>
        <w:contextualSpacing/>
        <w:rPr>
          <w:sz w:val="22"/>
          <w:szCs w:val="22"/>
        </w:rPr>
      </w:pPr>
    </w:p>
    <w:p w14:paraId="02413C35" w14:textId="77777777" w:rsidR="009F453E" w:rsidRDefault="009F453E" w:rsidP="00E65A10">
      <w:pPr>
        <w:pStyle w:val="a9"/>
        <w:spacing w:line="228" w:lineRule="auto"/>
        <w:ind w:firstLine="142"/>
        <w:contextualSpacing/>
        <w:jc w:val="both"/>
        <w:rPr>
          <w:rFonts w:ascii="Times New Roman" w:hAnsi="Times New Roman"/>
          <w:noProof/>
          <w:snapToGrid w:val="0"/>
          <w:sz w:val="22"/>
          <w:szCs w:val="22"/>
        </w:rPr>
      </w:pPr>
      <w:r>
        <w:rPr>
          <w:rFonts w:ascii="Times New Roman" w:hAnsi="Times New Roman"/>
          <w:noProof/>
          <w:snapToGrid w:val="0"/>
          <w:sz w:val="22"/>
          <w:szCs w:val="22"/>
        </w:rPr>
        <w:t xml:space="preserve">        1.1. По настоящему Договору  Страхователь обязуется уплатить страховую премию в порядке и сроки, предусмотренные настоящим Договором, а Страховщик обязуется производить страховую выплату при наступлении страховых случаев, указанных в п.1.3 настоящего Договора.</w:t>
      </w:r>
    </w:p>
    <w:p w14:paraId="1BAF69B0" w14:textId="77777777" w:rsidR="009F453E" w:rsidRDefault="009F453E" w:rsidP="00E65A10">
      <w:pPr>
        <w:spacing w:line="216" w:lineRule="auto"/>
        <w:ind w:firstLine="567"/>
        <w:contextualSpacing/>
        <w:rPr>
          <w:sz w:val="22"/>
          <w:szCs w:val="22"/>
        </w:rPr>
      </w:pPr>
      <w:r>
        <w:rPr>
          <w:noProof/>
          <w:snapToGrid w:val="0"/>
          <w:sz w:val="22"/>
          <w:szCs w:val="22"/>
        </w:rPr>
        <w:t xml:space="preserve">1.2. </w:t>
      </w:r>
      <w:r>
        <w:rPr>
          <w:b/>
          <w:noProof/>
          <w:snapToGrid w:val="0"/>
          <w:sz w:val="22"/>
          <w:szCs w:val="22"/>
        </w:rPr>
        <w:t>Объектом страхования</w:t>
      </w:r>
      <w:r>
        <w:rPr>
          <w:noProof/>
          <w:snapToGrid w:val="0"/>
          <w:sz w:val="22"/>
          <w:szCs w:val="22"/>
        </w:rPr>
        <w:t xml:space="preserve"> </w:t>
      </w:r>
      <w:r>
        <w:rPr>
          <w:sz w:val="22"/>
          <w:szCs w:val="22"/>
        </w:rPr>
        <w:t>являются:</w:t>
      </w:r>
    </w:p>
    <w:p w14:paraId="337653C4" w14:textId="77777777" w:rsidR="009F453E" w:rsidRDefault="009F453E" w:rsidP="00E65A10">
      <w:pPr>
        <w:spacing w:line="216" w:lineRule="auto"/>
        <w:ind w:firstLine="567"/>
        <w:contextualSpacing/>
        <w:rPr>
          <w:sz w:val="22"/>
          <w:szCs w:val="22"/>
        </w:rPr>
      </w:pPr>
      <w:r>
        <w:rPr>
          <w:sz w:val="22"/>
          <w:szCs w:val="22"/>
        </w:rPr>
        <w:t>- имущественные интересы Страхователя (Выгодоприобретателя), связанные с риском повреждения, уничтожения, хищения или утраты (с учетом п.1.3 настоящего Договора) застрахованных транспортных средств  (установленного на них дополнительного оборудования - при принятии его на страхование);</w:t>
      </w:r>
    </w:p>
    <w:p w14:paraId="5D7853FA" w14:textId="19AD9166" w:rsidR="009F453E" w:rsidRDefault="009473A1" w:rsidP="00E65A10">
      <w:pPr>
        <w:pStyle w:val="30"/>
        <w:ind w:firstLine="142"/>
        <w:contextualSpacing/>
        <w:rPr>
          <w:b w:val="0"/>
          <w:noProof w:val="0"/>
          <w:sz w:val="22"/>
          <w:szCs w:val="22"/>
        </w:rPr>
      </w:pPr>
      <w:r>
        <w:rPr>
          <w:sz w:val="22"/>
          <w:szCs w:val="22"/>
        </w:rPr>
        <w:t xml:space="preserve">      </w:t>
      </w:r>
      <w:r w:rsidR="009F453E">
        <w:rPr>
          <w:sz w:val="22"/>
          <w:szCs w:val="22"/>
        </w:rPr>
        <w:t xml:space="preserve"> </w:t>
      </w:r>
      <w:r w:rsidR="009F453E">
        <w:rPr>
          <w:b w:val="0"/>
          <w:sz w:val="22"/>
          <w:szCs w:val="22"/>
        </w:rPr>
        <w:t xml:space="preserve">1.3. </w:t>
      </w:r>
      <w:r w:rsidR="009F453E">
        <w:rPr>
          <w:sz w:val="22"/>
          <w:szCs w:val="22"/>
        </w:rPr>
        <w:t>Страховыми случаями</w:t>
      </w:r>
      <w:r w:rsidR="009F453E">
        <w:rPr>
          <w:b w:val="0"/>
          <w:sz w:val="22"/>
          <w:szCs w:val="22"/>
        </w:rPr>
        <w:t xml:space="preserve"> в рамках настоящего Договора признаются следующие события, произошедшие в период его</w:t>
      </w:r>
      <w:r w:rsidR="009F453E">
        <w:rPr>
          <w:b w:val="0"/>
          <w:noProof w:val="0"/>
          <w:sz w:val="22"/>
          <w:szCs w:val="22"/>
        </w:rPr>
        <w:t xml:space="preserve"> </w:t>
      </w:r>
      <w:r w:rsidR="009F453E">
        <w:rPr>
          <w:b w:val="0"/>
          <w:sz w:val="22"/>
          <w:szCs w:val="22"/>
        </w:rPr>
        <w:t>действия,</w:t>
      </w:r>
      <w:r w:rsidR="009F453E">
        <w:rPr>
          <w:b w:val="0"/>
          <w:noProof w:val="0"/>
          <w:sz w:val="22"/>
          <w:szCs w:val="22"/>
        </w:rPr>
        <w:t xml:space="preserve"> </w:t>
      </w:r>
      <w:r w:rsidR="009F453E">
        <w:rPr>
          <w:b w:val="0"/>
          <w:sz w:val="22"/>
          <w:szCs w:val="22"/>
        </w:rPr>
        <w:t xml:space="preserve">называемые </w:t>
      </w:r>
      <w:r w:rsidR="009F453E">
        <w:rPr>
          <w:b w:val="0"/>
          <w:noProof w:val="0"/>
          <w:sz w:val="22"/>
          <w:szCs w:val="22"/>
        </w:rPr>
        <w:t>д</w:t>
      </w:r>
      <w:r w:rsidR="009F453E">
        <w:rPr>
          <w:b w:val="0"/>
          <w:sz w:val="22"/>
          <w:szCs w:val="22"/>
        </w:rPr>
        <w:t>алее рисками или группами рисков</w:t>
      </w:r>
      <w:r w:rsidR="009F453E">
        <w:rPr>
          <w:b w:val="0"/>
          <w:noProof w:val="0"/>
          <w:sz w:val="22"/>
          <w:szCs w:val="22"/>
        </w:rPr>
        <w:t>:</w:t>
      </w:r>
    </w:p>
    <w:p w14:paraId="6C3A8C7D" w14:textId="77777777" w:rsidR="009F453E" w:rsidRDefault="009F453E" w:rsidP="00E65A10">
      <w:pPr>
        <w:pStyle w:val="30"/>
        <w:ind w:firstLine="567"/>
        <w:contextualSpacing/>
        <w:jc w:val="left"/>
        <w:rPr>
          <w:b w:val="0"/>
          <w:noProof w:val="0"/>
          <w:sz w:val="22"/>
          <w:szCs w:val="22"/>
        </w:rPr>
      </w:pPr>
      <w:r>
        <w:rPr>
          <w:b w:val="0"/>
          <w:noProof w:val="0"/>
          <w:sz w:val="22"/>
          <w:szCs w:val="22"/>
        </w:rPr>
        <w:t xml:space="preserve"> УЩЕРБ, ХИЩЕНИЕ</w:t>
      </w:r>
      <w:r w:rsidR="00825844">
        <w:rPr>
          <w:b w:val="0"/>
          <w:noProof w:val="0"/>
          <w:sz w:val="22"/>
          <w:szCs w:val="22"/>
        </w:rPr>
        <w:t>, включая:</w:t>
      </w:r>
    </w:p>
    <w:p w14:paraId="1D2C7C1E" w14:textId="77777777" w:rsidR="00825844" w:rsidRPr="00682FF9" w:rsidRDefault="00825844" w:rsidP="00E65A10">
      <w:pPr>
        <w:numPr>
          <w:ilvl w:val="0"/>
          <w:numId w:val="9"/>
        </w:numPr>
        <w:spacing w:before="60" w:after="60" w:line="264" w:lineRule="auto"/>
        <w:contextualSpacing/>
        <w:rPr>
          <w:sz w:val="22"/>
          <w:szCs w:val="22"/>
        </w:rPr>
      </w:pPr>
      <w:r w:rsidRPr="00682FF9">
        <w:rPr>
          <w:sz w:val="22"/>
          <w:szCs w:val="22"/>
        </w:rPr>
        <w:t>«Действия животных» - внешнее повреждение ТС в результате действий животных за исключением повреждения элементов салона ТС и других элементов ТС, доступных исключительно изнутри ТС;</w:t>
      </w:r>
    </w:p>
    <w:p w14:paraId="4EA2432B" w14:textId="77777777" w:rsidR="00825844" w:rsidRPr="00682FF9" w:rsidRDefault="00825844" w:rsidP="00E65A10">
      <w:pPr>
        <w:numPr>
          <w:ilvl w:val="0"/>
          <w:numId w:val="9"/>
        </w:numPr>
        <w:spacing w:before="60" w:after="60" w:line="264" w:lineRule="auto"/>
        <w:contextualSpacing/>
        <w:rPr>
          <w:sz w:val="22"/>
          <w:szCs w:val="22"/>
        </w:rPr>
      </w:pPr>
      <w:r w:rsidRPr="00682FF9">
        <w:rPr>
          <w:sz w:val="22"/>
          <w:szCs w:val="22"/>
        </w:rPr>
        <w:t>«Провал под грунт» – повреждение  ТС, произошедшее в результате просадки грунта, дорожного покрытия или покрытия искусственного сооружения, обустроенных или приспособленных для движения и (или) для стоянки транспортных средств;</w:t>
      </w:r>
    </w:p>
    <w:p w14:paraId="41F7B245" w14:textId="77777777" w:rsidR="00825844" w:rsidRPr="00682FF9" w:rsidRDefault="00825844" w:rsidP="00E65A10">
      <w:pPr>
        <w:numPr>
          <w:ilvl w:val="0"/>
          <w:numId w:val="9"/>
        </w:numPr>
        <w:spacing w:before="60" w:after="60" w:line="264" w:lineRule="auto"/>
        <w:contextualSpacing/>
        <w:rPr>
          <w:sz w:val="22"/>
          <w:szCs w:val="22"/>
        </w:rPr>
      </w:pPr>
      <w:r w:rsidRPr="00682FF9">
        <w:rPr>
          <w:sz w:val="22"/>
          <w:szCs w:val="22"/>
        </w:rPr>
        <w:t xml:space="preserve">«Техногенная авария» - повреждение ТС в </w:t>
      </w:r>
      <w:proofErr w:type="gramStart"/>
      <w:r w:rsidRPr="00682FF9">
        <w:rPr>
          <w:sz w:val="22"/>
          <w:szCs w:val="22"/>
        </w:rPr>
        <w:t>результате</w:t>
      </w:r>
      <w:proofErr w:type="gramEnd"/>
      <w:r w:rsidRPr="00682FF9">
        <w:rPr>
          <w:sz w:val="22"/>
          <w:szCs w:val="22"/>
        </w:rPr>
        <w:t xml:space="preserve"> аварии на опасном объекте, произошедшей вследствие повреждения или разрушения сооружений, технических устройств, применяемых на опасном объекте, взрыва, выброса опасных веществ, отказа или повреждения технических устройств, отклонения от режима технологического процесса, сброса воды из водохранилища, жидких отходов промышленных и сельскохозяйственных организаций, которые возникли при эксплуатации опасного объекта и повлекли причинение вреда</w:t>
      </w:r>
      <w:proofErr w:type="gramStart"/>
      <w:r>
        <w:rPr>
          <w:sz w:val="22"/>
          <w:szCs w:val="22"/>
        </w:rPr>
        <w:t>.»</w:t>
      </w:r>
      <w:proofErr w:type="gramEnd"/>
    </w:p>
    <w:p w14:paraId="567EDF40" w14:textId="77777777" w:rsidR="00825844" w:rsidRDefault="00825844" w:rsidP="00E65A10">
      <w:pPr>
        <w:pStyle w:val="30"/>
        <w:ind w:firstLine="567"/>
        <w:contextualSpacing/>
        <w:jc w:val="left"/>
        <w:rPr>
          <w:i/>
          <w:noProof w:val="0"/>
          <w:sz w:val="22"/>
          <w:szCs w:val="22"/>
        </w:rPr>
      </w:pPr>
    </w:p>
    <w:p w14:paraId="5C478073" w14:textId="2933E038" w:rsidR="009F453E" w:rsidRDefault="009F453E" w:rsidP="00E65A10">
      <w:pPr>
        <w:tabs>
          <w:tab w:val="left" w:pos="426"/>
        </w:tabs>
        <w:spacing w:line="216" w:lineRule="auto"/>
        <w:ind w:firstLine="567"/>
        <w:contextualSpacing/>
        <w:rPr>
          <w:sz w:val="22"/>
          <w:szCs w:val="22"/>
        </w:rPr>
      </w:pPr>
      <w:r w:rsidRPr="007036AB">
        <w:rPr>
          <w:sz w:val="22"/>
          <w:szCs w:val="22"/>
        </w:rPr>
        <w:t xml:space="preserve">1.4. По настоящему Договору установлены исключения, предусмотренные </w:t>
      </w:r>
      <w:r w:rsidR="008A2BF8">
        <w:rPr>
          <w:sz w:val="22"/>
          <w:szCs w:val="22"/>
        </w:rPr>
        <w:t>____</w:t>
      </w:r>
      <w:r w:rsidRPr="007036AB">
        <w:rPr>
          <w:sz w:val="22"/>
          <w:szCs w:val="22"/>
        </w:rPr>
        <w:t xml:space="preserve"> </w:t>
      </w:r>
      <w:r w:rsidRPr="007036AB">
        <w:rPr>
          <w:noProof/>
          <w:snapToGrid w:val="0"/>
          <w:sz w:val="22"/>
          <w:szCs w:val="22"/>
        </w:rPr>
        <w:t>Правил страхования.</w:t>
      </w:r>
    </w:p>
    <w:p w14:paraId="3E17B2B0" w14:textId="77777777" w:rsidR="009F453E" w:rsidRDefault="009F453E" w:rsidP="00E65A10">
      <w:pPr>
        <w:ind w:firstLine="567"/>
        <w:contextualSpacing/>
        <w:rPr>
          <w:snapToGrid w:val="0"/>
          <w:sz w:val="22"/>
          <w:szCs w:val="22"/>
        </w:rPr>
      </w:pPr>
      <w:r>
        <w:rPr>
          <w:snapToGrid w:val="0"/>
          <w:sz w:val="22"/>
          <w:szCs w:val="22"/>
        </w:rPr>
        <w:t xml:space="preserve">1.5. </w:t>
      </w:r>
      <w:r>
        <w:rPr>
          <w:b/>
          <w:bCs/>
          <w:snapToGrid w:val="0"/>
          <w:sz w:val="22"/>
          <w:szCs w:val="22"/>
        </w:rPr>
        <w:t xml:space="preserve">Застрахованные по настоящему Договору транспортные средства </w:t>
      </w:r>
      <w:r>
        <w:rPr>
          <w:bCs/>
          <w:snapToGrid w:val="0"/>
          <w:sz w:val="22"/>
          <w:szCs w:val="22"/>
        </w:rPr>
        <w:t>(далее – ТС)</w:t>
      </w:r>
      <w:r>
        <w:rPr>
          <w:snapToGrid w:val="0"/>
          <w:sz w:val="22"/>
          <w:szCs w:val="22"/>
        </w:rPr>
        <w:t xml:space="preserve"> указаны в приложении к Договору: «Опись застрахованных автотранспортных средств (по рискам «УЩЕРБ» и «ХИЩЕНИЕ»)», являющемся его неотъемлемой частью. </w:t>
      </w:r>
    </w:p>
    <w:p w14:paraId="2E2EEDE5" w14:textId="77777777" w:rsidR="009F453E" w:rsidRDefault="009F453E" w:rsidP="00E65A10">
      <w:pPr>
        <w:tabs>
          <w:tab w:val="left" w:pos="567"/>
        </w:tabs>
        <w:ind w:firstLine="567"/>
        <w:contextualSpacing/>
        <w:rPr>
          <w:snapToGrid w:val="0"/>
          <w:sz w:val="22"/>
          <w:szCs w:val="22"/>
        </w:rPr>
      </w:pPr>
      <w:r>
        <w:rPr>
          <w:b/>
          <w:snapToGrid w:val="0"/>
          <w:sz w:val="22"/>
          <w:szCs w:val="22"/>
        </w:rPr>
        <w:t xml:space="preserve">Общее количество </w:t>
      </w:r>
      <w:proofErr w:type="gramStart"/>
      <w:r>
        <w:rPr>
          <w:b/>
          <w:snapToGrid w:val="0"/>
          <w:sz w:val="22"/>
          <w:szCs w:val="22"/>
        </w:rPr>
        <w:t>застрахованных</w:t>
      </w:r>
      <w:proofErr w:type="gramEnd"/>
      <w:r>
        <w:rPr>
          <w:b/>
          <w:snapToGrid w:val="0"/>
          <w:sz w:val="22"/>
          <w:szCs w:val="22"/>
        </w:rPr>
        <w:t xml:space="preserve"> ТС</w:t>
      </w:r>
      <w:r w:rsidR="007C3789">
        <w:rPr>
          <w:b/>
          <w:snapToGrid w:val="0"/>
          <w:sz w:val="22"/>
          <w:szCs w:val="22"/>
        </w:rPr>
        <w:t>:</w:t>
      </w:r>
      <w:r w:rsidR="009F7453">
        <w:rPr>
          <w:snapToGrid w:val="0"/>
          <w:sz w:val="22"/>
          <w:szCs w:val="22"/>
        </w:rPr>
        <w:t xml:space="preserve"> </w:t>
      </w:r>
      <w:r w:rsidR="009F7453" w:rsidRPr="009F7453">
        <w:rPr>
          <w:b/>
          <w:snapToGrid w:val="0"/>
          <w:sz w:val="22"/>
          <w:szCs w:val="22"/>
        </w:rPr>
        <w:t>38</w:t>
      </w:r>
      <w:r>
        <w:rPr>
          <w:snapToGrid w:val="0"/>
          <w:sz w:val="22"/>
          <w:szCs w:val="22"/>
        </w:rPr>
        <w:t>.</w:t>
      </w:r>
    </w:p>
    <w:p w14:paraId="59692981" w14:textId="77777777" w:rsidR="009F453E" w:rsidRDefault="009F453E" w:rsidP="00E65A10">
      <w:pPr>
        <w:tabs>
          <w:tab w:val="left" w:pos="567"/>
        </w:tabs>
        <w:ind w:firstLine="567"/>
        <w:contextualSpacing/>
        <w:rPr>
          <w:sz w:val="22"/>
          <w:szCs w:val="22"/>
        </w:rPr>
      </w:pPr>
      <w:r>
        <w:rPr>
          <w:sz w:val="22"/>
          <w:szCs w:val="22"/>
        </w:rPr>
        <w:t>1.6. В случае заключения настоящего Договора в отношении транспортного средства до его регистрации в органах ГИБДД действие страхования (обязательство Страховщика по выплате страхового возмещения) по риску "ХИЩЕНИЕ" в отношении указанного транспортного средства наступает с момента (даты) его регистрации в органах ГИБДД.</w:t>
      </w:r>
    </w:p>
    <w:p w14:paraId="326A265C" w14:textId="77777777" w:rsidR="009F453E" w:rsidRDefault="009F453E" w:rsidP="00E65A10">
      <w:pPr>
        <w:tabs>
          <w:tab w:val="left" w:pos="567"/>
        </w:tabs>
        <w:ind w:firstLine="567"/>
        <w:contextualSpacing/>
        <w:rPr>
          <w:snapToGrid w:val="0"/>
          <w:sz w:val="22"/>
          <w:szCs w:val="22"/>
        </w:rPr>
      </w:pPr>
      <w:r>
        <w:rPr>
          <w:snapToGrid w:val="0"/>
          <w:sz w:val="22"/>
          <w:szCs w:val="22"/>
        </w:rPr>
        <w:t xml:space="preserve">1.7. Лица, допущенные к управлению </w:t>
      </w:r>
      <w:proofErr w:type="gramStart"/>
      <w:r>
        <w:rPr>
          <w:snapToGrid w:val="0"/>
          <w:sz w:val="22"/>
          <w:szCs w:val="22"/>
        </w:rPr>
        <w:t>застрахованными</w:t>
      </w:r>
      <w:proofErr w:type="gramEnd"/>
      <w:r>
        <w:rPr>
          <w:snapToGrid w:val="0"/>
          <w:sz w:val="22"/>
          <w:szCs w:val="22"/>
        </w:rPr>
        <w:t xml:space="preserve"> ТС – без ограничений (любое лицо, управляющее застрахованным ТС на законных основаниях).</w:t>
      </w:r>
    </w:p>
    <w:p w14:paraId="2D4E71DD" w14:textId="77777777" w:rsidR="009F453E" w:rsidRDefault="009F453E" w:rsidP="00E65A10">
      <w:pPr>
        <w:tabs>
          <w:tab w:val="left" w:pos="567"/>
        </w:tabs>
        <w:ind w:firstLine="567"/>
        <w:contextualSpacing/>
        <w:rPr>
          <w:snapToGrid w:val="0"/>
          <w:sz w:val="22"/>
          <w:szCs w:val="22"/>
        </w:rPr>
      </w:pPr>
      <w:r>
        <w:rPr>
          <w:snapToGrid w:val="0"/>
          <w:sz w:val="22"/>
          <w:szCs w:val="22"/>
        </w:rPr>
        <w:t xml:space="preserve">1.8. Условия хранения </w:t>
      </w:r>
      <w:proofErr w:type="gramStart"/>
      <w:r>
        <w:rPr>
          <w:snapToGrid w:val="0"/>
          <w:sz w:val="22"/>
          <w:szCs w:val="22"/>
        </w:rPr>
        <w:t>застрахованных</w:t>
      </w:r>
      <w:proofErr w:type="gramEnd"/>
      <w:r>
        <w:rPr>
          <w:snapToGrid w:val="0"/>
          <w:sz w:val="22"/>
          <w:szCs w:val="22"/>
        </w:rPr>
        <w:t xml:space="preserve"> ТС</w:t>
      </w:r>
      <w:r w:rsidR="004F05C8">
        <w:rPr>
          <w:snapToGrid w:val="0"/>
          <w:sz w:val="22"/>
          <w:szCs w:val="22"/>
        </w:rPr>
        <w:t>: гараж</w:t>
      </w:r>
    </w:p>
    <w:p w14:paraId="3572E7FA" w14:textId="77777777" w:rsidR="009F453E" w:rsidRDefault="009F453E" w:rsidP="00E65A10">
      <w:pPr>
        <w:pStyle w:val="30"/>
        <w:tabs>
          <w:tab w:val="left" w:pos="567"/>
        </w:tabs>
        <w:contextualSpacing/>
        <w:rPr>
          <w:b w:val="0"/>
          <w:sz w:val="22"/>
          <w:szCs w:val="22"/>
        </w:rPr>
      </w:pPr>
      <w:r>
        <w:rPr>
          <w:b w:val="0"/>
          <w:noProof w:val="0"/>
          <w:sz w:val="22"/>
          <w:szCs w:val="22"/>
        </w:rPr>
        <w:t xml:space="preserve">оборудование </w:t>
      </w:r>
      <w:proofErr w:type="gramStart"/>
      <w:r>
        <w:rPr>
          <w:b w:val="0"/>
          <w:noProof w:val="0"/>
          <w:sz w:val="22"/>
          <w:szCs w:val="22"/>
        </w:rPr>
        <w:t>застрахованных</w:t>
      </w:r>
      <w:proofErr w:type="gramEnd"/>
      <w:r>
        <w:rPr>
          <w:b w:val="0"/>
          <w:noProof w:val="0"/>
          <w:sz w:val="22"/>
          <w:szCs w:val="22"/>
        </w:rPr>
        <w:t xml:space="preserve"> ТС противоугонными системами:</w:t>
      </w:r>
      <w:r w:rsidR="004F05C8">
        <w:rPr>
          <w:b w:val="0"/>
          <w:noProof w:val="0"/>
          <w:sz w:val="22"/>
          <w:szCs w:val="22"/>
        </w:rPr>
        <w:t xml:space="preserve"> не оборудованы.</w:t>
      </w:r>
    </w:p>
    <w:p w14:paraId="143A409C" w14:textId="77777777" w:rsidR="009F453E" w:rsidRDefault="009F453E" w:rsidP="00E65A10">
      <w:pPr>
        <w:pStyle w:val="3"/>
        <w:spacing w:before="60"/>
        <w:contextualSpacing/>
        <w:rPr>
          <w:bCs/>
          <w:snapToGrid w:val="0"/>
          <w:sz w:val="22"/>
          <w:szCs w:val="22"/>
          <w:vertAlign w:val="superscript"/>
        </w:rPr>
      </w:pPr>
      <w:r>
        <w:rPr>
          <w:bCs/>
          <w:snapToGrid w:val="0"/>
          <w:sz w:val="22"/>
          <w:szCs w:val="22"/>
        </w:rPr>
        <w:t>Цель использования ТС</w:t>
      </w:r>
      <w:r w:rsidRPr="006C6ECC">
        <w:rPr>
          <w:sz w:val="22"/>
        </w:rPr>
        <w:t>:</w:t>
      </w:r>
      <w:r w:rsidR="007C3789" w:rsidRPr="006C6ECC">
        <w:rPr>
          <w:sz w:val="22"/>
        </w:rPr>
        <w:t xml:space="preserve"> служебная, коммерческая</w:t>
      </w:r>
      <w:r w:rsidR="006965F7">
        <w:rPr>
          <w:sz w:val="22"/>
        </w:rPr>
        <w:t>.</w:t>
      </w:r>
      <w:r w:rsidR="007C3789" w:rsidRPr="006C6ECC">
        <w:rPr>
          <w:sz w:val="22"/>
        </w:rPr>
        <w:t xml:space="preserve"> </w:t>
      </w:r>
      <w:r>
        <w:rPr>
          <w:bCs/>
          <w:snapToGrid w:val="0"/>
          <w:sz w:val="22"/>
          <w:szCs w:val="22"/>
          <w:vertAlign w:val="superscript"/>
        </w:rPr>
        <w:t xml:space="preserve"> </w:t>
      </w:r>
    </w:p>
    <w:p w14:paraId="19CD4B89" w14:textId="7588AC06" w:rsidR="00825844" w:rsidRPr="00682FF9" w:rsidRDefault="00825844" w:rsidP="008A2BF8">
      <w:pPr>
        <w:pStyle w:val="a9"/>
        <w:spacing w:line="228" w:lineRule="auto"/>
        <w:contextualSpacing/>
        <w:jc w:val="both"/>
        <w:rPr>
          <w:rFonts w:ascii="Times New Roman" w:hAnsi="Times New Roman"/>
          <w:sz w:val="22"/>
          <w:szCs w:val="22"/>
        </w:rPr>
      </w:pPr>
      <w:r>
        <w:rPr>
          <w:rFonts w:ascii="Times New Roman" w:hAnsi="Times New Roman"/>
          <w:bCs/>
          <w:sz w:val="22"/>
          <w:szCs w:val="22"/>
        </w:rPr>
        <w:lastRenderedPageBreak/>
        <w:t xml:space="preserve">          </w:t>
      </w:r>
      <w:r w:rsidR="009F453E">
        <w:rPr>
          <w:rFonts w:ascii="Times New Roman" w:hAnsi="Times New Roman"/>
          <w:bCs/>
          <w:sz w:val="22"/>
          <w:szCs w:val="22"/>
        </w:rPr>
        <w:t>1.</w:t>
      </w:r>
      <w:r w:rsidR="00090383">
        <w:rPr>
          <w:rFonts w:ascii="Times New Roman" w:hAnsi="Times New Roman"/>
          <w:bCs/>
          <w:sz w:val="22"/>
          <w:szCs w:val="22"/>
        </w:rPr>
        <w:t>9</w:t>
      </w:r>
      <w:r w:rsidR="009F453E">
        <w:rPr>
          <w:rFonts w:ascii="Times New Roman" w:hAnsi="Times New Roman"/>
          <w:bCs/>
          <w:sz w:val="22"/>
          <w:szCs w:val="22"/>
        </w:rPr>
        <w:t xml:space="preserve">. </w:t>
      </w:r>
      <w:r w:rsidRPr="00682FF9">
        <w:rPr>
          <w:rFonts w:ascii="Times New Roman" w:hAnsi="Times New Roman"/>
          <w:bCs/>
          <w:sz w:val="22"/>
          <w:szCs w:val="22"/>
        </w:rPr>
        <w:t>Территория страхования:</w:t>
      </w:r>
      <w:r w:rsidRPr="008F27D0">
        <w:rPr>
          <w:rFonts w:ascii="Times New Roman" w:hAnsi="Times New Roman"/>
          <w:b/>
          <w:sz w:val="22"/>
        </w:rPr>
        <w:t xml:space="preserve"> </w:t>
      </w:r>
      <w:r w:rsidRPr="00682FF9">
        <w:rPr>
          <w:rFonts w:ascii="Times New Roman" w:hAnsi="Times New Roman"/>
          <w:sz w:val="22"/>
          <w:szCs w:val="22"/>
        </w:rPr>
        <w:t>в пределах государственных границ</w:t>
      </w:r>
      <w:r w:rsidRPr="008F27D0">
        <w:rPr>
          <w:rFonts w:ascii="Times New Roman" w:hAnsi="Times New Roman"/>
          <w:b/>
          <w:sz w:val="22"/>
        </w:rPr>
        <w:t xml:space="preserve"> </w:t>
      </w:r>
      <w:r w:rsidRPr="00682FF9">
        <w:rPr>
          <w:rFonts w:ascii="Times New Roman" w:hAnsi="Times New Roman"/>
          <w:sz w:val="22"/>
          <w:szCs w:val="22"/>
        </w:rPr>
        <w:t xml:space="preserve"> Российской Федерации (РФ) и стран СНГ. При этом страхование (обязанность Страховщика по выплате страхового возмещения) не действует в отношении событий, имеющих признаки страховых случаев, произошедших на территориях, имеющих на момент наступления события как минимум один из нижеследующих статусов:</w:t>
      </w:r>
    </w:p>
    <w:p w14:paraId="73D77659" w14:textId="77777777" w:rsidR="00825844" w:rsidRPr="00682FF9" w:rsidRDefault="00825844" w:rsidP="008A2BF8">
      <w:pPr>
        <w:pStyle w:val="a9"/>
        <w:spacing w:line="228" w:lineRule="auto"/>
        <w:ind w:firstLine="567"/>
        <w:contextualSpacing/>
        <w:jc w:val="both"/>
        <w:rPr>
          <w:rFonts w:ascii="Times New Roman" w:hAnsi="Times New Roman"/>
          <w:sz w:val="22"/>
          <w:szCs w:val="22"/>
        </w:rPr>
      </w:pPr>
      <w:r w:rsidRPr="00682FF9">
        <w:rPr>
          <w:rFonts w:ascii="Times New Roman" w:hAnsi="Times New Roman"/>
          <w:sz w:val="22"/>
          <w:szCs w:val="22"/>
        </w:rPr>
        <w:t>- зона ведения боевых действий (конфликтов) и/или контртеррористических операций, оккупационная зона;</w:t>
      </w:r>
    </w:p>
    <w:p w14:paraId="2BE41B49" w14:textId="77777777" w:rsidR="00825844" w:rsidRPr="00682FF9" w:rsidRDefault="00825844" w:rsidP="008A2BF8">
      <w:pPr>
        <w:pStyle w:val="3"/>
        <w:contextualSpacing/>
        <w:rPr>
          <w:sz w:val="22"/>
          <w:szCs w:val="22"/>
        </w:rPr>
      </w:pPr>
      <w:r w:rsidRPr="00682FF9">
        <w:rPr>
          <w:sz w:val="22"/>
          <w:szCs w:val="22"/>
        </w:rPr>
        <w:t>- зона действия чрезвычайного положения.</w:t>
      </w:r>
    </w:p>
    <w:p w14:paraId="41436EAD" w14:textId="14F716CB" w:rsidR="009F453E" w:rsidRPr="007F7E91" w:rsidRDefault="009F453E" w:rsidP="00E65A10">
      <w:pPr>
        <w:pStyle w:val="a9"/>
        <w:spacing w:line="228" w:lineRule="auto"/>
        <w:ind w:firstLine="567"/>
        <w:contextualSpacing/>
        <w:jc w:val="both"/>
        <w:rPr>
          <w:sz w:val="22"/>
        </w:rPr>
      </w:pPr>
      <w:r w:rsidRPr="007F7E91">
        <w:rPr>
          <w:rFonts w:ascii="Times New Roman" w:hAnsi="Times New Roman"/>
          <w:sz w:val="22"/>
        </w:rPr>
        <w:t>1.</w:t>
      </w:r>
      <w:r w:rsidR="00434301" w:rsidRPr="007F7E91">
        <w:rPr>
          <w:rFonts w:ascii="Times New Roman" w:hAnsi="Times New Roman"/>
          <w:sz w:val="22"/>
        </w:rPr>
        <w:t>1</w:t>
      </w:r>
      <w:r w:rsidR="00434301">
        <w:rPr>
          <w:rFonts w:ascii="Times New Roman" w:hAnsi="Times New Roman"/>
          <w:sz w:val="22"/>
        </w:rPr>
        <w:t>0</w:t>
      </w:r>
      <w:r w:rsidRPr="007F7E91">
        <w:rPr>
          <w:rFonts w:ascii="Times New Roman" w:hAnsi="Times New Roman"/>
          <w:sz w:val="22"/>
        </w:rPr>
        <w:t xml:space="preserve">. </w:t>
      </w:r>
      <w:r w:rsidRPr="008F27D0">
        <w:rPr>
          <w:rFonts w:ascii="Times New Roman" w:hAnsi="Times New Roman"/>
          <w:sz w:val="22"/>
        </w:rPr>
        <w:t>Выгодоприобретателем</w:t>
      </w:r>
      <w:r w:rsidRPr="007F7E91">
        <w:rPr>
          <w:rFonts w:ascii="Times New Roman" w:hAnsi="Times New Roman"/>
          <w:sz w:val="22"/>
        </w:rPr>
        <w:t xml:space="preserve"> в части страхования транспортных средств по настоящему Договору является:</w:t>
      </w:r>
      <w:r w:rsidR="007C3789" w:rsidRPr="007F7E91">
        <w:rPr>
          <w:rFonts w:ascii="Times New Roman" w:hAnsi="Times New Roman"/>
          <w:sz w:val="22"/>
        </w:rPr>
        <w:t xml:space="preserve"> Государственная корпорация  «БАНК РАЗВИТИЯ И ВНЕШНЕЭКОНОМИЧЕСКОЙ ДЕЯТЕЛЬНОСТИ» (ВНЕШЭКОНОМБАНК) в размере кредиторской задолженности страхователя на дату выплаты страхового возмещения, в оставшейся части Страхователь.</w:t>
      </w:r>
    </w:p>
    <w:p w14:paraId="52F9AEF9" w14:textId="77777777" w:rsidR="00825844" w:rsidRDefault="00825844" w:rsidP="00E65A10">
      <w:pPr>
        <w:ind w:firstLine="567"/>
        <w:contextualSpacing/>
        <w:rPr>
          <w:noProof/>
          <w:snapToGrid w:val="0"/>
          <w:sz w:val="22"/>
          <w:szCs w:val="22"/>
        </w:rPr>
      </w:pPr>
    </w:p>
    <w:p w14:paraId="4FBA7546" w14:textId="77777777" w:rsidR="009F453E" w:rsidRDefault="009F453E" w:rsidP="00E65A10">
      <w:pPr>
        <w:ind w:firstLine="567"/>
        <w:contextualSpacing/>
        <w:rPr>
          <w:sz w:val="22"/>
          <w:szCs w:val="22"/>
        </w:rPr>
      </w:pPr>
    </w:p>
    <w:p w14:paraId="3F31F112" w14:textId="77777777" w:rsidR="009F453E" w:rsidRDefault="009F453E" w:rsidP="00E65A10">
      <w:pPr>
        <w:numPr>
          <w:ilvl w:val="0"/>
          <w:numId w:val="1"/>
        </w:numPr>
        <w:contextualSpacing/>
        <w:jc w:val="center"/>
        <w:rPr>
          <w:b/>
          <w:sz w:val="22"/>
          <w:szCs w:val="22"/>
        </w:rPr>
      </w:pPr>
      <w:r>
        <w:rPr>
          <w:b/>
          <w:sz w:val="22"/>
          <w:szCs w:val="22"/>
        </w:rPr>
        <w:t>СТРАХОВАЯ СУММА</w:t>
      </w:r>
    </w:p>
    <w:p w14:paraId="79FA15EE" w14:textId="77777777" w:rsidR="009F453E" w:rsidRDefault="009F453E" w:rsidP="00E65A10">
      <w:pPr>
        <w:pStyle w:val="3"/>
        <w:spacing w:before="120"/>
        <w:contextualSpacing/>
        <w:rPr>
          <w:bCs/>
          <w:snapToGrid w:val="0"/>
          <w:sz w:val="22"/>
          <w:szCs w:val="22"/>
        </w:rPr>
      </w:pPr>
      <w:r>
        <w:rPr>
          <w:bCs/>
          <w:snapToGrid w:val="0"/>
          <w:sz w:val="22"/>
          <w:szCs w:val="22"/>
        </w:rPr>
        <w:t xml:space="preserve">2.1. </w:t>
      </w:r>
      <w:r>
        <w:rPr>
          <w:b/>
          <w:snapToGrid w:val="0"/>
          <w:sz w:val="22"/>
          <w:szCs w:val="22"/>
        </w:rPr>
        <w:t>Страховые суммы</w:t>
      </w:r>
      <w:r>
        <w:rPr>
          <w:bCs/>
          <w:snapToGrid w:val="0"/>
          <w:sz w:val="22"/>
          <w:szCs w:val="22"/>
        </w:rPr>
        <w:t xml:space="preserve"> по всем застрахованным транспортным средствам установлены:</w:t>
      </w:r>
    </w:p>
    <w:p w14:paraId="0A2835DD" w14:textId="2A81A79D" w:rsidR="009F453E" w:rsidRDefault="009F453E" w:rsidP="00E65A10">
      <w:pPr>
        <w:pStyle w:val="3"/>
        <w:contextualSpacing/>
        <w:rPr>
          <w:bCs/>
          <w:snapToGrid w:val="0"/>
          <w:sz w:val="22"/>
          <w:szCs w:val="22"/>
        </w:rPr>
      </w:pPr>
      <w:r>
        <w:rPr>
          <w:bCs/>
          <w:snapToGrid w:val="0"/>
          <w:sz w:val="22"/>
          <w:szCs w:val="22"/>
        </w:rPr>
        <w:t xml:space="preserve">- в части страхования транспортных средств - в размере </w:t>
      </w:r>
      <w:r w:rsidR="00E00B1F">
        <w:rPr>
          <w:bCs/>
          <w:snapToGrid w:val="0"/>
          <w:sz w:val="22"/>
          <w:szCs w:val="22"/>
        </w:rPr>
        <w:t>36 637 594,82</w:t>
      </w:r>
      <w:r w:rsidR="00B37975">
        <w:rPr>
          <w:bCs/>
          <w:snapToGrid w:val="0"/>
          <w:sz w:val="22"/>
          <w:szCs w:val="22"/>
        </w:rPr>
        <w:t xml:space="preserve"> (</w:t>
      </w:r>
      <w:r w:rsidR="00E00B1F">
        <w:rPr>
          <w:bCs/>
          <w:snapToGrid w:val="0"/>
          <w:sz w:val="22"/>
          <w:szCs w:val="22"/>
        </w:rPr>
        <w:t>тридцать шесть миллионов шестьсот тридцать семь тысяч пятьсот девяносто четыре</w:t>
      </w:r>
      <w:r w:rsidR="00B37975">
        <w:rPr>
          <w:bCs/>
          <w:snapToGrid w:val="0"/>
          <w:sz w:val="22"/>
          <w:szCs w:val="22"/>
        </w:rPr>
        <w:t>)</w:t>
      </w:r>
      <w:r w:rsidR="00E00B1F">
        <w:rPr>
          <w:bCs/>
          <w:snapToGrid w:val="0"/>
          <w:sz w:val="22"/>
          <w:szCs w:val="22"/>
        </w:rPr>
        <w:t xml:space="preserve"> рублей 82 копеек</w:t>
      </w:r>
      <w:r w:rsidR="009473A1">
        <w:rPr>
          <w:bCs/>
          <w:snapToGrid w:val="0"/>
          <w:sz w:val="22"/>
          <w:szCs w:val="22"/>
        </w:rPr>
        <w:t>.</w:t>
      </w:r>
    </w:p>
    <w:p w14:paraId="43A71010" w14:textId="77777777" w:rsidR="009F453E" w:rsidRDefault="009F453E" w:rsidP="00E65A10">
      <w:pPr>
        <w:pStyle w:val="3"/>
        <w:contextualSpacing/>
        <w:rPr>
          <w:sz w:val="22"/>
          <w:szCs w:val="22"/>
        </w:rPr>
      </w:pPr>
      <w:r>
        <w:rPr>
          <w:bCs/>
          <w:snapToGrid w:val="0"/>
          <w:sz w:val="22"/>
          <w:szCs w:val="22"/>
        </w:rPr>
        <w:t xml:space="preserve">Страховые суммы по каждому застрахованному транспортному средству по предусмотренным настоящим Договором рискам </w:t>
      </w:r>
      <w:r>
        <w:rPr>
          <w:snapToGrid w:val="0"/>
          <w:sz w:val="22"/>
          <w:szCs w:val="22"/>
        </w:rPr>
        <w:t xml:space="preserve">указаны в </w:t>
      </w:r>
      <w:proofErr w:type="gramStart"/>
      <w:r>
        <w:rPr>
          <w:snapToGrid w:val="0"/>
          <w:sz w:val="22"/>
          <w:szCs w:val="22"/>
        </w:rPr>
        <w:t>приложении</w:t>
      </w:r>
      <w:proofErr w:type="gramEnd"/>
      <w:r>
        <w:rPr>
          <w:snapToGrid w:val="0"/>
          <w:sz w:val="22"/>
          <w:szCs w:val="22"/>
        </w:rPr>
        <w:t xml:space="preserve"> к Договору: «Опись застрахованных автотранспортных средств».</w:t>
      </w:r>
      <w:r>
        <w:rPr>
          <w:sz w:val="22"/>
          <w:szCs w:val="22"/>
        </w:rPr>
        <w:t xml:space="preserve"> </w:t>
      </w:r>
    </w:p>
    <w:p w14:paraId="7B20192A" w14:textId="77777777" w:rsidR="009F453E" w:rsidRDefault="009F453E" w:rsidP="00E65A10">
      <w:pPr>
        <w:pStyle w:val="3"/>
        <w:contextualSpacing/>
        <w:rPr>
          <w:b/>
          <w:sz w:val="22"/>
          <w:szCs w:val="22"/>
        </w:rPr>
      </w:pPr>
      <w:r>
        <w:rPr>
          <w:sz w:val="22"/>
          <w:szCs w:val="22"/>
        </w:rPr>
        <w:t xml:space="preserve">2.2. </w:t>
      </w:r>
      <w:r w:rsidR="000E4E9B">
        <w:rPr>
          <w:b/>
          <w:sz w:val="22"/>
          <w:szCs w:val="22"/>
        </w:rPr>
        <w:t>По настоящему Д</w:t>
      </w:r>
      <w:r>
        <w:rPr>
          <w:b/>
          <w:sz w:val="22"/>
          <w:szCs w:val="22"/>
        </w:rPr>
        <w:t xml:space="preserve">оговору в части страхования транспортных средств </w:t>
      </w:r>
      <w:proofErr w:type="gramStart"/>
      <w:r>
        <w:rPr>
          <w:b/>
          <w:sz w:val="22"/>
          <w:szCs w:val="22"/>
        </w:rPr>
        <w:t>установлена</w:t>
      </w:r>
      <w:proofErr w:type="gramEnd"/>
      <w:r>
        <w:rPr>
          <w:b/>
          <w:sz w:val="22"/>
          <w:szCs w:val="22"/>
        </w:rPr>
        <w:t>:</w:t>
      </w:r>
    </w:p>
    <w:p w14:paraId="19725AEB" w14:textId="77777777" w:rsidR="009F453E" w:rsidRDefault="009F453E" w:rsidP="00E65A10">
      <w:pPr>
        <w:pStyle w:val="30"/>
        <w:ind w:firstLine="567"/>
        <w:contextualSpacing/>
        <w:rPr>
          <w:b w:val="0"/>
          <w:noProof w:val="0"/>
          <w:sz w:val="22"/>
          <w:szCs w:val="22"/>
        </w:rPr>
      </w:pPr>
      <w:r>
        <w:rPr>
          <w:b w:val="0"/>
          <w:noProof w:val="0"/>
          <w:sz w:val="22"/>
          <w:szCs w:val="22"/>
        </w:rPr>
        <w:t xml:space="preserve"> неагрегатная страховая сумма (на каждый страховой случай по риску «Ущерб»)</w:t>
      </w:r>
    </w:p>
    <w:p w14:paraId="278BAB7C" w14:textId="3D55FFF5" w:rsidR="009F453E" w:rsidRDefault="009F453E" w:rsidP="00E65A10">
      <w:pPr>
        <w:pStyle w:val="3"/>
        <w:contextualSpacing/>
        <w:rPr>
          <w:sz w:val="22"/>
          <w:szCs w:val="22"/>
        </w:rPr>
      </w:pPr>
      <w:r>
        <w:rPr>
          <w:sz w:val="22"/>
          <w:szCs w:val="22"/>
        </w:rPr>
        <w:t xml:space="preserve">2.3. </w:t>
      </w:r>
      <w:r>
        <w:rPr>
          <w:b/>
          <w:bCs/>
          <w:sz w:val="22"/>
          <w:szCs w:val="22"/>
        </w:rPr>
        <w:t xml:space="preserve">Франшиза </w:t>
      </w:r>
      <w:r>
        <w:rPr>
          <w:sz w:val="22"/>
          <w:szCs w:val="22"/>
        </w:rPr>
        <w:t>по каждому страховому случаю:</w:t>
      </w:r>
      <w:r w:rsidR="008A2BF8">
        <w:rPr>
          <w:sz w:val="22"/>
          <w:szCs w:val="22"/>
        </w:rPr>
        <w:t xml:space="preserve"> </w:t>
      </w:r>
      <w:r>
        <w:rPr>
          <w:b/>
          <w:sz w:val="22"/>
          <w:szCs w:val="22"/>
        </w:rPr>
        <w:t xml:space="preserve"> </w:t>
      </w:r>
      <w:r w:rsidR="007C2825">
        <w:rPr>
          <w:sz w:val="22"/>
          <w:szCs w:val="22"/>
        </w:rPr>
        <w:t xml:space="preserve">НЕ </w:t>
      </w:r>
      <w:proofErr w:type="gramStart"/>
      <w:r w:rsidR="007C2825">
        <w:rPr>
          <w:sz w:val="22"/>
          <w:szCs w:val="22"/>
        </w:rPr>
        <w:t>УСТАНОВЛЕНА</w:t>
      </w:r>
      <w:proofErr w:type="gramEnd"/>
      <w:r w:rsidR="004654A7">
        <w:rPr>
          <w:sz w:val="22"/>
          <w:szCs w:val="22"/>
        </w:rPr>
        <w:t>.</w:t>
      </w:r>
    </w:p>
    <w:p w14:paraId="343E88CB" w14:textId="77777777" w:rsidR="009F453E" w:rsidRDefault="009F453E" w:rsidP="00E65A10">
      <w:pPr>
        <w:contextualSpacing/>
        <w:jc w:val="center"/>
        <w:rPr>
          <w:b/>
          <w:sz w:val="22"/>
          <w:szCs w:val="22"/>
        </w:rPr>
      </w:pPr>
    </w:p>
    <w:p w14:paraId="5E1297EE" w14:textId="77777777" w:rsidR="009F453E" w:rsidRDefault="009F453E" w:rsidP="00E65A10">
      <w:pPr>
        <w:contextualSpacing/>
        <w:jc w:val="center"/>
        <w:rPr>
          <w:sz w:val="22"/>
          <w:szCs w:val="22"/>
        </w:rPr>
      </w:pPr>
      <w:r>
        <w:rPr>
          <w:b/>
          <w:sz w:val="22"/>
          <w:szCs w:val="22"/>
        </w:rPr>
        <w:t>3. СТРАХОВАЯ ПРЕМИЯ И ПОРЯДОК ЕЕ УПЛАТЫ</w:t>
      </w:r>
    </w:p>
    <w:p w14:paraId="0A5B6A8B" w14:textId="77777777" w:rsidR="009F453E" w:rsidRDefault="009F453E" w:rsidP="00E65A10">
      <w:pPr>
        <w:pStyle w:val="a3"/>
        <w:tabs>
          <w:tab w:val="clear" w:pos="4153"/>
          <w:tab w:val="clear" w:pos="8306"/>
        </w:tabs>
        <w:contextualSpacing/>
        <w:rPr>
          <w:b/>
          <w:sz w:val="22"/>
          <w:szCs w:val="22"/>
        </w:rPr>
      </w:pPr>
    </w:p>
    <w:p w14:paraId="70130B3E" w14:textId="23274576" w:rsidR="009F453E" w:rsidRDefault="009F453E" w:rsidP="00E65A10">
      <w:pPr>
        <w:pStyle w:val="10"/>
        <w:ind w:firstLine="567"/>
        <w:contextualSpacing/>
        <w:jc w:val="both"/>
        <w:rPr>
          <w:sz w:val="22"/>
          <w:szCs w:val="22"/>
        </w:rPr>
      </w:pPr>
      <w:r>
        <w:rPr>
          <w:bCs/>
          <w:szCs w:val="22"/>
        </w:rPr>
        <w:t xml:space="preserve">  </w:t>
      </w:r>
      <w:r>
        <w:rPr>
          <w:sz w:val="22"/>
          <w:szCs w:val="22"/>
        </w:rPr>
        <w:t>3.1. Страховая премия по настоящему Договору страхования составляет</w:t>
      </w:r>
      <w:proofErr w:type="gramStart"/>
      <w:r w:rsidR="004654A7">
        <w:rPr>
          <w:sz w:val="22"/>
          <w:szCs w:val="22"/>
        </w:rPr>
        <w:t xml:space="preserve"> </w:t>
      </w:r>
      <w:r w:rsidR="005855C9">
        <w:rPr>
          <w:sz w:val="22"/>
          <w:szCs w:val="22"/>
        </w:rPr>
        <w:t>______</w:t>
      </w:r>
      <w:r w:rsidR="004654A7">
        <w:rPr>
          <w:sz w:val="22"/>
          <w:szCs w:val="22"/>
        </w:rPr>
        <w:t xml:space="preserve"> (</w:t>
      </w:r>
      <w:r w:rsidR="005855C9">
        <w:rPr>
          <w:sz w:val="22"/>
          <w:szCs w:val="22"/>
        </w:rPr>
        <w:t>____</w:t>
      </w:r>
      <w:r w:rsidR="004654A7">
        <w:rPr>
          <w:sz w:val="22"/>
          <w:szCs w:val="22"/>
        </w:rPr>
        <w:t xml:space="preserve">) </w:t>
      </w:r>
      <w:proofErr w:type="gramEnd"/>
      <w:r w:rsidR="004654A7">
        <w:rPr>
          <w:sz w:val="22"/>
          <w:szCs w:val="22"/>
        </w:rPr>
        <w:t>рубл</w:t>
      </w:r>
      <w:r w:rsidR="007C2825">
        <w:rPr>
          <w:sz w:val="22"/>
          <w:szCs w:val="22"/>
        </w:rPr>
        <w:t>ей</w:t>
      </w:r>
      <w:r w:rsidR="004654A7">
        <w:rPr>
          <w:sz w:val="22"/>
          <w:szCs w:val="22"/>
        </w:rPr>
        <w:t xml:space="preserve"> </w:t>
      </w:r>
      <w:r w:rsidR="005855C9">
        <w:rPr>
          <w:sz w:val="22"/>
          <w:szCs w:val="22"/>
        </w:rPr>
        <w:t>___</w:t>
      </w:r>
      <w:r w:rsidR="004654A7">
        <w:rPr>
          <w:sz w:val="22"/>
          <w:szCs w:val="22"/>
        </w:rPr>
        <w:t xml:space="preserve"> копе</w:t>
      </w:r>
      <w:r w:rsidR="00723F46">
        <w:rPr>
          <w:sz w:val="22"/>
          <w:szCs w:val="22"/>
        </w:rPr>
        <w:t>ек</w:t>
      </w:r>
      <w:r w:rsidR="004654A7">
        <w:rPr>
          <w:sz w:val="22"/>
          <w:szCs w:val="22"/>
        </w:rPr>
        <w:t>.</w:t>
      </w:r>
    </w:p>
    <w:p w14:paraId="25A344EF" w14:textId="0A3658DF" w:rsidR="009F453E" w:rsidRDefault="009F453E" w:rsidP="00E65A10">
      <w:pPr>
        <w:pStyle w:val="10"/>
        <w:ind w:firstLine="709"/>
        <w:contextualSpacing/>
        <w:jc w:val="both"/>
        <w:rPr>
          <w:sz w:val="22"/>
          <w:szCs w:val="22"/>
        </w:rPr>
      </w:pPr>
      <w:r>
        <w:rPr>
          <w:sz w:val="22"/>
          <w:szCs w:val="22"/>
        </w:rPr>
        <w:t>3.2.</w:t>
      </w:r>
      <w:r>
        <w:rPr>
          <w:b/>
          <w:sz w:val="22"/>
          <w:szCs w:val="22"/>
        </w:rPr>
        <w:t xml:space="preserve"> </w:t>
      </w:r>
      <w:r>
        <w:rPr>
          <w:sz w:val="22"/>
          <w:szCs w:val="22"/>
        </w:rPr>
        <w:t xml:space="preserve">Страховая премия уплачивается Страхователем </w:t>
      </w:r>
      <w:r>
        <w:rPr>
          <w:b/>
          <w:sz w:val="22"/>
          <w:szCs w:val="22"/>
        </w:rPr>
        <w:t>единовременно</w:t>
      </w:r>
      <w:r>
        <w:rPr>
          <w:sz w:val="22"/>
          <w:szCs w:val="22"/>
        </w:rPr>
        <w:t xml:space="preserve"> не позднее «</w:t>
      </w:r>
      <w:r w:rsidR="005855C9">
        <w:rPr>
          <w:sz w:val="22"/>
          <w:szCs w:val="22"/>
        </w:rPr>
        <w:t>___</w:t>
      </w:r>
      <w:r>
        <w:rPr>
          <w:sz w:val="22"/>
          <w:szCs w:val="22"/>
        </w:rPr>
        <w:t xml:space="preserve">» </w:t>
      </w:r>
      <w:r w:rsidR="004654A7">
        <w:rPr>
          <w:sz w:val="22"/>
          <w:szCs w:val="22"/>
        </w:rPr>
        <w:t>декабря</w:t>
      </w:r>
      <w:r>
        <w:rPr>
          <w:sz w:val="22"/>
          <w:szCs w:val="22"/>
        </w:rPr>
        <w:t xml:space="preserve"> 20</w:t>
      </w:r>
      <w:r w:rsidR="004654A7">
        <w:rPr>
          <w:sz w:val="22"/>
          <w:szCs w:val="22"/>
        </w:rPr>
        <w:t>1</w:t>
      </w:r>
      <w:r w:rsidR="005855C9">
        <w:rPr>
          <w:sz w:val="22"/>
          <w:szCs w:val="22"/>
        </w:rPr>
        <w:t>7</w:t>
      </w:r>
      <w:r>
        <w:rPr>
          <w:sz w:val="22"/>
          <w:szCs w:val="22"/>
        </w:rPr>
        <w:t xml:space="preserve"> г. по безналичному расчету.</w:t>
      </w:r>
    </w:p>
    <w:p w14:paraId="03983E99" w14:textId="77777777" w:rsidR="009F453E" w:rsidRDefault="009F453E" w:rsidP="00E65A10">
      <w:pPr>
        <w:pStyle w:val="2"/>
        <w:ind w:firstLine="709"/>
        <w:contextualSpacing/>
        <w:jc w:val="both"/>
        <w:rPr>
          <w:szCs w:val="22"/>
        </w:rPr>
      </w:pPr>
      <w:r>
        <w:rPr>
          <w:szCs w:val="22"/>
        </w:rPr>
        <w:t>В случае неуплаты страховой премии к сроку, установленному в настоящем Договоре страхования, или уплаты страховой премии не в полном объеме, настоящий Договор страхования считается не вступившим в силу.</w:t>
      </w:r>
    </w:p>
    <w:p w14:paraId="02A628C9" w14:textId="77777777" w:rsidR="009F453E" w:rsidRDefault="009F453E" w:rsidP="00E65A10">
      <w:pPr>
        <w:contextualSpacing/>
        <w:rPr>
          <w:sz w:val="22"/>
          <w:szCs w:val="22"/>
        </w:rPr>
      </w:pPr>
    </w:p>
    <w:p w14:paraId="3B775926" w14:textId="77777777" w:rsidR="009F453E" w:rsidRDefault="009F453E" w:rsidP="00E65A10">
      <w:pPr>
        <w:contextualSpacing/>
        <w:jc w:val="center"/>
        <w:rPr>
          <w:b/>
          <w:bCs/>
          <w:sz w:val="22"/>
          <w:szCs w:val="22"/>
        </w:rPr>
      </w:pPr>
      <w:r>
        <w:rPr>
          <w:b/>
          <w:bCs/>
          <w:sz w:val="22"/>
          <w:szCs w:val="22"/>
        </w:rPr>
        <w:t>4. СРОК ДЕЙСТВИЯ ДОГОВОРА СТРАХОВАНИЯ</w:t>
      </w:r>
    </w:p>
    <w:p w14:paraId="6CA3CE23" w14:textId="77777777" w:rsidR="009F453E" w:rsidRDefault="009F453E" w:rsidP="00E65A10">
      <w:pPr>
        <w:contextualSpacing/>
        <w:rPr>
          <w:noProof/>
          <w:snapToGrid w:val="0"/>
          <w:sz w:val="22"/>
          <w:szCs w:val="22"/>
        </w:rPr>
      </w:pPr>
      <w:r>
        <w:rPr>
          <w:noProof/>
          <w:snapToGrid w:val="0"/>
          <w:sz w:val="22"/>
          <w:szCs w:val="22"/>
        </w:rPr>
        <w:t xml:space="preserve">          </w:t>
      </w:r>
    </w:p>
    <w:p w14:paraId="6328028F" w14:textId="7282BB99" w:rsidR="009F453E" w:rsidRDefault="009F453E" w:rsidP="00E65A10">
      <w:pPr>
        <w:ind w:firstLine="709"/>
        <w:contextualSpacing/>
        <w:rPr>
          <w:b/>
          <w:sz w:val="22"/>
          <w:szCs w:val="22"/>
        </w:rPr>
      </w:pPr>
      <w:r>
        <w:rPr>
          <w:noProof/>
          <w:snapToGrid w:val="0"/>
          <w:sz w:val="22"/>
          <w:szCs w:val="22"/>
        </w:rPr>
        <w:t xml:space="preserve">4.1. </w:t>
      </w:r>
      <w:r>
        <w:rPr>
          <w:b/>
          <w:bCs/>
          <w:noProof/>
          <w:snapToGrid w:val="0"/>
          <w:sz w:val="22"/>
          <w:szCs w:val="22"/>
        </w:rPr>
        <w:t>Срок действия Договора страхования</w:t>
      </w:r>
      <w:r>
        <w:rPr>
          <w:noProof/>
          <w:snapToGrid w:val="0"/>
          <w:sz w:val="22"/>
          <w:szCs w:val="22"/>
        </w:rPr>
        <w:t xml:space="preserve"> </w:t>
      </w:r>
      <w:r w:rsidR="004654A7">
        <w:rPr>
          <w:noProof/>
          <w:snapToGrid w:val="0"/>
          <w:sz w:val="22"/>
          <w:szCs w:val="22"/>
        </w:rPr>
        <w:t>12</w:t>
      </w:r>
      <w:r>
        <w:rPr>
          <w:noProof/>
          <w:snapToGrid w:val="0"/>
          <w:sz w:val="22"/>
          <w:szCs w:val="22"/>
        </w:rPr>
        <w:t xml:space="preserve"> месяцев </w:t>
      </w:r>
      <w:r>
        <w:rPr>
          <w:sz w:val="22"/>
          <w:szCs w:val="22"/>
        </w:rPr>
        <w:t>с 00 часов 00 минут «</w:t>
      </w:r>
      <w:r w:rsidR="004654A7">
        <w:rPr>
          <w:sz w:val="22"/>
          <w:szCs w:val="22"/>
        </w:rPr>
        <w:t>01</w:t>
      </w:r>
      <w:r>
        <w:rPr>
          <w:sz w:val="22"/>
          <w:szCs w:val="22"/>
        </w:rPr>
        <w:t>»</w:t>
      </w:r>
      <w:r w:rsidR="004654A7">
        <w:rPr>
          <w:sz w:val="22"/>
          <w:szCs w:val="22"/>
        </w:rPr>
        <w:t xml:space="preserve"> декабря </w:t>
      </w:r>
      <w:r>
        <w:rPr>
          <w:sz w:val="22"/>
          <w:szCs w:val="22"/>
        </w:rPr>
        <w:t>20</w:t>
      </w:r>
      <w:r w:rsidR="004654A7">
        <w:rPr>
          <w:sz w:val="22"/>
          <w:szCs w:val="22"/>
        </w:rPr>
        <w:t>1</w:t>
      </w:r>
      <w:r w:rsidR="005855C9">
        <w:rPr>
          <w:sz w:val="22"/>
          <w:szCs w:val="22"/>
        </w:rPr>
        <w:t>7</w:t>
      </w:r>
      <w:r>
        <w:rPr>
          <w:sz w:val="22"/>
          <w:szCs w:val="22"/>
        </w:rPr>
        <w:t xml:space="preserve"> г. по 23 часа 59 минут «</w:t>
      </w:r>
      <w:r w:rsidR="004654A7">
        <w:rPr>
          <w:sz w:val="22"/>
          <w:szCs w:val="22"/>
        </w:rPr>
        <w:t>30</w:t>
      </w:r>
      <w:r>
        <w:rPr>
          <w:sz w:val="22"/>
          <w:szCs w:val="22"/>
        </w:rPr>
        <w:t>»</w:t>
      </w:r>
      <w:r w:rsidR="004654A7">
        <w:rPr>
          <w:sz w:val="22"/>
          <w:szCs w:val="22"/>
        </w:rPr>
        <w:t xml:space="preserve"> ноября </w:t>
      </w:r>
      <w:r>
        <w:rPr>
          <w:sz w:val="22"/>
          <w:szCs w:val="22"/>
        </w:rPr>
        <w:t>20</w:t>
      </w:r>
      <w:r w:rsidR="004654A7">
        <w:rPr>
          <w:sz w:val="22"/>
          <w:szCs w:val="22"/>
        </w:rPr>
        <w:t>1</w:t>
      </w:r>
      <w:r w:rsidR="005855C9">
        <w:rPr>
          <w:sz w:val="22"/>
          <w:szCs w:val="22"/>
        </w:rPr>
        <w:t>8</w:t>
      </w:r>
      <w:r>
        <w:rPr>
          <w:sz w:val="22"/>
          <w:szCs w:val="22"/>
        </w:rPr>
        <w:t xml:space="preserve"> г. при условии уплаты Страхователем страховой премии в сроки и размере, предусмотренные настоящим Договором.</w:t>
      </w:r>
      <w:r>
        <w:rPr>
          <w:b/>
          <w:sz w:val="22"/>
          <w:szCs w:val="22"/>
        </w:rPr>
        <w:t xml:space="preserve">  </w:t>
      </w:r>
    </w:p>
    <w:p w14:paraId="10F70CE1" w14:textId="77777777" w:rsidR="00FB2641" w:rsidRDefault="00FB2641" w:rsidP="00E65A10">
      <w:pPr>
        <w:ind w:firstLine="709"/>
        <w:contextualSpacing/>
        <w:rPr>
          <w:b/>
          <w:sz w:val="22"/>
          <w:szCs w:val="22"/>
        </w:rPr>
      </w:pPr>
    </w:p>
    <w:p w14:paraId="0C824E4C" w14:textId="77777777" w:rsidR="009F453E" w:rsidRDefault="009F453E" w:rsidP="00E65A10">
      <w:pPr>
        <w:contextualSpacing/>
        <w:jc w:val="center"/>
        <w:rPr>
          <w:sz w:val="22"/>
          <w:szCs w:val="22"/>
        </w:rPr>
      </w:pPr>
      <w:bookmarkStart w:id="0" w:name="_GoBack"/>
      <w:bookmarkEnd w:id="0"/>
      <w:r>
        <w:rPr>
          <w:b/>
          <w:sz w:val="22"/>
          <w:szCs w:val="22"/>
        </w:rPr>
        <w:t>5. ПРАВА И ОБЯЗАННОСТИ СТОРОН</w:t>
      </w:r>
    </w:p>
    <w:p w14:paraId="7E0272A0" w14:textId="77777777" w:rsidR="009F453E" w:rsidRDefault="009F453E" w:rsidP="00E65A10">
      <w:pPr>
        <w:pStyle w:val="a3"/>
        <w:tabs>
          <w:tab w:val="clear" w:pos="4153"/>
          <w:tab w:val="clear" w:pos="8306"/>
        </w:tabs>
        <w:contextualSpacing/>
        <w:rPr>
          <w:sz w:val="22"/>
          <w:szCs w:val="22"/>
        </w:rPr>
      </w:pPr>
    </w:p>
    <w:p w14:paraId="3EF46D18" w14:textId="77777777" w:rsidR="009F453E" w:rsidRDefault="009F453E" w:rsidP="00E65A10">
      <w:pPr>
        <w:contextualSpacing/>
        <w:rPr>
          <w:sz w:val="22"/>
          <w:szCs w:val="22"/>
        </w:rPr>
      </w:pPr>
      <w:r>
        <w:rPr>
          <w:sz w:val="22"/>
          <w:szCs w:val="22"/>
        </w:rPr>
        <w:tab/>
        <w:t xml:space="preserve">5.1. </w:t>
      </w:r>
      <w:r>
        <w:rPr>
          <w:b/>
          <w:sz w:val="22"/>
          <w:szCs w:val="22"/>
        </w:rPr>
        <w:t>В случае хищения (угона) застрахованного транспортного средства Страхователь (Выгодоприобретатель) или Лицо, допущенное к управлению, обязаны</w:t>
      </w:r>
      <w:r>
        <w:rPr>
          <w:sz w:val="22"/>
          <w:szCs w:val="22"/>
        </w:rPr>
        <w:t>:</w:t>
      </w:r>
    </w:p>
    <w:p w14:paraId="420A0D0E" w14:textId="77777777" w:rsidR="009F453E" w:rsidRDefault="009F453E" w:rsidP="00E65A10">
      <w:pPr>
        <w:spacing w:line="216" w:lineRule="auto"/>
        <w:contextualSpacing/>
        <w:rPr>
          <w:sz w:val="22"/>
          <w:szCs w:val="22"/>
        </w:rPr>
      </w:pPr>
      <w:r>
        <w:rPr>
          <w:sz w:val="22"/>
          <w:szCs w:val="22"/>
        </w:rPr>
        <w:tab/>
        <w:t>5.1.1. Незамедлительно, но в любом случае не позднее 24 часов  с момента, когда Страхователю, его представителю, лицу, допущенному к управлению застрахованным транспортным средством, стало известно о хищении транспортного средства, заявить об этом в органы внутренних дел.</w:t>
      </w:r>
    </w:p>
    <w:p w14:paraId="16A3BC0A" w14:textId="77777777" w:rsidR="009F453E" w:rsidRDefault="009F453E" w:rsidP="00E65A10">
      <w:pPr>
        <w:spacing w:line="216" w:lineRule="auto"/>
        <w:contextualSpacing/>
        <w:rPr>
          <w:sz w:val="22"/>
          <w:szCs w:val="22"/>
        </w:rPr>
      </w:pPr>
      <w:r>
        <w:rPr>
          <w:sz w:val="22"/>
          <w:szCs w:val="22"/>
        </w:rPr>
        <w:tab/>
        <w:t xml:space="preserve">5.1.2. </w:t>
      </w:r>
      <w:proofErr w:type="gramStart"/>
      <w:r>
        <w:rPr>
          <w:sz w:val="22"/>
          <w:szCs w:val="22"/>
        </w:rPr>
        <w:t>Незамедлительно, но в любом случае не позднее 24 часов с момента, когда стало известно о хищении (угоне) транспортного средства, уведомить Страховщика о хищении (угоне) застрахованного транспортного средства любым доступным в сложившийся обстоятельствах способом с указанием номера договора (полиса) страхования, даты его заключения, даты и обстоятельств хищения (угона) транспортного средства.</w:t>
      </w:r>
      <w:proofErr w:type="gramEnd"/>
    </w:p>
    <w:p w14:paraId="227178F7" w14:textId="77777777" w:rsidR="009F453E" w:rsidRDefault="009F453E" w:rsidP="00E65A10">
      <w:pPr>
        <w:spacing w:line="216" w:lineRule="auto"/>
        <w:contextualSpacing/>
        <w:rPr>
          <w:sz w:val="22"/>
          <w:szCs w:val="22"/>
        </w:rPr>
      </w:pPr>
      <w:r>
        <w:rPr>
          <w:sz w:val="22"/>
          <w:szCs w:val="22"/>
        </w:rPr>
        <w:tab/>
        <w:t>5.1.3. В срок не позднее 3 (Трех) дней, исключая выходные и праздничные дни, когда стало известно о хищении (угоне) транспортного средства, представить Страховщику письменное заявление (извещение) о хищении (угоне) застрахованного транспортного средства с подробным изложением всех известных ему обстоятельств и указанием реквизитов для перечисления страхового возмещения.</w:t>
      </w:r>
    </w:p>
    <w:p w14:paraId="763A7172" w14:textId="369F483C" w:rsidR="009F453E" w:rsidRDefault="009F453E" w:rsidP="00E65A10">
      <w:pPr>
        <w:spacing w:line="216" w:lineRule="auto"/>
        <w:contextualSpacing/>
        <w:rPr>
          <w:sz w:val="22"/>
          <w:szCs w:val="22"/>
        </w:rPr>
      </w:pPr>
      <w:r>
        <w:rPr>
          <w:sz w:val="22"/>
          <w:szCs w:val="22"/>
        </w:rPr>
        <w:lastRenderedPageBreak/>
        <w:tab/>
        <w:t xml:space="preserve">5.1.4. Помимо письменного заявления (извещения) о хищении (угоне) застрахованного транспортного средства, для рассмотрения вопроса о страховой выплате, </w:t>
      </w:r>
      <w:proofErr w:type="gramStart"/>
      <w:r>
        <w:rPr>
          <w:sz w:val="22"/>
          <w:szCs w:val="22"/>
        </w:rPr>
        <w:t>предоставить Страховщику документы</w:t>
      </w:r>
      <w:proofErr w:type="gramEnd"/>
      <w:r>
        <w:rPr>
          <w:sz w:val="22"/>
          <w:szCs w:val="22"/>
        </w:rPr>
        <w:t xml:space="preserve"> и предметы, предусмотренные п.</w:t>
      </w:r>
      <w:r w:rsidR="005855C9">
        <w:rPr>
          <w:sz w:val="22"/>
          <w:szCs w:val="22"/>
        </w:rPr>
        <w:t>_________</w:t>
      </w:r>
      <w:r>
        <w:rPr>
          <w:sz w:val="22"/>
          <w:szCs w:val="22"/>
        </w:rPr>
        <w:t xml:space="preserve"> Правил страхования.</w:t>
      </w:r>
    </w:p>
    <w:p w14:paraId="3B1F1AD3" w14:textId="77777777" w:rsidR="009F453E" w:rsidRDefault="009F453E" w:rsidP="00E65A10">
      <w:pPr>
        <w:spacing w:line="216" w:lineRule="auto"/>
        <w:contextualSpacing/>
        <w:rPr>
          <w:sz w:val="22"/>
          <w:szCs w:val="22"/>
        </w:rPr>
      </w:pPr>
      <w:r>
        <w:rPr>
          <w:sz w:val="22"/>
          <w:szCs w:val="22"/>
        </w:rPr>
        <w:tab/>
        <w:t xml:space="preserve">5.2. </w:t>
      </w:r>
      <w:r>
        <w:rPr>
          <w:b/>
          <w:sz w:val="22"/>
          <w:szCs w:val="22"/>
        </w:rPr>
        <w:t>В случае повреждения (уничтожения) застрахованного транспортного средства Страхователь или лицо, допущенное к управлению, обязаны</w:t>
      </w:r>
      <w:r>
        <w:rPr>
          <w:sz w:val="22"/>
          <w:szCs w:val="22"/>
        </w:rPr>
        <w:t>:</w:t>
      </w:r>
    </w:p>
    <w:p w14:paraId="3354E699" w14:textId="77777777" w:rsidR="009F453E" w:rsidRDefault="009F453E" w:rsidP="00E65A10">
      <w:pPr>
        <w:spacing w:line="216" w:lineRule="auto"/>
        <w:contextualSpacing/>
        <w:rPr>
          <w:sz w:val="22"/>
          <w:szCs w:val="22"/>
        </w:rPr>
      </w:pPr>
      <w:r>
        <w:rPr>
          <w:sz w:val="22"/>
          <w:szCs w:val="22"/>
        </w:rPr>
        <w:tab/>
        <w:t xml:space="preserve">5.2.1. </w:t>
      </w:r>
      <w:proofErr w:type="gramStart"/>
      <w:r>
        <w:rPr>
          <w:sz w:val="22"/>
          <w:szCs w:val="22"/>
        </w:rPr>
        <w:t>Незамедлительно, но в любом случае не позднее 24 часов с момента, когда Страхователю, его представителю, лицу, допущенному к управлению застрахованным транспортным средством, стало известно о наступлении события, заявить об этом в соответствующие компетентные органы (при ДТП – в ГИБДД, при повреждении застрахованного транспортного средства в результате противоправных действий третьих лиц, взрыве и падении предметов,  хищении отдельных частей, узлов, деталей и агрегатов</w:t>
      </w:r>
      <w:proofErr w:type="gramEnd"/>
      <w:r>
        <w:rPr>
          <w:sz w:val="22"/>
          <w:szCs w:val="22"/>
        </w:rPr>
        <w:t xml:space="preserve"> застрахованного транспортного средства – в органы внутренних дел, в </w:t>
      </w:r>
      <w:proofErr w:type="gramStart"/>
      <w:r>
        <w:rPr>
          <w:sz w:val="22"/>
          <w:szCs w:val="22"/>
        </w:rPr>
        <w:t>результате</w:t>
      </w:r>
      <w:proofErr w:type="gramEnd"/>
      <w:r>
        <w:rPr>
          <w:sz w:val="22"/>
          <w:szCs w:val="22"/>
        </w:rPr>
        <w:t xml:space="preserve"> стихийных природных явлений, пожара – в подразделения МЧС и т.д.) и обеспечить документальное оформление события.</w:t>
      </w:r>
    </w:p>
    <w:p w14:paraId="5B1F3C2B" w14:textId="77777777" w:rsidR="009F453E" w:rsidRDefault="009F453E" w:rsidP="00E65A10">
      <w:pPr>
        <w:spacing w:line="216" w:lineRule="auto"/>
        <w:contextualSpacing/>
        <w:rPr>
          <w:sz w:val="22"/>
          <w:szCs w:val="22"/>
        </w:rPr>
      </w:pPr>
      <w:r>
        <w:rPr>
          <w:sz w:val="22"/>
          <w:szCs w:val="22"/>
        </w:rPr>
        <w:tab/>
        <w:t xml:space="preserve">5.2.1.1. </w:t>
      </w:r>
      <w:proofErr w:type="gramStart"/>
      <w:r>
        <w:rPr>
          <w:sz w:val="22"/>
          <w:szCs w:val="22"/>
        </w:rPr>
        <w:t>Страхователь или лицо, допущенное к управлению, вправе не обращаться в органы ГИБДД в случае оформления документов о ДТП без участия уполномоченных на то сотрудников полиции в соответствии со статьей 11.1 Федерального закона от 25.04.2002 № 40-ФЗ «Об обязательном страховании гражданской ответственности владельцев транспортных средств» (далее – Закон об ОСАГО) при повреждении (уничтожении) застрахованного транспортного средства в связи с событиями, произошедшими при одновременном</w:t>
      </w:r>
      <w:proofErr w:type="gramEnd"/>
      <w:r>
        <w:rPr>
          <w:sz w:val="22"/>
          <w:szCs w:val="22"/>
        </w:rPr>
        <w:t xml:space="preserve"> </w:t>
      </w:r>
      <w:proofErr w:type="gramStart"/>
      <w:r>
        <w:rPr>
          <w:sz w:val="22"/>
          <w:szCs w:val="22"/>
        </w:rPr>
        <w:t>наличии</w:t>
      </w:r>
      <w:proofErr w:type="gramEnd"/>
      <w:r>
        <w:rPr>
          <w:sz w:val="22"/>
          <w:szCs w:val="22"/>
        </w:rPr>
        <w:t xml:space="preserve"> следующих обстоятельств:</w:t>
      </w:r>
    </w:p>
    <w:p w14:paraId="58542D7D" w14:textId="77777777" w:rsidR="009F453E" w:rsidRDefault="009F453E" w:rsidP="00E65A10">
      <w:pPr>
        <w:spacing w:line="216" w:lineRule="auto"/>
        <w:ind w:firstLine="709"/>
        <w:contextualSpacing/>
        <w:rPr>
          <w:sz w:val="22"/>
          <w:szCs w:val="22"/>
        </w:rPr>
      </w:pPr>
      <w:r>
        <w:rPr>
          <w:sz w:val="22"/>
          <w:szCs w:val="22"/>
        </w:rPr>
        <w:t xml:space="preserve">а) ДТП произошло в результате взаимодействия (столкновения) двух транспортных средств (включая транспортные средства с прицепами с ним), гражданская ответственность владельцев которых застрахована по договорам обязательного страхования гражданской ответственности владельцев транспортных средств (далее – договоры ОСАГО), заключенным 2 августа </w:t>
      </w:r>
      <w:smartTag w:uri="urn:schemas-microsoft-com:office:smarttags" w:element="metricconverter">
        <w:smartTagPr>
          <w:attr w:name="ProductID" w:val="2014 г"/>
        </w:smartTagPr>
        <w:r>
          <w:rPr>
            <w:sz w:val="22"/>
            <w:szCs w:val="22"/>
          </w:rPr>
          <w:t>2014 г</w:t>
        </w:r>
      </w:smartTag>
      <w:r>
        <w:rPr>
          <w:sz w:val="22"/>
          <w:szCs w:val="22"/>
        </w:rPr>
        <w:t>. или позднее;</w:t>
      </w:r>
    </w:p>
    <w:p w14:paraId="3061F585" w14:textId="77777777" w:rsidR="009F453E" w:rsidRDefault="009F453E" w:rsidP="00E65A10">
      <w:pPr>
        <w:spacing w:line="216" w:lineRule="auto"/>
        <w:ind w:firstLine="709"/>
        <w:contextualSpacing/>
        <w:rPr>
          <w:sz w:val="22"/>
          <w:szCs w:val="22"/>
        </w:rPr>
      </w:pPr>
      <w:r>
        <w:rPr>
          <w:sz w:val="22"/>
          <w:szCs w:val="22"/>
        </w:rPr>
        <w:t>б) в результате ДТП вред причинен только транспортным средствам, указанным в подпункте «а» настоящего пункта;</w:t>
      </w:r>
    </w:p>
    <w:p w14:paraId="3914B261" w14:textId="77777777" w:rsidR="009F453E" w:rsidRDefault="009F453E" w:rsidP="00E65A10">
      <w:pPr>
        <w:spacing w:line="216" w:lineRule="auto"/>
        <w:ind w:firstLine="709"/>
        <w:contextualSpacing/>
        <w:rPr>
          <w:sz w:val="22"/>
          <w:szCs w:val="22"/>
        </w:rPr>
      </w:pPr>
      <w:proofErr w:type="gramStart"/>
      <w:r>
        <w:rPr>
          <w:sz w:val="22"/>
          <w:szCs w:val="22"/>
        </w:rPr>
        <w:t>в) обстоятельства причинения вреда в связи с повреждением транспортных средств в результате ДТП, характер и перечень видимых повреждений транспортных средств не вызывают разногласий участников ДТП и зафиксированы в извещении о ДТП, бланк которого заполнен водителями причастных к ДТП транспортных средств в соответствии с Правилами обязательного страхования гражданской ответственности владельцев транспортных средств.</w:t>
      </w:r>
      <w:proofErr w:type="gramEnd"/>
    </w:p>
    <w:p w14:paraId="68E34684" w14:textId="77777777" w:rsidR="009F453E" w:rsidRDefault="009F453E" w:rsidP="00E65A10">
      <w:pPr>
        <w:spacing w:line="216" w:lineRule="auto"/>
        <w:ind w:firstLine="709"/>
        <w:contextualSpacing/>
        <w:rPr>
          <w:sz w:val="22"/>
          <w:szCs w:val="22"/>
        </w:rPr>
      </w:pPr>
      <w:r>
        <w:rPr>
          <w:sz w:val="22"/>
          <w:szCs w:val="22"/>
        </w:rPr>
        <w:tab/>
        <w:t>5.2.2. Незамедлительно, но в любом случае не позднее 24 часов с момента, когда стало известно о повреждении транспортного средства, уведомить об этом Страховщика по телефону, указанному в договоре, или любым иным доступным в сложившихся обстоятельствах способом.</w:t>
      </w:r>
    </w:p>
    <w:p w14:paraId="72152BBD" w14:textId="77777777" w:rsidR="009F453E" w:rsidRDefault="009F453E" w:rsidP="00E65A10">
      <w:pPr>
        <w:spacing w:line="216" w:lineRule="auto"/>
        <w:ind w:firstLine="709"/>
        <w:contextualSpacing/>
        <w:rPr>
          <w:sz w:val="22"/>
          <w:szCs w:val="22"/>
        </w:rPr>
      </w:pPr>
      <w:r>
        <w:rPr>
          <w:sz w:val="22"/>
          <w:szCs w:val="22"/>
        </w:rPr>
        <w:t xml:space="preserve">5.2.3. </w:t>
      </w:r>
      <w:proofErr w:type="gramStart"/>
      <w:r>
        <w:rPr>
          <w:sz w:val="22"/>
          <w:szCs w:val="22"/>
        </w:rPr>
        <w:t>В срок не позднее 10 (Десяти) дней (а в случае оформления документов о ДТП без участия уполномоченных на то сотрудников полиции в соответствии со статьей 11.1 Закона об ОСАГО – не позднее 5 (Пяти) дней), исключая выходные и праздничные дни, с момента, когда стало известно о наступлении события предоставить Страховщику письменное заявление (извещение) с подробным изложением всех известных ему обстоятельств происшедшего.</w:t>
      </w:r>
      <w:proofErr w:type="gramEnd"/>
    </w:p>
    <w:p w14:paraId="313BE02E" w14:textId="78703487" w:rsidR="009F453E" w:rsidRDefault="009F453E" w:rsidP="00E65A10">
      <w:pPr>
        <w:spacing w:line="216" w:lineRule="auto"/>
        <w:contextualSpacing/>
        <w:rPr>
          <w:sz w:val="22"/>
          <w:szCs w:val="22"/>
        </w:rPr>
      </w:pPr>
      <w:r>
        <w:rPr>
          <w:sz w:val="22"/>
          <w:szCs w:val="22"/>
        </w:rPr>
        <w:tab/>
        <w:t xml:space="preserve">5.2.4. Помимо письменного заявления (извещения) о наступлении страхового события, для рассмотрения вопроса о страховой выплате, </w:t>
      </w:r>
      <w:proofErr w:type="gramStart"/>
      <w:r>
        <w:rPr>
          <w:sz w:val="22"/>
          <w:szCs w:val="22"/>
        </w:rPr>
        <w:t>предоставить Страховщику документы</w:t>
      </w:r>
      <w:proofErr w:type="gramEnd"/>
      <w:r>
        <w:rPr>
          <w:sz w:val="22"/>
          <w:szCs w:val="22"/>
        </w:rPr>
        <w:t>, указанные в п.</w:t>
      </w:r>
      <w:r w:rsidR="005855C9">
        <w:rPr>
          <w:sz w:val="22"/>
          <w:szCs w:val="22"/>
        </w:rPr>
        <w:t>________</w:t>
      </w:r>
      <w:r>
        <w:rPr>
          <w:sz w:val="22"/>
          <w:szCs w:val="22"/>
        </w:rPr>
        <w:t xml:space="preserve"> Правил страхования.</w:t>
      </w:r>
    </w:p>
    <w:p w14:paraId="61141B8D" w14:textId="77777777" w:rsidR="009F453E" w:rsidRDefault="009F453E" w:rsidP="00E65A10">
      <w:pPr>
        <w:spacing w:line="216" w:lineRule="auto"/>
        <w:ind w:firstLine="709"/>
        <w:contextualSpacing/>
        <w:rPr>
          <w:sz w:val="22"/>
          <w:szCs w:val="22"/>
        </w:rPr>
      </w:pPr>
      <w:r>
        <w:rPr>
          <w:sz w:val="22"/>
          <w:szCs w:val="22"/>
        </w:rPr>
        <w:t>5.2.5. В случае ДТП незамедлительно, как только об этом стало известно Страхователю, сообщить Страховщику о месте и времени разбора ДТП в органах ГИБДД.</w:t>
      </w:r>
    </w:p>
    <w:p w14:paraId="5B71DE11" w14:textId="77777777" w:rsidR="009F453E" w:rsidRDefault="009F453E" w:rsidP="00E65A10">
      <w:pPr>
        <w:spacing w:line="216" w:lineRule="auto"/>
        <w:contextualSpacing/>
        <w:rPr>
          <w:sz w:val="22"/>
          <w:szCs w:val="22"/>
        </w:rPr>
      </w:pPr>
      <w:r>
        <w:rPr>
          <w:sz w:val="22"/>
          <w:szCs w:val="22"/>
        </w:rPr>
        <w:tab/>
        <w:t>5.2.6. Не принимать участия в проведении разбора ДТП в органах ГИБДД без согласования своего участия со Страховщиком или без участия представителя Страховщика.</w:t>
      </w:r>
    </w:p>
    <w:p w14:paraId="3A6116F4" w14:textId="159E7A20" w:rsidR="009F453E" w:rsidRDefault="009F453E" w:rsidP="00E65A10">
      <w:pPr>
        <w:spacing w:line="216" w:lineRule="auto"/>
        <w:contextualSpacing/>
        <w:rPr>
          <w:sz w:val="22"/>
          <w:szCs w:val="22"/>
        </w:rPr>
      </w:pPr>
      <w:r>
        <w:rPr>
          <w:sz w:val="22"/>
          <w:szCs w:val="22"/>
        </w:rPr>
        <w:tab/>
        <w:t xml:space="preserve">5.2.7. Предоставить поврежденное застрахованное транспортное средство до его ремонта (или его остатки в </w:t>
      </w:r>
      <w:proofErr w:type="gramStart"/>
      <w:r>
        <w:rPr>
          <w:sz w:val="22"/>
          <w:szCs w:val="22"/>
        </w:rPr>
        <w:t>случае</w:t>
      </w:r>
      <w:proofErr w:type="gramEnd"/>
      <w:r>
        <w:rPr>
          <w:sz w:val="22"/>
          <w:szCs w:val="22"/>
        </w:rPr>
        <w:t xml:space="preserve"> гибели) для осмотра Страховщику</w:t>
      </w:r>
      <w:r w:rsidR="005855C9">
        <w:rPr>
          <w:sz w:val="22"/>
          <w:szCs w:val="22"/>
        </w:rPr>
        <w:t>.</w:t>
      </w:r>
      <w:r>
        <w:rPr>
          <w:sz w:val="22"/>
          <w:szCs w:val="22"/>
        </w:rPr>
        <w:t xml:space="preserve"> </w:t>
      </w:r>
    </w:p>
    <w:p w14:paraId="39BA743E" w14:textId="77777777" w:rsidR="009F453E" w:rsidRDefault="004654A7" w:rsidP="00E65A10">
      <w:pPr>
        <w:ind w:firstLine="709"/>
        <w:contextualSpacing/>
        <w:rPr>
          <w:sz w:val="22"/>
          <w:szCs w:val="22"/>
        </w:rPr>
      </w:pPr>
      <w:r>
        <w:rPr>
          <w:sz w:val="22"/>
          <w:szCs w:val="22"/>
        </w:rPr>
        <w:t>5.3</w:t>
      </w:r>
      <w:r w:rsidR="009F453E">
        <w:rPr>
          <w:sz w:val="22"/>
          <w:szCs w:val="22"/>
        </w:rPr>
        <w:t>.</w:t>
      </w:r>
      <w:r w:rsidR="009F453E">
        <w:rPr>
          <w:b/>
          <w:sz w:val="22"/>
          <w:szCs w:val="22"/>
        </w:rPr>
        <w:t xml:space="preserve"> Другие п</w:t>
      </w:r>
      <w:r w:rsidR="009F453E">
        <w:rPr>
          <w:b/>
          <w:bCs/>
          <w:sz w:val="22"/>
          <w:szCs w:val="22"/>
        </w:rPr>
        <w:t>рава и обязанности Страхователя и Страховщика</w:t>
      </w:r>
      <w:r w:rsidR="009F453E">
        <w:rPr>
          <w:sz w:val="22"/>
          <w:szCs w:val="22"/>
        </w:rPr>
        <w:t xml:space="preserve"> определены Правилами страхования.</w:t>
      </w:r>
    </w:p>
    <w:p w14:paraId="410A540D" w14:textId="77777777" w:rsidR="006120AF" w:rsidRDefault="006120AF" w:rsidP="00E65A10">
      <w:pPr>
        <w:ind w:firstLine="709"/>
        <w:contextualSpacing/>
        <w:rPr>
          <w:sz w:val="22"/>
          <w:szCs w:val="22"/>
        </w:rPr>
      </w:pPr>
      <w:r>
        <w:rPr>
          <w:sz w:val="22"/>
          <w:szCs w:val="22"/>
        </w:rPr>
        <w:t xml:space="preserve">В случае расхождения условий, предусмотренных Договором и Правилами страхования, преимущественную силу имеют условия Договора. </w:t>
      </w:r>
    </w:p>
    <w:p w14:paraId="44475548" w14:textId="77777777" w:rsidR="009F453E" w:rsidRDefault="009F453E" w:rsidP="00E65A10">
      <w:pPr>
        <w:contextualSpacing/>
        <w:jc w:val="center"/>
        <w:rPr>
          <w:b/>
          <w:sz w:val="22"/>
          <w:szCs w:val="22"/>
        </w:rPr>
      </w:pPr>
    </w:p>
    <w:p w14:paraId="7F9F8DD5" w14:textId="77777777" w:rsidR="009F453E" w:rsidRDefault="009F453E" w:rsidP="00E65A10">
      <w:pPr>
        <w:contextualSpacing/>
        <w:jc w:val="center"/>
        <w:rPr>
          <w:b/>
          <w:sz w:val="22"/>
          <w:szCs w:val="22"/>
        </w:rPr>
      </w:pPr>
      <w:r>
        <w:rPr>
          <w:b/>
          <w:sz w:val="22"/>
          <w:szCs w:val="22"/>
        </w:rPr>
        <w:t>6. ПОРЯДОК И УСЛОВИЯ ОСУЩЕСТВЛЕНИЯ СТРАХОВОЙ  ВЫПЛАТЫ</w:t>
      </w:r>
    </w:p>
    <w:p w14:paraId="27112D0D" w14:textId="77777777" w:rsidR="009F453E" w:rsidRDefault="009F453E" w:rsidP="00E65A10">
      <w:pPr>
        <w:contextualSpacing/>
        <w:jc w:val="center"/>
        <w:rPr>
          <w:sz w:val="22"/>
          <w:szCs w:val="22"/>
        </w:rPr>
      </w:pPr>
    </w:p>
    <w:p w14:paraId="58FA0B30" w14:textId="77777777" w:rsidR="009F453E" w:rsidRDefault="009F453E" w:rsidP="00E65A10">
      <w:pPr>
        <w:spacing w:line="216" w:lineRule="auto"/>
        <w:ind w:firstLine="709"/>
        <w:contextualSpacing/>
        <w:rPr>
          <w:sz w:val="22"/>
          <w:szCs w:val="22"/>
        </w:rPr>
      </w:pPr>
      <w:r>
        <w:rPr>
          <w:sz w:val="22"/>
          <w:szCs w:val="22"/>
        </w:rPr>
        <w:t xml:space="preserve">6.1. Страховое возмещение выплачивается после предоставления Страхователем всех необходимых документов по страховому событию, предъявлением Страхователем к осмотру поврежденного застрахованного транспортного средства до его ремонта и составления акта осмотра, полного определения обстоятельств, причин, размера и характера причиненного ущерба и признания Страховщиком свершившегося события страховым случаем. </w:t>
      </w:r>
    </w:p>
    <w:p w14:paraId="0B8C0483" w14:textId="77777777" w:rsidR="009F453E" w:rsidRDefault="009F453E" w:rsidP="00E65A10">
      <w:pPr>
        <w:spacing w:line="216" w:lineRule="auto"/>
        <w:contextualSpacing/>
        <w:rPr>
          <w:sz w:val="22"/>
          <w:szCs w:val="22"/>
        </w:rPr>
      </w:pPr>
      <w:r>
        <w:rPr>
          <w:sz w:val="22"/>
          <w:szCs w:val="22"/>
        </w:rPr>
        <w:lastRenderedPageBreak/>
        <w:tab/>
        <w:t xml:space="preserve">При этом обязанность предоставления документов, подтверждающих факт наступления страхового события, а также обосновывающих размер ущерба и причины наступления страхового события, лежит на Страхователе. </w:t>
      </w:r>
    </w:p>
    <w:p w14:paraId="1595C16D" w14:textId="7BBFD3B8" w:rsidR="009F453E" w:rsidRDefault="009F453E" w:rsidP="00E65A10">
      <w:pPr>
        <w:spacing w:line="216" w:lineRule="auto"/>
        <w:contextualSpacing/>
        <w:rPr>
          <w:sz w:val="22"/>
          <w:szCs w:val="22"/>
        </w:rPr>
      </w:pPr>
      <w:r>
        <w:rPr>
          <w:sz w:val="22"/>
          <w:szCs w:val="22"/>
        </w:rPr>
        <w:tab/>
        <w:t>6.2. Страховщик  рассматривает предоставленные документы и принимает решение о выплате  страхового возмещения, направлении транспортного средства на СТОА, отказе в выплате либо запросе дополнительных документов,  в следующие сроки:</w:t>
      </w:r>
    </w:p>
    <w:p w14:paraId="2D2A300A" w14:textId="2D90DE4A" w:rsidR="009F453E" w:rsidRDefault="009F453E" w:rsidP="00E65A10">
      <w:pPr>
        <w:spacing w:line="216" w:lineRule="auto"/>
        <w:contextualSpacing/>
        <w:rPr>
          <w:sz w:val="22"/>
          <w:szCs w:val="22"/>
        </w:rPr>
      </w:pPr>
      <w:r>
        <w:rPr>
          <w:sz w:val="22"/>
          <w:szCs w:val="22"/>
        </w:rPr>
        <w:tab/>
        <w:t xml:space="preserve">6.2.1. В случае хищения застрахованного транспортного средства – в течение 30 рабочих дней с момента получения Страховщиком  всех необходимых документов и предметов, предусмотренных разделом  </w:t>
      </w:r>
      <w:r w:rsidR="0029567F">
        <w:rPr>
          <w:sz w:val="22"/>
          <w:szCs w:val="22"/>
        </w:rPr>
        <w:t>______</w:t>
      </w:r>
      <w:r>
        <w:rPr>
          <w:sz w:val="22"/>
          <w:szCs w:val="22"/>
        </w:rPr>
        <w:t xml:space="preserve"> Правил страхования.</w:t>
      </w:r>
      <w:r>
        <w:rPr>
          <w:sz w:val="22"/>
          <w:szCs w:val="22"/>
        </w:rPr>
        <w:tab/>
      </w:r>
    </w:p>
    <w:p w14:paraId="4681C760" w14:textId="055AFFF4" w:rsidR="009F453E" w:rsidRDefault="009F453E" w:rsidP="00E65A10">
      <w:pPr>
        <w:spacing w:line="216" w:lineRule="auto"/>
        <w:ind w:firstLine="709"/>
        <w:contextualSpacing/>
        <w:rPr>
          <w:sz w:val="22"/>
          <w:szCs w:val="22"/>
        </w:rPr>
      </w:pPr>
      <w:r>
        <w:rPr>
          <w:sz w:val="22"/>
          <w:szCs w:val="22"/>
        </w:rPr>
        <w:t xml:space="preserve">6.2.2. В случае гибели застрахованного транспортного средства – в течение 30 рабочих дней с момента получения Страховщиком  всех необходимых документов, предусмотренных разделом </w:t>
      </w:r>
      <w:r w:rsidR="00390682">
        <w:rPr>
          <w:sz w:val="22"/>
          <w:szCs w:val="22"/>
        </w:rPr>
        <w:t>___</w:t>
      </w:r>
      <w:r>
        <w:rPr>
          <w:sz w:val="22"/>
          <w:szCs w:val="22"/>
        </w:rPr>
        <w:t xml:space="preserve"> Правил страхования, предоставления транспортного средства к осмотру Страховщиком и определения конкретного способа получения страхового возмещения</w:t>
      </w:r>
      <w:proofErr w:type="gramStart"/>
      <w:r w:rsidR="00390682">
        <w:rPr>
          <w:sz w:val="22"/>
          <w:szCs w:val="22"/>
        </w:rPr>
        <w:t>.</w:t>
      </w:r>
      <w:r>
        <w:rPr>
          <w:sz w:val="22"/>
          <w:szCs w:val="22"/>
        </w:rPr>
        <w:t xml:space="preserve">. </w:t>
      </w:r>
      <w:proofErr w:type="gramEnd"/>
    </w:p>
    <w:p w14:paraId="7BCA7C3F" w14:textId="4A485C9E" w:rsidR="009F453E" w:rsidRDefault="009F453E" w:rsidP="00E65A10">
      <w:pPr>
        <w:spacing w:line="216" w:lineRule="auto"/>
        <w:contextualSpacing/>
        <w:rPr>
          <w:sz w:val="22"/>
          <w:szCs w:val="22"/>
        </w:rPr>
      </w:pPr>
      <w:r>
        <w:rPr>
          <w:sz w:val="22"/>
          <w:szCs w:val="22"/>
        </w:rPr>
        <w:tab/>
        <w:t xml:space="preserve">6.2.3. Во всех остальных случаях – в течение 30 рабочих дней, с момента получения Страховщиком  всех необходимых документов, предусмотренных  разделом </w:t>
      </w:r>
      <w:r w:rsidR="00390682">
        <w:rPr>
          <w:sz w:val="22"/>
          <w:szCs w:val="22"/>
        </w:rPr>
        <w:t>____</w:t>
      </w:r>
      <w:r>
        <w:rPr>
          <w:sz w:val="22"/>
          <w:szCs w:val="22"/>
        </w:rPr>
        <w:t xml:space="preserve"> Правил страхования и предоставления транспортного средства к осмотру Страховщиком.              </w:t>
      </w:r>
    </w:p>
    <w:p w14:paraId="220D7CF1" w14:textId="77777777" w:rsidR="009F453E" w:rsidRDefault="009F453E" w:rsidP="00E65A10">
      <w:pPr>
        <w:spacing w:line="216" w:lineRule="auto"/>
        <w:contextualSpacing/>
        <w:rPr>
          <w:sz w:val="22"/>
          <w:szCs w:val="22"/>
        </w:rPr>
      </w:pPr>
      <w:r>
        <w:rPr>
          <w:sz w:val="22"/>
          <w:szCs w:val="22"/>
        </w:rPr>
        <w:tab/>
        <w:t>В случае обнаружения факта предоставления Страхователем ложных сведений и применения последствий, предусмотренных пунктом 3 статьи 944 Гражданского кодекса РФ, Страховщик имеет право отсрочить принятие решения о страховой выплате до решения суда.</w:t>
      </w:r>
    </w:p>
    <w:p w14:paraId="7A7EED5C" w14:textId="77777777" w:rsidR="009F453E" w:rsidRDefault="009F453E" w:rsidP="00E65A10">
      <w:pPr>
        <w:spacing w:line="216" w:lineRule="auto"/>
        <w:contextualSpacing/>
        <w:rPr>
          <w:sz w:val="22"/>
          <w:szCs w:val="22"/>
        </w:rPr>
      </w:pPr>
      <w:r>
        <w:rPr>
          <w:sz w:val="22"/>
          <w:szCs w:val="22"/>
        </w:rPr>
        <w:tab/>
        <w:t>6.3. Выплата страхового возмещения производится не позднее 5 рабочих дней с момента принятия решения о страховой выплате.</w:t>
      </w:r>
    </w:p>
    <w:p w14:paraId="7264CB05" w14:textId="77777777" w:rsidR="009F453E" w:rsidRDefault="009F453E" w:rsidP="00E65A10">
      <w:pPr>
        <w:spacing w:line="216" w:lineRule="auto"/>
        <w:ind w:firstLine="720"/>
        <w:contextualSpacing/>
        <w:rPr>
          <w:sz w:val="22"/>
          <w:szCs w:val="22"/>
        </w:rPr>
      </w:pPr>
      <w:r>
        <w:rPr>
          <w:sz w:val="22"/>
          <w:szCs w:val="22"/>
        </w:rPr>
        <w:t xml:space="preserve">В случае принятия Страховщиком решения об отказе в страховой выплате либо запросе дополнительных документов,  Страховщик обязан направить Страхователю (Выгодоприобретателю) письмо, содержащее отказ в выплате страхового возмещения или запрос дополнительных документов не позднее 3 рабочих дней с момента истечения сроков, указанные в п.6.2 настоящего Договора. В случае принятия Страховщиком решения о запросе дополнительных документов, срок принятия решения о выплате либо отказе в выплате  не может превышать 90 рабочих дней </w:t>
      </w:r>
      <w:proofErr w:type="gramStart"/>
      <w:r>
        <w:rPr>
          <w:sz w:val="22"/>
          <w:szCs w:val="22"/>
        </w:rPr>
        <w:t>с даты направления</w:t>
      </w:r>
      <w:proofErr w:type="gramEnd"/>
      <w:r>
        <w:rPr>
          <w:sz w:val="22"/>
          <w:szCs w:val="22"/>
        </w:rPr>
        <w:t xml:space="preserve"> указанного запроса. </w:t>
      </w:r>
    </w:p>
    <w:p w14:paraId="1FCD6E89" w14:textId="77777777" w:rsidR="009F453E" w:rsidRDefault="009F453E" w:rsidP="00E65A10">
      <w:pPr>
        <w:spacing w:line="216" w:lineRule="auto"/>
        <w:ind w:firstLine="709"/>
        <w:contextualSpacing/>
        <w:rPr>
          <w:sz w:val="22"/>
          <w:szCs w:val="22"/>
        </w:rPr>
      </w:pPr>
      <w:r>
        <w:tab/>
      </w:r>
      <w:r>
        <w:rPr>
          <w:sz w:val="22"/>
          <w:szCs w:val="22"/>
        </w:rPr>
        <w:t>6.4.</w:t>
      </w:r>
      <w:r>
        <w:t xml:space="preserve"> </w:t>
      </w:r>
      <w:r>
        <w:rPr>
          <w:b/>
          <w:sz w:val="22"/>
          <w:szCs w:val="22"/>
        </w:rPr>
        <w:t xml:space="preserve">В случае повреждения застрахованного транспортного средства по риску "Ущерб" </w:t>
      </w:r>
      <w:r>
        <w:rPr>
          <w:sz w:val="22"/>
          <w:szCs w:val="22"/>
        </w:rPr>
        <w:t xml:space="preserve">размер страхового возмещения определяется </w:t>
      </w:r>
    </w:p>
    <w:p w14:paraId="27165104" w14:textId="49A45E0B" w:rsidR="009F453E" w:rsidRDefault="00C8285A" w:rsidP="00E65A10">
      <w:pPr>
        <w:ind w:firstLine="709"/>
        <w:contextualSpacing/>
        <w:rPr>
          <w:sz w:val="22"/>
          <w:szCs w:val="22"/>
        </w:rPr>
      </w:pPr>
      <w:r>
        <w:rPr>
          <w:sz w:val="22"/>
          <w:szCs w:val="22"/>
        </w:rPr>
        <w:t>6.4.</w:t>
      </w:r>
      <w:r w:rsidRPr="006C6ECC">
        <w:rPr>
          <w:sz w:val="22"/>
        </w:rPr>
        <w:t>1</w:t>
      </w:r>
      <w:r>
        <w:rPr>
          <w:sz w:val="22"/>
          <w:szCs w:val="22"/>
        </w:rPr>
        <w:t xml:space="preserve">. </w:t>
      </w:r>
      <w:r w:rsidR="009F453E">
        <w:rPr>
          <w:sz w:val="22"/>
          <w:szCs w:val="22"/>
        </w:rPr>
        <w:t xml:space="preserve">На основании счетов за фактически выполненный восстановительный ремонт поврежденного застрахованного транспортного средства на СТОА, на </w:t>
      </w:r>
      <w:proofErr w:type="gramStart"/>
      <w:r w:rsidR="009F453E">
        <w:rPr>
          <w:sz w:val="22"/>
          <w:szCs w:val="22"/>
        </w:rPr>
        <w:t>которую</w:t>
      </w:r>
      <w:proofErr w:type="gramEnd"/>
      <w:r w:rsidR="009F453E">
        <w:rPr>
          <w:sz w:val="22"/>
          <w:szCs w:val="22"/>
        </w:rPr>
        <w:t xml:space="preserve"> Страхователь был направлен Страховщиком. </w:t>
      </w:r>
    </w:p>
    <w:p w14:paraId="1E2ED8BA" w14:textId="77777777" w:rsidR="00C8285A" w:rsidRDefault="009F453E" w:rsidP="00E65A10">
      <w:pPr>
        <w:spacing w:line="216" w:lineRule="auto"/>
        <w:contextualSpacing/>
        <w:rPr>
          <w:sz w:val="22"/>
          <w:szCs w:val="22"/>
        </w:rPr>
      </w:pPr>
      <w:r>
        <w:rPr>
          <w:sz w:val="22"/>
          <w:szCs w:val="22"/>
        </w:rPr>
        <w:tab/>
      </w:r>
      <w:r w:rsidR="00C8285A">
        <w:rPr>
          <w:sz w:val="22"/>
          <w:szCs w:val="22"/>
        </w:rPr>
        <w:t>6.4.2. На основании калькуляции Страховщика (эксперта Страховщика или независимого эксперта по направлению Страховщика) без учета износа транспортного средства.</w:t>
      </w:r>
      <w:r w:rsidR="00C8285A">
        <w:rPr>
          <w:sz w:val="22"/>
          <w:szCs w:val="22"/>
        </w:rPr>
        <w:tab/>
      </w:r>
    </w:p>
    <w:p w14:paraId="063D1BFC" w14:textId="77777777" w:rsidR="009F453E" w:rsidRDefault="009F453E" w:rsidP="00E65A10">
      <w:pPr>
        <w:spacing w:line="216" w:lineRule="auto"/>
        <w:ind w:firstLine="709"/>
        <w:contextualSpacing/>
        <w:rPr>
          <w:sz w:val="22"/>
          <w:szCs w:val="22"/>
        </w:rPr>
      </w:pPr>
      <w:r>
        <w:rPr>
          <w:sz w:val="22"/>
          <w:szCs w:val="22"/>
        </w:rPr>
        <w:t>6.5. Все иные условия осуществления страховой выплаты и порядок определения размера страховой выплаты по рискам устанавливаются Правилами страхования.</w:t>
      </w:r>
    </w:p>
    <w:p w14:paraId="71673FCD" w14:textId="77777777" w:rsidR="00825844" w:rsidRPr="00682FF9" w:rsidRDefault="00825844" w:rsidP="00E65A10">
      <w:pPr>
        <w:ind w:firstLine="709"/>
        <w:contextualSpacing/>
        <w:rPr>
          <w:sz w:val="22"/>
          <w:szCs w:val="22"/>
        </w:rPr>
      </w:pPr>
      <w:r>
        <w:rPr>
          <w:sz w:val="22"/>
          <w:szCs w:val="22"/>
        </w:rPr>
        <w:t>6.6. П</w:t>
      </w:r>
      <w:r w:rsidRPr="00682FF9">
        <w:rPr>
          <w:sz w:val="22"/>
          <w:szCs w:val="22"/>
        </w:rPr>
        <w:t xml:space="preserve">орядок </w:t>
      </w:r>
      <w:r>
        <w:rPr>
          <w:sz w:val="22"/>
          <w:szCs w:val="22"/>
        </w:rPr>
        <w:t xml:space="preserve">оплаты страхового возмещения </w:t>
      </w:r>
      <w:r w:rsidRPr="00682FF9">
        <w:rPr>
          <w:sz w:val="22"/>
          <w:szCs w:val="22"/>
        </w:rPr>
        <w:t>без предоставления</w:t>
      </w:r>
      <w:r>
        <w:rPr>
          <w:sz w:val="22"/>
          <w:szCs w:val="22"/>
        </w:rPr>
        <w:t xml:space="preserve"> Страхователем </w:t>
      </w:r>
      <w:r w:rsidRPr="00682FF9">
        <w:rPr>
          <w:sz w:val="22"/>
          <w:szCs w:val="22"/>
        </w:rPr>
        <w:t>справок из компетентных органов</w:t>
      </w:r>
      <w:r>
        <w:rPr>
          <w:sz w:val="22"/>
          <w:szCs w:val="22"/>
        </w:rPr>
        <w:t xml:space="preserve"> в следующих случаях</w:t>
      </w:r>
      <w:r w:rsidRPr="00682FF9">
        <w:rPr>
          <w:sz w:val="22"/>
          <w:szCs w:val="22"/>
        </w:rPr>
        <w:t>:</w:t>
      </w:r>
    </w:p>
    <w:p w14:paraId="21079096" w14:textId="77777777" w:rsidR="00825844" w:rsidRPr="00682FF9" w:rsidRDefault="00825844" w:rsidP="00E65A10">
      <w:pPr>
        <w:ind w:firstLine="709"/>
        <w:contextualSpacing/>
        <w:rPr>
          <w:sz w:val="22"/>
          <w:szCs w:val="22"/>
        </w:rPr>
      </w:pPr>
      <w:r>
        <w:rPr>
          <w:sz w:val="22"/>
          <w:szCs w:val="22"/>
        </w:rPr>
        <w:t xml:space="preserve">- страховое возмещение в размере причиненного </w:t>
      </w:r>
      <w:r w:rsidRPr="00682FF9">
        <w:rPr>
          <w:sz w:val="22"/>
          <w:szCs w:val="22"/>
        </w:rPr>
        <w:t>ущерб</w:t>
      </w:r>
      <w:r>
        <w:rPr>
          <w:sz w:val="22"/>
          <w:szCs w:val="22"/>
        </w:rPr>
        <w:t>а</w:t>
      </w:r>
      <w:r w:rsidRPr="00682FF9">
        <w:rPr>
          <w:sz w:val="22"/>
          <w:szCs w:val="22"/>
        </w:rPr>
        <w:t xml:space="preserve"> возмещается</w:t>
      </w:r>
      <w:r>
        <w:rPr>
          <w:sz w:val="22"/>
          <w:szCs w:val="22"/>
        </w:rPr>
        <w:t xml:space="preserve"> Страховщиком </w:t>
      </w:r>
      <w:r w:rsidRPr="00682FF9">
        <w:rPr>
          <w:sz w:val="22"/>
          <w:szCs w:val="22"/>
        </w:rPr>
        <w:t xml:space="preserve">без обращения в компетентные органы и </w:t>
      </w:r>
      <w:r>
        <w:rPr>
          <w:sz w:val="22"/>
          <w:szCs w:val="22"/>
        </w:rPr>
        <w:t xml:space="preserve">иные </w:t>
      </w:r>
      <w:proofErr w:type="gramStart"/>
      <w:r w:rsidRPr="00682FF9">
        <w:rPr>
          <w:sz w:val="22"/>
          <w:szCs w:val="22"/>
        </w:rPr>
        <w:t>службы</w:t>
      </w:r>
      <w:proofErr w:type="gramEnd"/>
      <w:r w:rsidRPr="00682FF9">
        <w:rPr>
          <w:sz w:val="22"/>
          <w:szCs w:val="22"/>
        </w:rPr>
        <w:t xml:space="preserve"> </w:t>
      </w:r>
      <w:r>
        <w:rPr>
          <w:sz w:val="22"/>
          <w:szCs w:val="22"/>
        </w:rPr>
        <w:t xml:space="preserve">и государственные органы </w:t>
      </w:r>
      <w:r w:rsidRPr="00682FF9">
        <w:rPr>
          <w:sz w:val="22"/>
          <w:szCs w:val="22"/>
        </w:rPr>
        <w:t>в случае</w:t>
      </w:r>
      <w:r>
        <w:rPr>
          <w:sz w:val="22"/>
          <w:szCs w:val="22"/>
        </w:rPr>
        <w:t xml:space="preserve"> следующих </w:t>
      </w:r>
      <w:r w:rsidRPr="00682FF9">
        <w:rPr>
          <w:sz w:val="22"/>
          <w:szCs w:val="22"/>
        </w:rPr>
        <w:t>повреждени</w:t>
      </w:r>
      <w:r>
        <w:rPr>
          <w:sz w:val="22"/>
          <w:szCs w:val="22"/>
        </w:rPr>
        <w:t xml:space="preserve">й ТС </w:t>
      </w:r>
      <w:r w:rsidRPr="00682FF9">
        <w:rPr>
          <w:sz w:val="22"/>
          <w:szCs w:val="22"/>
        </w:rPr>
        <w:t>(в любой комбинации, включая сочетание случаев или их одновременное наступление):</w:t>
      </w:r>
    </w:p>
    <w:p w14:paraId="3A42A0BC" w14:textId="77777777" w:rsidR="00825844" w:rsidRPr="00682FF9" w:rsidRDefault="00825844" w:rsidP="00E65A10">
      <w:pPr>
        <w:ind w:firstLine="709"/>
        <w:contextualSpacing/>
        <w:rPr>
          <w:sz w:val="22"/>
          <w:szCs w:val="22"/>
        </w:rPr>
      </w:pPr>
      <w:r w:rsidRPr="00682FF9">
        <w:rPr>
          <w:sz w:val="22"/>
          <w:szCs w:val="22"/>
        </w:rPr>
        <w:t>а) лакокрасочного покрытия не более одной детали;</w:t>
      </w:r>
    </w:p>
    <w:p w14:paraId="291D28C3" w14:textId="77777777" w:rsidR="00825844" w:rsidRPr="00682FF9" w:rsidRDefault="00825844" w:rsidP="00E65A10">
      <w:pPr>
        <w:ind w:firstLine="709"/>
        <w:contextualSpacing/>
        <w:rPr>
          <w:sz w:val="22"/>
          <w:szCs w:val="22"/>
        </w:rPr>
      </w:pPr>
      <w:r w:rsidRPr="00682FF9">
        <w:rPr>
          <w:sz w:val="22"/>
          <w:szCs w:val="22"/>
        </w:rPr>
        <w:t>б) остекления кузова (за исключением остекления крыши);</w:t>
      </w:r>
    </w:p>
    <w:p w14:paraId="5EB179DC" w14:textId="77777777" w:rsidR="00825844" w:rsidRPr="00682FF9" w:rsidRDefault="00825844" w:rsidP="00E65A10">
      <w:pPr>
        <w:ind w:firstLine="709"/>
        <w:contextualSpacing/>
        <w:rPr>
          <w:sz w:val="22"/>
          <w:szCs w:val="22"/>
        </w:rPr>
      </w:pPr>
      <w:r w:rsidRPr="00682FF9">
        <w:rPr>
          <w:sz w:val="22"/>
          <w:szCs w:val="22"/>
        </w:rPr>
        <w:t>в) внешних световых приборов и светоотражателей;</w:t>
      </w:r>
    </w:p>
    <w:p w14:paraId="599CCF87" w14:textId="77777777" w:rsidR="00825844" w:rsidRPr="00682FF9" w:rsidRDefault="00825844" w:rsidP="00E65A10">
      <w:pPr>
        <w:ind w:firstLine="709"/>
        <w:contextualSpacing/>
        <w:rPr>
          <w:sz w:val="22"/>
          <w:szCs w:val="22"/>
        </w:rPr>
      </w:pPr>
      <w:r w:rsidRPr="00682FF9">
        <w:rPr>
          <w:sz w:val="22"/>
          <w:szCs w:val="22"/>
        </w:rPr>
        <w:t>г) зеркал;</w:t>
      </w:r>
    </w:p>
    <w:p w14:paraId="6FD24961" w14:textId="77777777" w:rsidR="00825844" w:rsidRDefault="00825844" w:rsidP="00E65A10">
      <w:pPr>
        <w:ind w:firstLine="709"/>
        <w:contextualSpacing/>
        <w:rPr>
          <w:sz w:val="22"/>
          <w:szCs w:val="22"/>
        </w:rPr>
      </w:pPr>
      <w:r w:rsidRPr="00682FF9">
        <w:rPr>
          <w:sz w:val="22"/>
          <w:szCs w:val="22"/>
        </w:rPr>
        <w:t>д) антенны.</w:t>
      </w:r>
    </w:p>
    <w:p w14:paraId="66B336E2" w14:textId="77777777" w:rsidR="009F453E" w:rsidRDefault="009F453E" w:rsidP="00E65A10">
      <w:pPr>
        <w:pStyle w:val="a3"/>
        <w:tabs>
          <w:tab w:val="clear" w:pos="4153"/>
          <w:tab w:val="clear" w:pos="8306"/>
        </w:tabs>
        <w:contextualSpacing/>
        <w:rPr>
          <w:b/>
          <w:snapToGrid w:val="0"/>
          <w:sz w:val="22"/>
          <w:szCs w:val="22"/>
        </w:rPr>
      </w:pPr>
    </w:p>
    <w:p w14:paraId="044D733E" w14:textId="77777777" w:rsidR="009F453E" w:rsidRDefault="009F453E" w:rsidP="00E65A10">
      <w:pPr>
        <w:contextualSpacing/>
        <w:jc w:val="center"/>
        <w:rPr>
          <w:b/>
          <w:sz w:val="22"/>
          <w:szCs w:val="22"/>
        </w:rPr>
      </w:pPr>
      <w:r>
        <w:rPr>
          <w:b/>
          <w:sz w:val="22"/>
          <w:szCs w:val="22"/>
        </w:rPr>
        <w:t>7. ДОПОЛНИТЕЛЬНЫЕ УСЛОВИЯ И ЗАКЛЮЧИТЕЛЬНЫЕ ПОЛОЖЕНИЯ</w:t>
      </w:r>
    </w:p>
    <w:p w14:paraId="2A4ABDA8" w14:textId="77777777" w:rsidR="009F453E" w:rsidRDefault="009F453E" w:rsidP="00E65A10">
      <w:pPr>
        <w:contextualSpacing/>
        <w:jc w:val="center"/>
        <w:rPr>
          <w:b/>
          <w:sz w:val="22"/>
          <w:szCs w:val="22"/>
        </w:rPr>
      </w:pPr>
    </w:p>
    <w:p w14:paraId="105AAF59" w14:textId="68836AB0" w:rsidR="00825844" w:rsidRPr="008F27D0" w:rsidRDefault="009F453E" w:rsidP="00E65A10">
      <w:pPr>
        <w:pStyle w:val="10"/>
        <w:ind w:firstLine="709"/>
        <w:contextualSpacing/>
        <w:jc w:val="both"/>
        <w:rPr>
          <w:color w:val="000000"/>
        </w:rPr>
      </w:pPr>
      <w:r>
        <w:rPr>
          <w:szCs w:val="22"/>
        </w:rPr>
        <w:t xml:space="preserve"> 7</w:t>
      </w:r>
      <w:r w:rsidRPr="008F27D0">
        <w:rPr>
          <w:color w:val="000000"/>
          <w:sz w:val="22"/>
        </w:rPr>
        <w:t>.1. Дополнительные условия:</w:t>
      </w:r>
      <w:r w:rsidR="00C8285A" w:rsidRPr="008F27D0">
        <w:rPr>
          <w:color w:val="000000"/>
          <w:sz w:val="22"/>
        </w:rPr>
        <w:t xml:space="preserve"> </w:t>
      </w:r>
      <w:r w:rsidR="00825844" w:rsidRPr="007F7E91">
        <w:rPr>
          <w:bCs/>
          <w:color w:val="000000"/>
          <w:sz w:val="22"/>
          <w:szCs w:val="22"/>
        </w:rPr>
        <w:t xml:space="preserve">по Договору установлены следующие нормы годовой амортизации в процентах от страховой суммы ТС: </w:t>
      </w:r>
    </w:p>
    <w:p w14:paraId="0205B098" w14:textId="77777777" w:rsidR="00825844" w:rsidRPr="007F7E91" w:rsidRDefault="00825844" w:rsidP="00E65A10">
      <w:pPr>
        <w:pStyle w:val="10"/>
        <w:ind w:firstLine="709"/>
        <w:contextualSpacing/>
        <w:jc w:val="both"/>
        <w:rPr>
          <w:bCs/>
          <w:color w:val="000000"/>
          <w:sz w:val="22"/>
          <w:szCs w:val="22"/>
        </w:rPr>
      </w:pPr>
      <w:r w:rsidRPr="007F7E91">
        <w:rPr>
          <w:bCs/>
          <w:color w:val="000000"/>
          <w:sz w:val="22"/>
          <w:szCs w:val="22"/>
        </w:rPr>
        <w:t>для ТС первого года эксплуатации – 20 %;</w:t>
      </w:r>
    </w:p>
    <w:p w14:paraId="2F5460BB" w14:textId="0A5C55BA" w:rsidR="009F453E" w:rsidRDefault="00825844" w:rsidP="00E65A10">
      <w:pPr>
        <w:pStyle w:val="10"/>
        <w:ind w:firstLine="709"/>
        <w:contextualSpacing/>
        <w:jc w:val="both"/>
        <w:rPr>
          <w:szCs w:val="22"/>
        </w:rPr>
      </w:pPr>
      <w:r w:rsidRPr="007F7E91">
        <w:rPr>
          <w:bCs/>
          <w:color w:val="000000"/>
          <w:sz w:val="22"/>
          <w:szCs w:val="22"/>
        </w:rPr>
        <w:t>для ТС второго года эксплуатации и каждого последующего – 10 %.</w:t>
      </w:r>
    </w:p>
    <w:p w14:paraId="530FB18A" w14:textId="77777777" w:rsidR="009F453E" w:rsidRDefault="009F453E" w:rsidP="00E65A10">
      <w:pPr>
        <w:pStyle w:val="10"/>
        <w:ind w:firstLine="709"/>
        <w:contextualSpacing/>
        <w:jc w:val="both"/>
        <w:rPr>
          <w:sz w:val="22"/>
          <w:szCs w:val="22"/>
        </w:rPr>
      </w:pPr>
      <w:r>
        <w:rPr>
          <w:sz w:val="22"/>
          <w:szCs w:val="22"/>
        </w:rPr>
        <w:t xml:space="preserve">7.2. </w:t>
      </w:r>
      <w:r>
        <w:rPr>
          <w:bCs/>
          <w:color w:val="000000"/>
          <w:sz w:val="22"/>
          <w:szCs w:val="22"/>
        </w:rPr>
        <w:t>Изменения и дополнения к настоящему Договору страхования оформляются дополнительными соглашениями</w:t>
      </w:r>
      <w:r>
        <w:rPr>
          <w:sz w:val="22"/>
          <w:szCs w:val="22"/>
        </w:rPr>
        <w:t>, которые после подписания их Сторонами становится неотъемлемой частью настоящего Договора страхования.</w:t>
      </w:r>
    </w:p>
    <w:p w14:paraId="1C1AD02E" w14:textId="77777777" w:rsidR="001820B1" w:rsidRPr="001820B1" w:rsidRDefault="001820B1" w:rsidP="00E65A10">
      <w:pPr>
        <w:pStyle w:val="a7"/>
        <w:ind w:firstLine="709"/>
        <w:contextualSpacing/>
        <w:rPr>
          <w:noProof w:val="0"/>
          <w:snapToGrid/>
          <w:sz w:val="22"/>
          <w:szCs w:val="22"/>
        </w:rPr>
      </w:pPr>
      <w:r>
        <w:rPr>
          <w:noProof w:val="0"/>
          <w:snapToGrid/>
          <w:sz w:val="22"/>
          <w:szCs w:val="22"/>
        </w:rPr>
        <w:lastRenderedPageBreak/>
        <w:t xml:space="preserve">7.3. </w:t>
      </w:r>
      <w:r w:rsidRPr="001820B1">
        <w:rPr>
          <w:noProof w:val="0"/>
          <w:snapToGrid/>
          <w:sz w:val="22"/>
          <w:szCs w:val="22"/>
        </w:rPr>
        <w:t xml:space="preserve">Все споры и разногласия, возникающие между Сторонами по настоящему Договору, разрешаются путем переговоров. При </w:t>
      </w:r>
      <w:proofErr w:type="spellStart"/>
      <w:r w:rsidRPr="001820B1">
        <w:rPr>
          <w:noProof w:val="0"/>
          <w:snapToGrid/>
          <w:sz w:val="22"/>
          <w:szCs w:val="22"/>
        </w:rPr>
        <w:t>недостижении</w:t>
      </w:r>
      <w:proofErr w:type="spellEnd"/>
      <w:r w:rsidRPr="001820B1">
        <w:rPr>
          <w:noProof w:val="0"/>
          <w:snapToGrid/>
          <w:sz w:val="22"/>
          <w:szCs w:val="22"/>
        </w:rPr>
        <w:t xml:space="preserve"> соглашения спор передается на рассмотрение Арбитражного суда города Москвы с обязательным соблюдением досудебного претензионного порядка.</w:t>
      </w:r>
    </w:p>
    <w:p w14:paraId="4BB12E68" w14:textId="77777777" w:rsidR="001820B1" w:rsidRDefault="001820B1" w:rsidP="00E65A10">
      <w:pPr>
        <w:pStyle w:val="10"/>
        <w:ind w:firstLine="709"/>
        <w:contextualSpacing/>
        <w:jc w:val="both"/>
        <w:rPr>
          <w:sz w:val="22"/>
          <w:szCs w:val="22"/>
        </w:rPr>
      </w:pPr>
      <w:r w:rsidRPr="001820B1">
        <w:rPr>
          <w:sz w:val="22"/>
          <w:szCs w:val="22"/>
        </w:rPr>
        <w:t>Досудебный претензионный порядок урегулирования споров состоит в направлении письменной претензии Стороне, нарушившей свои обязанности по настоящему Договору. Письменный ответ на претензию должен быть отправлен Стороне, заявившей претензию, не позднее 30 (Тридцати) календарных дней с момента получения претензии</w:t>
      </w:r>
      <w:r>
        <w:rPr>
          <w:sz w:val="22"/>
          <w:szCs w:val="22"/>
        </w:rPr>
        <w:t>.</w:t>
      </w:r>
    </w:p>
    <w:p w14:paraId="674E2060" w14:textId="77777777" w:rsidR="009F453E" w:rsidRDefault="009F453E" w:rsidP="00E65A10">
      <w:pPr>
        <w:pStyle w:val="10"/>
        <w:ind w:firstLine="709"/>
        <w:contextualSpacing/>
        <w:jc w:val="both"/>
        <w:rPr>
          <w:sz w:val="22"/>
          <w:szCs w:val="22"/>
        </w:rPr>
      </w:pPr>
      <w:r>
        <w:rPr>
          <w:sz w:val="22"/>
          <w:szCs w:val="22"/>
        </w:rPr>
        <w:t>7.</w:t>
      </w:r>
      <w:r w:rsidR="001820B1">
        <w:rPr>
          <w:sz w:val="22"/>
          <w:szCs w:val="22"/>
        </w:rPr>
        <w:t>4</w:t>
      </w:r>
      <w:r>
        <w:rPr>
          <w:sz w:val="22"/>
          <w:szCs w:val="22"/>
        </w:rPr>
        <w:t>.  Во всем остальном, что не предусмотрено настоящим Договором страхования, Стороны руководствуются Правилами страхования и действующим законодательством Российской Федерации.</w:t>
      </w:r>
    </w:p>
    <w:p w14:paraId="3B3CDF7D" w14:textId="77777777" w:rsidR="009F453E" w:rsidRDefault="009F453E" w:rsidP="00E65A10">
      <w:pPr>
        <w:pStyle w:val="a8"/>
        <w:ind w:firstLine="709"/>
        <w:contextualSpacing/>
        <w:rPr>
          <w:szCs w:val="22"/>
        </w:rPr>
      </w:pPr>
      <w:r>
        <w:rPr>
          <w:szCs w:val="22"/>
        </w:rPr>
        <w:t>7.</w:t>
      </w:r>
      <w:r w:rsidR="001820B1">
        <w:rPr>
          <w:szCs w:val="22"/>
        </w:rPr>
        <w:t>5</w:t>
      </w:r>
      <w:r>
        <w:rPr>
          <w:szCs w:val="22"/>
        </w:rPr>
        <w:t xml:space="preserve">. Положения настоящего Договора имеют преимущественную силу над положениями Правил страхования.           </w:t>
      </w:r>
    </w:p>
    <w:p w14:paraId="2956855E" w14:textId="77777777" w:rsidR="009F453E" w:rsidRDefault="009F453E" w:rsidP="00E65A10">
      <w:pPr>
        <w:pStyle w:val="a8"/>
        <w:ind w:firstLine="709"/>
        <w:contextualSpacing/>
        <w:rPr>
          <w:szCs w:val="22"/>
        </w:rPr>
      </w:pPr>
      <w:r>
        <w:rPr>
          <w:szCs w:val="22"/>
        </w:rPr>
        <w:t>7.</w:t>
      </w:r>
      <w:r w:rsidR="001820B1">
        <w:rPr>
          <w:szCs w:val="22"/>
        </w:rPr>
        <w:t>6</w:t>
      </w:r>
      <w:r>
        <w:rPr>
          <w:szCs w:val="22"/>
        </w:rPr>
        <w:t xml:space="preserve">.  </w:t>
      </w:r>
      <w:r>
        <w:rPr>
          <w:b/>
          <w:bCs/>
          <w:szCs w:val="22"/>
        </w:rPr>
        <w:t>Неотъемлемой частью настоящего Договора являются:</w:t>
      </w:r>
    </w:p>
    <w:p w14:paraId="77474182" w14:textId="46DEF44C" w:rsidR="009F453E" w:rsidRDefault="009F453E" w:rsidP="00E65A10">
      <w:pPr>
        <w:ind w:firstLine="709"/>
        <w:contextualSpacing/>
        <w:rPr>
          <w:sz w:val="22"/>
          <w:szCs w:val="22"/>
        </w:rPr>
      </w:pPr>
      <w:r>
        <w:rPr>
          <w:sz w:val="22"/>
          <w:szCs w:val="22"/>
        </w:rPr>
        <w:t>7.</w:t>
      </w:r>
      <w:r w:rsidR="001820B1">
        <w:rPr>
          <w:sz w:val="22"/>
          <w:szCs w:val="22"/>
        </w:rPr>
        <w:t>6</w:t>
      </w:r>
      <w:r>
        <w:rPr>
          <w:sz w:val="22"/>
          <w:szCs w:val="22"/>
        </w:rPr>
        <w:t xml:space="preserve">.1. </w:t>
      </w:r>
      <w:r w:rsidR="00256649">
        <w:rPr>
          <w:sz w:val="22"/>
          <w:szCs w:val="22"/>
        </w:rPr>
        <w:t xml:space="preserve">Приложение №1 - </w:t>
      </w:r>
      <w:r w:rsidR="00C8285A">
        <w:rPr>
          <w:sz w:val="22"/>
          <w:szCs w:val="22"/>
        </w:rPr>
        <w:t>Заявление на страхование</w:t>
      </w:r>
      <w:r w:rsidR="00390682">
        <w:rPr>
          <w:sz w:val="22"/>
          <w:szCs w:val="22"/>
        </w:rPr>
        <w:t>.</w:t>
      </w:r>
    </w:p>
    <w:p w14:paraId="03A91AAE" w14:textId="724EDD8D" w:rsidR="009F453E" w:rsidRDefault="009F453E" w:rsidP="00E65A10">
      <w:pPr>
        <w:ind w:firstLine="567"/>
        <w:contextualSpacing/>
        <w:rPr>
          <w:sz w:val="22"/>
          <w:szCs w:val="22"/>
        </w:rPr>
      </w:pPr>
      <w:r>
        <w:rPr>
          <w:sz w:val="22"/>
          <w:szCs w:val="22"/>
        </w:rPr>
        <w:t xml:space="preserve">  7.</w:t>
      </w:r>
      <w:r w:rsidR="001820B1">
        <w:rPr>
          <w:sz w:val="22"/>
          <w:szCs w:val="22"/>
        </w:rPr>
        <w:t>6</w:t>
      </w:r>
      <w:r>
        <w:rPr>
          <w:sz w:val="22"/>
          <w:szCs w:val="22"/>
        </w:rPr>
        <w:t xml:space="preserve">.2. </w:t>
      </w:r>
      <w:r w:rsidR="00256649">
        <w:rPr>
          <w:sz w:val="22"/>
          <w:szCs w:val="22"/>
        </w:rPr>
        <w:t xml:space="preserve">Приложение №2 - </w:t>
      </w:r>
      <w:r>
        <w:rPr>
          <w:sz w:val="22"/>
          <w:szCs w:val="22"/>
        </w:rPr>
        <w:t xml:space="preserve">Правила страхования средств наземного транспорта </w:t>
      </w:r>
    </w:p>
    <w:p w14:paraId="097141D5" w14:textId="5696512C" w:rsidR="009F453E" w:rsidRDefault="009F453E" w:rsidP="00E65A10">
      <w:pPr>
        <w:tabs>
          <w:tab w:val="left" w:pos="709"/>
        </w:tabs>
        <w:ind w:firstLine="567"/>
        <w:contextualSpacing/>
        <w:rPr>
          <w:sz w:val="22"/>
          <w:szCs w:val="22"/>
        </w:rPr>
      </w:pPr>
      <w:r>
        <w:rPr>
          <w:sz w:val="22"/>
          <w:szCs w:val="22"/>
        </w:rPr>
        <w:t xml:space="preserve">  7.</w:t>
      </w:r>
      <w:r w:rsidR="001820B1">
        <w:rPr>
          <w:sz w:val="22"/>
          <w:szCs w:val="22"/>
        </w:rPr>
        <w:t>6</w:t>
      </w:r>
      <w:r>
        <w:rPr>
          <w:sz w:val="22"/>
          <w:szCs w:val="22"/>
        </w:rPr>
        <w:t xml:space="preserve">.3.  </w:t>
      </w:r>
      <w:r w:rsidR="00256649">
        <w:rPr>
          <w:sz w:val="22"/>
          <w:szCs w:val="22"/>
        </w:rPr>
        <w:t xml:space="preserve">Приложение №3 - </w:t>
      </w:r>
      <w:r>
        <w:rPr>
          <w:sz w:val="22"/>
          <w:szCs w:val="22"/>
        </w:rPr>
        <w:t xml:space="preserve">«Опись застрахованных автотранспортных средств (по рискам </w:t>
      </w:r>
      <w:r>
        <w:rPr>
          <w:snapToGrid w:val="0"/>
          <w:sz w:val="22"/>
          <w:szCs w:val="22"/>
        </w:rPr>
        <w:t>«УЩЕРБ» и «ХИЩЕНИЕ»)</w:t>
      </w:r>
      <w:r>
        <w:rPr>
          <w:sz w:val="22"/>
          <w:szCs w:val="22"/>
        </w:rPr>
        <w:t>.</w:t>
      </w:r>
    </w:p>
    <w:p w14:paraId="051B0FC7" w14:textId="7B6A81A0" w:rsidR="009F453E" w:rsidRDefault="009F453E" w:rsidP="00E65A10">
      <w:pPr>
        <w:pStyle w:val="a8"/>
        <w:tabs>
          <w:tab w:val="left" w:pos="709"/>
        </w:tabs>
        <w:ind w:firstLine="709"/>
        <w:contextualSpacing/>
      </w:pPr>
      <w:r>
        <w:rPr>
          <w:szCs w:val="22"/>
        </w:rPr>
        <w:t>7.</w:t>
      </w:r>
      <w:r w:rsidR="001820B1">
        <w:rPr>
          <w:szCs w:val="22"/>
        </w:rPr>
        <w:t>7</w:t>
      </w:r>
      <w:r>
        <w:rPr>
          <w:szCs w:val="22"/>
        </w:rPr>
        <w:t xml:space="preserve">. Подписывая настоящий Договор, Страхователь подтверждает, что при заключении Договора страхования получил Правила страхования, ознакомлен с ними, согласен и обязуется выполнять. </w:t>
      </w:r>
      <w:r>
        <w:t>С документами, подтверждающими полномочия представителя Страховщика, Страхователь ознакомлен.</w:t>
      </w:r>
    </w:p>
    <w:p w14:paraId="7A390966" w14:textId="77777777" w:rsidR="009F453E" w:rsidRDefault="009F453E" w:rsidP="00E65A10">
      <w:pPr>
        <w:pStyle w:val="a3"/>
        <w:tabs>
          <w:tab w:val="clear" w:pos="4153"/>
          <w:tab w:val="clear" w:pos="8306"/>
        </w:tabs>
        <w:ind w:firstLine="720"/>
        <w:contextualSpacing/>
        <w:rPr>
          <w:b/>
          <w:sz w:val="22"/>
          <w:szCs w:val="22"/>
        </w:rPr>
      </w:pPr>
      <w:r>
        <w:rPr>
          <w:sz w:val="22"/>
          <w:szCs w:val="22"/>
        </w:rPr>
        <w:t>7.</w:t>
      </w:r>
      <w:r w:rsidR="001820B1">
        <w:rPr>
          <w:sz w:val="22"/>
          <w:szCs w:val="22"/>
        </w:rPr>
        <w:t>8</w:t>
      </w:r>
      <w:r>
        <w:rPr>
          <w:sz w:val="22"/>
          <w:szCs w:val="22"/>
        </w:rPr>
        <w:t>. Настоящий Договор составлен в двух оригинальных экземплярах, имеющих одинаковую юридическую силу. Один экземпляр находится у Страхователя, другой  - у  Страховщика.</w:t>
      </w:r>
    </w:p>
    <w:p w14:paraId="792A9286" w14:textId="77777777" w:rsidR="009F453E" w:rsidRDefault="009F453E" w:rsidP="00E65A10">
      <w:pPr>
        <w:pStyle w:val="a8"/>
        <w:contextualSpacing/>
        <w:rPr>
          <w:szCs w:val="22"/>
        </w:rPr>
      </w:pPr>
    </w:p>
    <w:p w14:paraId="71442446" w14:textId="77777777" w:rsidR="009F453E" w:rsidRDefault="009F453E" w:rsidP="00E65A10">
      <w:pPr>
        <w:pStyle w:val="a8"/>
        <w:contextualSpacing/>
        <w:jc w:val="center"/>
        <w:rPr>
          <w:szCs w:val="22"/>
        </w:rPr>
      </w:pPr>
      <w:r>
        <w:rPr>
          <w:b/>
          <w:szCs w:val="22"/>
        </w:rPr>
        <w:t>8. АДРЕСА И БАНКОВСКИЕ РЕКВИЗИТЫ СТОРОН:</w:t>
      </w:r>
    </w:p>
    <w:p w14:paraId="5E308C89" w14:textId="77777777" w:rsidR="009F453E" w:rsidRDefault="009F453E" w:rsidP="00E65A10">
      <w:pPr>
        <w:pStyle w:val="af0"/>
        <w:ind w:firstLine="709"/>
        <w:contextualSpacing/>
        <w:jc w:val="center"/>
        <w:rPr>
          <w:b/>
          <w:sz w:val="22"/>
        </w:rPr>
      </w:pPr>
    </w:p>
    <w:tbl>
      <w:tblPr>
        <w:tblW w:w="12758" w:type="dxa"/>
        <w:tblInd w:w="212" w:type="dxa"/>
        <w:tblLayout w:type="fixed"/>
        <w:tblCellMar>
          <w:left w:w="70" w:type="dxa"/>
          <w:right w:w="70" w:type="dxa"/>
        </w:tblCellMar>
        <w:tblLook w:val="0000" w:firstRow="0" w:lastRow="0" w:firstColumn="0" w:lastColumn="0" w:noHBand="0" w:noVBand="0"/>
      </w:tblPr>
      <w:tblGrid>
        <w:gridCol w:w="4678"/>
        <w:gridCol w:w="283"/>
        <w:gridCol w:w="5245"/>
        <w:gridCol w:w="2552"/>
      </w:tblGrid>
      <w:tr w:rsidR="00C8285A" w:rsidRPr="00473C43" w14:paraId="372BADFB" w14:textId="77777777" w:rsidTr="006C6ECC">
        <w:trPr>
          <w:trHeight w:val="375"/>
        </w:trPr>
        <w:tc>
          <w:tcPr>
            <w:tcW w:w="4961" w:type="dxa"/>
            <w:gridSpan w:val="2"/>
          </w:tcPr>
          <w:p w14:paraId="4D6DBFDE" w14:textId="77777777" w:rsidR="00C8285A" w:rsidRPr="00473C43" w:rsidRDefault="00C8285A" w:rsidP="00E65A10">
            <w:pPr>
              <w:contextualSpacing/>
              <w:rPr>
                <w:b/>
              </w:rPr>
            </w:pPr>
            <w:r w:rsidRPr="00473C43">
              <w:rPr>
                <w:b/>
              </w:rPr>
              <w:t>СТРАХОВЩИК:</w:t>
            </w:r>
          </w:p>
          <w:p w14:paraId="24D8D1B7" w14:textId="77777777" w:rsidR="00C8285A" w:rsidRPr="006C6ECC" w:rsidRDefault="00C8285A" w:rsidP="00390682">
            <w:pPr>
              <w:contextualSpacing/>
              <w:rPr>
                <w:b/>
              </w:rPr>
            </w:pPr>
          </w:p>
        </w:tc>
        <w:tc>
          <w:tcPr>
            <w:tcW w:w="7797" w:type="dxa"/>
            <w:gridSpan w:val="2"/>
          </w:tcPr>
          <w:p w14:paraId="2CF21979" w14:textId="77777777" w:rsidR="00C8285A" w:rsidRPr="00473C43" w:rsidRDefault="00C8285A" w:rsidP="00E65A10">
            <w:pPr>
              <w:contextualSpacing/>
              <w:rPr>
                <w:b/>
              </w:rPr>
            </w:pPr>
            <w:r w:rsidRPr="00473C43">
              <w:rPr>
                <w:b/>
              </w:rPr>
              <w:t>СТРАХОВАТЕЛЬ:</w:t>
            </w:r>
          </w:p>
          <w:p w14:paraId="5EC7EF14" w14:textId="77777777" w:rsidR="00C8285A" w:rsidRPr="006C6ECC" w:rsidRDefault="00C8285A" w:rsidP="00E65A10">
            <w:pPr>
              <w:contextualSpacing/>
              <w:rPr>
                <w:b/>
              </w:rPr>
            </w:pPr>
            <w:r w:rsidRPr="003B038B">
              <w:t xml:space="preserve">От </w:t>
            </w:r>
            <w:r>
              <w:t>НАО</w:t>
            </w:r>
            <w:r w:rsidRPr="003B038B">
              <w:t xml:space="preserve"> «</w:t>
            </w:r>
            <w:r>
              <w:t>Красная поляна</w:t>
            </w:r>
            <w:r w:rsidRPr="003B038B">
              <w:t>»</w:t>
            </w:r>
          </w:p>
        </w:tc>
      </w:tr>
      <w:tr w:rsidR="00C8285A" w:rsidRPr="00473C43" w14:paraId="70F04362" w14:textId="77777777" w:rsidTr="006C6ECC">
        <w:trPr>
          <w:trHeight w:val="2624"/>
        </w:trPr>
        <w:tc>
          <w:tcPr>
            <w:tcW w:w="4678" w:type="dxa"/>
          </w:tcPr>
          <w:p w14:paraId="58578955" w14:textId="77777777" w:rsidR="00C8285A" w:rsidRDefault="00C8285A" w:rsidP="00390682">
            <w:pPr>
              <w:contextualSpacing/>
            </w:pPr>
          </w:p>
          <w:p w14:paraId="313C7472" w14:textId="77777777" w:rsidR="00390682" w:rsidRDefault="00390682" w:rsidP="00390682">
            <w:pPr>
              <w:contextualSpacing/>
            </w:pPr>
          </w:p>
          <w:p w14:paraId="61B39FF8" w14:textId="77777777" w:rsidR="00390682" w:rsidRPr="006C6ECC" w:rsidRDefault="00390682" w:rsidP="00390682">
            <w:pPr>
              <w:contextualSpacing/>
            </w:pPr>
          </w:p>
        </w:tc>
        <w:tc>
          <w:tcPr>
            <w:tcW w:w="283" w:type="dxa"/>
          </w:tcPr>
          <w:p w14:paraId="430CD325" w14:textId="77777777" w:rsidR="009F453E" w:rsidRDefault="009F453E" w:rsidP="00E65A10">
            <w:pPr>
              <w:pStyle w:val="af0"/>
              <w:contextualSpacing/>
              <w:jc w:val="both"/>
              <w:rPr>
                <w:b/>
                <w:sz w:val="22"/>
              </w:rPr>
            </w:pPr>
          </w:p>
        </w:tc>
        <w:tc>
          <w:tcPr>
            <w:tcW w:w="5245" w:type="dxa"/>
          </w:tcPr>
          <w:p w14:paraId="5E0D1B6A" w14:textId="77777777" w:rsidR="00C8285A" w:rsidRPr="00473C43" w:rsidRDefault="00C8285A" w:rsidP="00E65A10">
            <w:pPr>
              <w:contextualSpacing/>
            </w:pPr>
            <w:r w:rsidRPr="00473C43">
              <w:t xml:space="preserve">354000, Краснодарский край, г. Сочи, Центральный район, ул. </w:t>
            </w:r>
            <w:proofErr w:type="gramStart"/>
            <w:r>
              <w:t>Северная</w:t>
            </w:r>
            <w:proofErr w:type="gramEnd"/>
            <w:r w:rsidRPr="00473C43">
              <w:t xml:space="preserve">, дом </w:t>
            </w:r>
            <w:r>
              <w:t>14а</w:t>
            </w:r>
          </w:p>
          <w:p w14:paraId="37E19DB5" w14:textId="77777777" w:rsidR="00C8285A" w:rsidRPr="00473C43" w:rsidRDefault="00C8285A" w:rsidP="00E65A10">
            <w:pPr>
              <w:contextualSpacing/>
            </w:pPr>
            <w:r w:rsidRPr="00473C43">
              <w:t xml:space="preserve">Тел. (факс) (862) </w:t>
            </w:r>
            <w:r>
              <w:t>243-91-10</w:t>
            </w:r>
          </w:p>
          <w:p w14:paraId="656BE751" w14:textId="77777777" w:rsidR="00C8285A" w:rsidRPr="00473C43" w:rsidRDefault="00C8285A" w:rsidP="00E65A10">
            <w:pPr>
              <w:contextualSpacing/>
            </w:pPr>
            <w:r w:rsidRPr="00473C43">
              <w:t xml:space="preserve">ИНН </w:t>
            </w:r>
            <w:r>
              <w:t>2320102816</w:t>
            </w:r>
          </w:p>
          <w:p w14:paraId="779601F6" w14:textId="77777777" w:rsidR="00C8285A" w:rsidRPr="00473C43" w:rsidRDefault="00C8285A" w:rsidP="00E65A10">
            <w:pPr>
              <w:contextualSpacing/>
            </w:pPr>
            <w:r w:rsidRPr="00473C43">
              <w:t>КПП 232001001</w:t>
            </w:r>
          </w:p>
          <w:p w14:paraId="50D63E04" w14:textId="77777777" w:rsidR="00C8285A" w:rsidRPr="00473C43" w:rsidRDefault="00C8285A" w:rsidP="00E65A10">
            <w:pPr>
              <w:contextualSpacing/>
            </w:pPr>
            <w:proofErr w:type="gramStart"/>
            <w:r w:rsidRPr="00473C43">
              <w:t>р</w:t>
            </w:r>
            <w:proofErr w:type="gramEnd"/>
            <w:r w:rsidRPr="00473C43">
              <w:t xml:space="preserve">/с </w:t>
            </w:r>
            <w:r>
              <w:t>40702810912367031433</w:t>
            </w:r>
          </w:p>
          <w:p w14:paraId="4615FED6" w14:textId="77777777" w:rsidR="00C8285A" w:rsidRPr="00473C43" w:rsidRDefault="00C8285A" w:rsidP="00E65A10">
            <w:pPr>
              <w:ind w:right="-70"/>
              <w:contextualSpacing/>
            </w:pPr>
            <w:r w:rsidRPr="00473C43">
              <w:t xml:space="preserve">в ГК </w:t>
            </w:r>
            <w:r>
              <w:t>« Банк развития и внешнеэкономической деятельности» (</w:t>
            </w:r>
            <w:r w:rsidRPr="00473C43">
              <w:t>«Внешэкономбанк»</w:t>
            </w:r>
            <w:r>
              <w:t>)</w:t>
            </w:r>
          </w:p>
          <w:p w14:paraId="54DE3A59" w14:textId="77777777" w:rsidR="00C8285A" w:rsidRPr="00473C43" w:rsidRDefault="00C8285A" w:rsidP="00E65A10">
            <w:pPr>
              <w:contextualSpacing/>
            </w:pPr>
            <w:r w:rsidRPr="00473C43">
              <w:t>к/с 3010180500000000060</w:t>
            </w:r>
          </w:p>
          <w:p w14:paraId="6C7143AB" w14:textId="77777777" w:rsidR="00C8285A" w:rsidRPr="006C6ECC" w:rsidRDefault="00C8285A" w:rsidP="00E65A10">
            <w:pPr>
              <w:contextualSpacing/>
            </w:pPr>
            <w:r w:rsidRPr="006C6ECC">
              <w:t>БИК</w:t>
            </w:r>
            <w:r w:rsidRPr="00473C43">
              <w:t xml:space="preserve"> 044525060</w:t>
            </w:r>
          </w:p>
        </w:tc>
        <w:tc>
          <w:tcPr>
            <w:tcW w:w="2552" w:type="dxa"/>
          </w:tcPr>
          <w:p w14:paraId="503DE112" w14:textId="77777777" w:rsidR="009F453E" w:rsidRDefault="009F453E" w:rsidP="00E65A10">
            <w:pPr>
              <w:pStyle w:val="af0"/>
              <w:contextualSpacing/>
              <w:jc w:val="both"/>
              <w:rPr>
                <w:sz w:val="22"/>
              </w:rPr>
            </w:pPr>
          </w:p>
        </w:tc>
      </w:tr>
      <w:tr w:rsidR="00C8285A" w:rsidRPr="00473C43" w14:paraId="4DED730F" w14:textId="77777777" w:rsidTr="006C6ECC">
        <w:trPr>
          <w:trHeight w:val="1012"/>
        </w:trPr>
        <w:tc>
          <w:tcPr>
            <w:tcW w:w="4961" w:type="dxa"/>
            <w:gridSpan w:val="2"/>
          </w:tcPr>
          <w:p w14:paraId="1708AFEF" w14:textId="77777777" w:rsidR="00C8285A" w:rsidRDefault="00C8285A" w:rsidP="00E65A10">
            <w:pPr>
              <w:contextualSpacing/>
              <w:rPr>
                <w:b/>
                <w:szCs w:val="24"/>
              </w:rPr>
            </w:pPr>
          </w:p>
          <w:p w14:paraId="774C08D6" w14:textId="77777777" w:rsidR="00390682" w:rsidRPr="00362830" w:rsidRDefault="00390682" w:rsidP="00E65A10">
            <w:pPr>
              <w:contextualSpacing/>
              <w:rPr>
                <w:b/>
                <w:szCs w:val="24"/>
              </w:rPr>
            </w:pPr>
          </w:p>
          <w:p w14:paraId="43522204" w14:textId="06A3E367" w:rsidR="00C8285A" w:rsidRPr="00362830" w:rsidRDefault="00C8285A" w:rsidP="00E65A10">
            <w:pPr>
              <w:contextualSpacing/>
              <w:rPr>
                <w:b/>
                <w:szCs w:val="24"/>
              </w:rPr>
            </w:pPr>
            <w:r w:rsidRPr="00362830">
              <w:rPr>
                <w:b/>
                <w:szCs w:val="24"/>
              </w:rPr>
              <w:t xml:space="preserve">_____________________/ </w:t>
            </w:r>
            <w:r w:rsidR="00390682">
              <w:rPr>
                <w:b/>
                <w:sz w:val="22"/>
                <w:szCs w:val="22"/>
              </w:rPr>
              <w:t>______________</w:t>
            </w:r>
            <w:r w:rsidRPr="00362830">
              <w:rPr>
                <w:b/>
                <w:szCs w:val="24"/>
              </w:rPr>
              <w:t xml:space="preserve">/ </w:t>
            </w:r>
          </w:p>
          <w:p w14:paraId="40EFC427" w14:textId="77777777" w:rsidR="00C8285A" w:rsidRPr="006C6ECC" w:rsidRDefault="00C8285A" w:rsidP="00E65A10">
            <w:pPr>
              <w:pStyle w:val="af0"/>
              <w:contextualSpacing/>
              <w:jc w:val="both"/>
              <w:rPr>
                <w:b/>
                <w:sz w:val="24"/>
              </w:rPr>
            </w:pPr>
          </w:p>
        </w:tc>
        <w:tc>
          <w:tcPr>
            <w:tcW w:w="7797" w:type="dxa"/>
            <w:gridSpan w:val="2"/>
          </w:tcPr>
          <w:p w14:paraId="4944D7B2" w14:textId="77E18063" w:rsidR="00C8285A" w:rsidRPr="00AF15AF" w:rsidRDefault="00390682" w:rsidP="00E65A10">
            <w:pPr>
              <w:pStyle w:val="af0"/>
              <w:contextualSpacing/>
              <w:jc w:val="both"/>
              <w:rPr>
                <w:b/>
                <w:sz w:val="24"/>
                <w:szCs w:val="24"/>
              </w:rPr>
            </w:pPr>
            <w:r>
              <w:rPr>
                <w:b/>
                <w:sz w:val="24"/>
                <w:szCs w:val="24"/>
              </w:rPr>
              <w:t xml:space="preserve">Первый заместитель </w:t>
            </w:r>
            <w:r w:rsidR="00C8285A" w:rsidRPr="00AF15AF">
              <w:rPr>
                <w:b/>
                <w:sz w:val="24"/>
                <w:szCs w:val="24"/>
              </w:rPr>
              <w:t>Генеральн</w:t>
            </w:r>
            <w:r>
              <w:rPr>
                <w:b/>
                <w:sz w:val="24"/>
                <w:szCs w:val="24"/>
              </w:rPr>
              <w:t>ого</w:t>
            </w:r>
            <w:r w:rsidR="00C8285A" w:rsidRPr="00AF15AF">
              <w:rPr>
                <w:b/>
                <w:sz w:val="24"/>
                <w:szCs w:val="24"/>
              </w:rPr>
              <w:t xml:space="preserve"> директор</w:t>
            </w:r>
            <w:r>
              <w:rPr>
                <w:b/>
                <w:sz w:val="24"/>
                <w:szCs w:val="24"/>
              </w:rPr>
              <w:t>а</w:t>
            </w:r>
          </w:p>
          <w:p w14:paraId="7113A519" w14:textId="77777777" w:rsidR="00C8285A" w:rsidRPr="00AF15AF" w:rsidRDefault="00C8285A" w:rsidP="00E65A10">
            <w:pPr>
              <w:pStyle w:val="af0"/>
              <w:contextualSpacing/>
              <w:jc w:val="both"/>
              <w:rPr>
                <w:b/>
                <w:sz w:val="24"/>
                <w:szCs w:val="24"/>
              </w:rPr>
            </w:pPr>
          </w:p>
          <w:p w14:paraId="19B19D55" w14:textId="2916FB5D" w:rsidR="00C8285A" w:rsidRPr="006C6ECC" w:rsidRDefault="00C8285A" w:rsidP="00390682">
            <w:pPr>
              <w:pStyle w:val="af0"/>
              <w:contextualSpacing/>
              <w:jc w:val="both"/>
              <w:rPr>
                <w:b/>
                <w:sz w:val="24"/>
              </w:rPr>
            </w:pPr>
            <w:r w:rsidRPr="00C8285A">
              <w:rPr>
                <w:b/>
                <w:sz w:val="24"/>
                <w:szCs w:val="24"/>
              </w:rPr>
              <w:t xml:space="preserve">_____________________/ </w:t>
            </w:r>
            <w:r w:rsidR="00390682">
              <w:rPr>
                <w:b/>
                <w:sz w:val="24"/>
                <w:szCs w:val="24"/>
              </w:rPr>
              <w:t>А.В. Немцов</w:t>
            </w:r>
            <w:r>
              <w:rPr>
                <w:b/>
                <w:sz w:val="24"/>
                <w:szCs w:val="24"/>
              </w:rPr>
              <w:t>./</w:t>
            </w:r>
          </w:p>
        </w:tc>
      </w:tr>
    </w:tbl>
    <w:p w14:paraId="2963F498" w14:textId="77777777" w:rsidR="009F453E" w:rsidRDefault="009F453E" w:rsidP="00E65A10">
      <w:pPr>
        <w:pStyle w:val="a8"/>
        <w:contextualSpacing/>
      </w:pPr>
    </w:p>
    <w:p w14:paraId="7AAB4581" w14:textId="77777777" w:rsidR="009F453E" w:rsidRDefault="009F453E" w:rsidP="00E65A10">
      <w:pPr>
        <w:pStyle w:val="a8"/>
        <w:contextualSpacing/>
      </w:pPr>
    </w:p>
    <w:sectPr w:rsidR="009F453E" w:rsidSect="004F05C8">
      <w:headerReference w:type="even" r:id="rId9"/>
      <w:headerReference w:type="default" r:id="rId10"/>
      <w:footerReference w:type="even" r:id="rId11"/>
      <w:footerReference w:type="default" r:id="rId12"/>
      <w:headerReference w:type="first" r:id="rId13"/>
      <w:footerReference w:type="first" r:id="rId14"/>
      <w:pgSz w:w="11906" w:h="16838"/>
      <w:pgMar w:top="993" w:right="707" w:bottom="1560" w:left="1134" w:header="426"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4B8CA" w14:textId="77777777" w:rsidR="001E5ABD" w:rsidRDefault="001E5ABD">
      <w:r>
        <w:separator/>
      </w:r>
    </w:p>
  </w:endnote>
  <w:endnote w:type="continuationSeparator" w:id="0">
    <w:p w14:paraId="575EA670" w14:textId="77777777" w:rsidR="001E5ABD" w:rsidRDefault="001E5ABD">
      <w:r>
        <w:continuationSeparator/>
      </w:r>
    </w:p>
  </w:endnote>
  <w:endnote w:type="continuationNotice" w:id="1">
    <w:p w14:paraId="2E53A247" w14:textId="77777777" w:rsidR="001E5ABD" w:rsidRDefault="001E5A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BEC63" w14:textId="77777777" w:rsidR="007036AB" w:rsidRDefault="007036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69845BD" w14:textId="77777777" w:rsidR="007036AB" w:rsidRDefault="007036A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02728" w14:textId="77777777" w:rsidR="007036AB" w:rsidRDefault="007036AB">
    <w:pPr>
      <w:pStyle w:val="a3"/>
      <w:pBdr>
        <w:bottom w:val="single" w:sz="12" w:space="1" w:color="auto"/>
      </w:pBdr>
      <w:rPr>
        <w:sz w:val="4"/>
        <w:szCs w:val="4"/>
      </w:rPr>
    </w:pPr>
  </w:p>
  <w:p w14:paraId="42BB1F9E" w14:textId="77777777" w:rsidR="007036AB" w:rsidRDefault="007036AB">
    <w:pPr>
      <w:pStyle w:val="a3"/>
    </w:pPr>
  </w:p>
  <w:p w14:paraId="1FB8D46E" w14:textId="77777777" w:rsidR="007036AB" w:rsidRDefault="007036AB">
    <w:pPr>
      <w:pStyle w:val="a3"/>
      <w:tabs>
        <w:tab w:val="clear" w:pos="4153"/>
        <w:tab w:val="left" w:pos="6379"/>
      </w:tabs>
    </w:pPr>
    <w:r>
      <w:t>Страхователь ____________________</w:t>
    </w:r>
    <w:r>
      <w:tab/>
      <w:t>Страховщик __</w:t>
    </w:r>
    <w:r>
      <w:tab/>
      <w:t xml:space="preserve">_________________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D86C1" w14:textId="77777777" w:rsidR="007036AB" w:rsidRDefault="007036AB">
    <w:pPr>
      <w:pStyle w:val="a3"/>
      <w:pBdr>
        <w:bottom w:val="single" w:sz="12" w:space="1" w:color="auto"/>
      </w:pBdr>
      <w:rPr>
        <w:sz w:val="4"/>
        <w:szCs w:val="4"/>
      </w:rPr>
    </w:pPr>
  </w:p>
  <w:p w14:paraId="79E76D35" w14:textId="77777777" w:rsidR="007036AB" w:rsidRDefault="007036AB">
    <w:pPr>
      <w:pStyle w:val="a3"/>
    </w:pPr>
  </w:p>
  <w:p w14:paraId="3E558BF5" w14:textId="77777777" w:rsidR="007036AB" w:rsidRDefault="007036AB">
    <w:pPr>
      <w:pStyle w:val="a3"/>
      <w:tabs>
        <w:tab w:val="clear" w:pos="4153"/>
        <w:tab w:val="left" w:pos="6379"/>
      </w:tabs>
    </w:pPr>
    <w:r>
      <w:t>Страхователь ____________________</w:t>
    </w:r>
    <w:r>
      <w:tab/>
      <w:t>Страховщик __</w:t>
    </w:r>
    <w:r>
      <w:tab/>
      <w:t xml:space="preserve">_________________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FF58F" w14:textId="77777777" w:rsidR="001E5ABD" w:rsidRDefault="001E5ABD">
      <w:r>
        <w:separator/>
      </w:r>
    </w:p>
  </w:footnote>
  <w:footnote w:type="continuationSeparator" w:id="0">
    <w:p w14:paraId="443AA183" w14:textId="77777777" w:rsidR="001E5ABD" w:rsidRDefault="001E5ABD">
      <w:r>
        <w:continuationSeparator/>
      </w:r>
    </w:p>
  </w:footnote>
  <w:footnote w:type="continuationNotice" w:id="1">
    <w:p w14:paraId="423C83B1" w14:textId="77777777" w:rsidR="001E5ABD" w:rsidRDefault="001E5A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66159" w14:textId="77777777" w:rsidR="007036AB" w:rsidRDefault="007036A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7F2153FE" w14:textId="77777777" w:rsidR="007036AB" w:rsidRDefault="007036A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5C54E" w14:textId="07029B45" w:rsidR="007036AB" w:rsidRDefault="007036AB">
    <w:pPr>
      <w:pStyle w:val="a5"/>
      <w:framePr w:wrap="around" w:vAnchor="text" w:hAnchor="margin" w:xAlign="center" w:y="1"/>
      <w:rPr>
        <w:rStyle w:val="a4"/>
        <w:sz w:val="20"/>
      </w:rPr>
    </w:pPr>
    <w:r>
      <w:rPr>
        <w:rStyle w:val="a4"/>
        <w:sz w:val="20"/>
      </w:rPr>
      <w:t xml:space="preserve">- </w:t>
    </w:r>
    <w:r>
      <w:rPr>
        <w:rStyle w:val="a4"/>
        <w:sz w:val="20"/>
      </w:rPr>
      <w:fldChar w:fldCharType="begin"/>
    </w:r>
    <w:r>
      <w:rPr>
        <w:rStyle w:val="a4"/>
        <w:sz w:val="20"/>
      </w:rPr>
      <w:instrText xml:space="preserve">PAGE  </w:instrText>
    </w:r>
    <w:r>
      <w:rPr>
        <w:rStyle w:val="a4"/>
        <w:sz w:val="20"/>
      </w:rPr>
      <w:fldChar w:fldCharType="separate"/>
    </w:r>
    <w:r w:rsidR="003D033A">
      <w:rPr>
        <w:rStyle w:val="a4"/>
        <w:noProof/>
        <w:sz w:val="20"/>
      </w:rPr>
      <w:t>3</w:t>
    </w:r>
    <w:r>
      <w:rPr>
        <w:rStyle w:val="a4"/>
        <w:sz w:val="20"/>
      </w:rPr>
      <w:fldChar w:fldCharType="end"/>
    </w:r>
    <w:r>
      <w:rPr>
        <w:rStyle w:val="a4"/>
        <w:sz w:val="20"/>
      </w:rPr>
      <w:t xml:space="preserve"> -</w:t>
    </w:r>
  </w:p>
  <w:p w14:paraId="263F3913" w14:textId="77777777" w:rsidR="007036AB" w:rsidRDefault="007036AB">
    <w:pPr>
      <w:pStyle w:val="a5"/>
      <w:framePr w:wrap="around" w:vAnchor="text" w:hAnchor="margin" w:xAlign="right" w:y="1"/>
      <w:rPr>
        <w:rStyle w:val="a4"/>
      </w:rPr>
    </w:pPr>
  </w:p>
  <w:p w14:paraId="627D4B6B" w14:textId="77777777" w:rsidR="007036AB" w:rsidRDefault="007036AB">
    <w:pPr>
      <w:pStyle w:val="a5"/>
      <w:tabs>
        <w:tab w:val="clear" w:pos="4153"/>
        <w:tab w:val="clear" w:pos="8306"/>
        <w:tab w:val="left" w:pos="552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5A0E6" w14:textId="77777777" w:rsidR="007036AB" w:rsidRDefault="007036AB">
    <w:pPr>
      <w:pStyle w:val="a5"/>
    </w:pPr>
  </w:p>
  <w:p w14:paraId="1F9A725F" w14:textId="77777777" w:rsidR="007036AB" w:rsidRDefault="007036A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37A33"/>
    <w:multiLevelType w:val="singleLevel"/>
    <w:tmpl w:val="75CA3E2A"/>
    <w:lvl w:ilvl="0">
      <w:start w:val="1"/>
      <w:numFmt w:val="decimal"/>
      <w:lvlText w:val="%1."/>
      <w:lvlJc w:val="left"/>
      <w:pPr>
        <w:tabs>
          <w:tab w:val="num" w:pos="927"/>
        </w:tabs>
        <w:ind w:left="927" w:hanging="360"/>
      </w:pPr>
      <w:rPr>
        <w:rFonts w:hint="default"/>
      </w:rPr>
    </w:lvl>
  </w:abstractNum>
  <w:abstractNum w:abstractNumId="1">
    <w:nsid w:val="1A5D0640"/>
    <w:multiLevelType w:val="hybridMultilevel"/>
    <w:tmpl w:val="199CD662"/>
    <w:lvl w:ilvl="0" w:tplc="04190001">
      <w:start w:val="1"/>
      <w:numFmt w:val="bullet"/>
      <w:lvlText w:val=""/>
      <w:lvlJc w:val="left"/>
      <w:pPr>
        <w:ind w:left="1030" w:hanging="360"/>
      </w:pPr>
      <w:rPr>
        <w:rFonts w:ascii="Symbol" w:hAnsi="Symbol" w:hint="default"/>
      </w:rPr>
    </w:lvl>
    <w:lvl w:ilvl="1" w:tplc="04190003" w:tentative="1">
      <w:start w:val="1"/>
      <w:numFmt w:val="bullet"/>
      <w:lvlText w:val="o"/>
      <w:lvlJc w:val="left"/>
      <w:pPr>
        <w:ind w:left="1750" w:hanging="360"/>
      </w:pPr>
      <w:rPr>
        <w:rFonts w:ascii="Courier New" w:hAnsi="Courier New" w:cs="Courier New" w:hint="default"/>
      </w:rPr>
    </w:lvl>
    <w:lvl w:ilvl="2" w:tplc="04190005" w:tentative="1">
      <w:start w:val="1"/>
      <w:numFmt w:val="bullet"/>
      <w:lvlText w:val=""/>
      <w:lvlJc w:val="left"/>
      <w:pPr>
        <w:ind w:left="2470" w:hanging="360"/>
      </w:pPr>
      <w:rPr>
        <w:rFonts w:ascii="Wingdings" w:hAnsi="Wingdings" w:hint="default"/>
      </w:rPr>
    </w:lvl>
    <w:lvl w:ilvl="3" w:tplc="04190001" w:tentative="1">
      <w:start w:val="1"/>
      <w:numFmt w:val="bullet"/>
      <w:lvlText w:val=""/>
      <w:lvlJc w:val="left"/>
      <w:pPr>
        <w:ind w:left="3190" w:hanging="360"/>
      </w:pPr>
      <w:rPr>
        <w:rFonts w:ascii="Symbol" w:hAnsi="Symbol" w:hint="default"/>
      </w:rPr>
    </w:lvl>
    <w:lvl w:ilvl="4" w:tplc="04190003" w:tentative="1">
      <w:start w:val="1"/>
      <w:numFmt w:val="bullet"/>
      <w:lvlText w:val="o"/>
      <w:lvlJc w:val="left"/>
      <w:pPr>
        <w:ind w:left="3910" w:hanging="360"/>
      </w:pPr>
      <w:rPr>
        <w:rFonts w:ascii="Courier New" w:hAnsi="Courier New" w:cs="Courier New" w:hint="default"/>
      </w:rPr>
    </w:lvl>
    <w:lvl w:ilvl="5" w:tplc="04190005" w:tentative="1">
      <w:start w:val="1"/>
      <w:numFmt w:val="bullet"/>
      <w:lvlText w:val=""/>
      <w:lvlJc w:val="left"/>
      <w:pPr>
        <w:ind w:left="4630" w:hanging="360"/>
      </w:pPr>
      <w:rPr>
        <w:rFonts w:ascii="Wingdings" w:hAnsi="Wingdings" w:hint="default"/>
      </w:rPr>
    </w:lvl>
    <w:lvl w:ilvl="6" w:tplc="04190001" w:tentative="1">
      <w:start w:val="1"/>
      <w:numFmt w:val="bullet"/>
      <w:lvlText w:val=""/>
      <w:lvlJc w:val="left"/>
      <w:pPr>
        <w:ind w:left="5350" w:hanging="360"/>
      </w:pPr>
      <w:rPr>
        <w:rFonts w:ascii="Symbol" w:hAnsi="Symbol" w:hint="default"/>
      </w:rPr>
    </w:lvl>
    <w:lvl w:ilvl="7" w:tplc="04190003" w:tentative="1">
      <w:start w:val="1"/>
      <w:numFmt w:val="bullet"/>
      <w:lvlText w:val="o"/>
      <w:lvlJc w:val="left"/>
      <w:pPr>
        <w:ind w:left="6070" w:hanging="360"/>
      </w:pPr>
      <w:rPr>
        <w:rFonts w:ascii="Courier New" w:hAnsi="Courier New" w:cs="Courier New" w:hint="default"/>
      </w:rPr>
    </w:lvl>
    <w:lvl w:ilvl="8" w:tplc="04190005" w:tentative="1">
      <w:start w:val="1"/>
      <w:numFmt w:val="bullet"/>
      <w:lvlText w:val=""/>
      <w:lvlJc w:val="left"/>
      <w:pPr>
        <w:ind w:left="6790" w:hanging="360"/>
      </w:pPr>
      <w:rPr>
        <w:rFonts w:ascii="Wingdings" w:hAnsi="Wingdings" w:hint="default"/>
      </w:rPr>
    </w:lvl>
  </w:abstractNum>
  <w:abstractNum w:abstractNumId="2">
    <w:nsid w:val="1B385EC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D1F62C0"/>
    <w:multiLevelType w:val="singleLevel"/>
    <w:tmpl w:val="6D5CF770"/>
    <w:lvl w:ilvl="0">
      <w:start w:val="6"/>
      <w:numFmt w:val="bullet"/>
      <w:lvlText w:val="-"/>
      <w:lvlJc w:val="left"/>
      <w:pPr>
        <w:tabs>
          <w:tab w:val="num" w:pos="1080"/>
        </w:tabs>
        <w:ind w:left="1080" w:hanging="360"/>
      </w:pPr>
      <w:rPr>
        <w:rFonts w:hint="default"/>
      </w:rPr>
    </w:lvl>
  </w:abstractNum>
  <w:abstractNum w:abstractNumId="4">
    <w:nsid w:val="28353196"/>
    <w:multiLevelType w:val="singleLevel"/>
    <w:tmpl w:val="0419000F"/>
    <w:lvl w:ilvl="0">
      <w:start w:val="1"/>
      <w:numFmt w:val="decimal"/>
      <w:lvlText w:val="%1."/>
      <w:lvlJc w:val="left"/>
      <w:pPr>
        <w:tabs>
          <w:tab w:val="num" w:pos="360"/>
        </w:tabs>
        <w:ind w:left="360" w:hanging="360"/>
      </w:pPr>
    </w:lvl>
  </w:abstractNum>
  <w:abstractNum w:abstractNumId="5">
    <w:nsid w:val="31C51148"/>
    <w:multiLevelType w:val="hybridMultilevel"/>
    <w:tmpl w:val="E1B8F3D8"/>
    <w:lvl w:ilvl="0" w:tplc="DBB0900E">
      <w:start w:val="10"/>
      <w:numFmt w:val="bullet"/>
      <w:lvlText w:val="-"/>
      <w:lvlJc w:val="left"/>
      <w:pPr>
        <w:tabs>
          <w:tab w:val="num" w:pos="1095"/>
        </w:tabs>
        <w:ind w:left="1095" w:hanging="360"/>
      </w:pPr>
      <w:rPr>
        <w:rFonts w:ascii="Times New Roman" w:eastAsia="Times New Roman" w:hAnsi="Times New Roman" w:cs="Times New Roman"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6">
    <w:nsid w:val="349D309B"/>
    <w:multiLevelType w:val="hybridMultilevel"/>
    <w:tmpl w:val="F48ADBB4"/>
    <w:lvl w:ilvl="0" w:tplc="67D4A898">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3391D74"/>
    <w:multiLevelType w:val="multilevel"/>
    <w:tmpl w:val="5BA05BF4"/>
    <w:lvl w:ilvl="0">
      <w:start w:val="1"/>
      <w:numFmt w:val="bullet"/>
      <w:lvlText w:val=""/>
      <w:lvlJc w:val="left"/>
      <w:pPr>
        <w:tabs>
          <w:tab w:val="num" w:pos="1287"/>
        </w:tabs>
        <w:ind w:left="1287" w:hanging="360"/>
      </w:pPr>
      <w:rPr>
        <w:rFonts w:ascii="Wingdings" w:hAnsi="Wingdings" w:hint="default"/>
        <w:sz w:val="16"/>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8">
    <w:nsid w:val="4E64171F"/>
    <w:multiLevelType w:val="hybridMultilevel"/>
    <w:tmpl w:val="530A3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484900"/>
    <w:multiLevelType w:val="multilevel"/>
    <w:tmpl w:val="6DAA6B6C"/>
    <w:lvl w:ilvl="0">
      <w:start w:val="1"/>
      <w:numFmt w:val="decimal"/>
      <w:lvlText w:val="%1."/>
      <w:lvlJc w:val="left"/>
      <w:pPr>
        <w:tabs>
          <w:tab w:val="num" w:pos="360"/>
        </w:tabs>
        <w:ind w:left="360" w:hanging="360"/>
      </w:pPr>
    </w:lvl>
    <w:lvl w:ilvl="1">
      <w:start w:val="3"/>
      <w:numFmt w:val="decimal"/>
      <w:isLgl/>
      <w:lvlText w:val="%1.%2."/>
      <w:lvlJc w:val="left"/>
      <w:pPr>
        <w:tabs>
          <w:tab w:val="num" w:pos="847"/>
        </w:tabs>
        <w:ind w:left="847" w:hanging="540"/>
      </w:pPr>
      <w:rPr>
        <w:rFonts w:hint="default"/>
      </w:rPr>
    </w:lvl>
    <w:lvl w:ilvl="2">
      <w:start w:val="1"/>
      <w:numFmt w:val="decimal"/>
      <w:isLgl/>
      <w:lvlText w:val="%1.%2.%3."/>
      <w:lvlJc w:val="left"/>
      <w:pPr>
        <w:tabs>
          <w:tab w:val="num" w:pos="1334"/>
        </w:tabs>
        <w:ind w:left="1334" w:hanging="720"/>
      </w:pPr>
      <w:rPr>
        <w:rFonts w:hint="default"/>
      </w:rPr>
    </w:lvl>
    <w:lvl w:ilvl="3">
      <w:start w:val="1"/>
      <w:numFmt w:val="decimal"/>
      <w:isLgl/>
      <w:lvlText w:val="%1.%2.%3.%4."/>
      <w:lvlJc w:val="left"/>
      <w:pPr>
        <w:tabs>
          <w:tab w:val="num" w:pos="1641"/>
        </w:tabs>
        <w:ind w:left="1641" w:hanging="720"/>
      </w:pPr>
      <w:rPr>
        <w:rFonts w:hint="default"/>
      </w:rPr>
    </w:lvl>
    <w:lvl w:ilvl="4">
      <w:start w:val="1"/>
      <w:numFmt w:val="decimal"/>
      <w:isLgl/>
      <w:lvlText w:val="%1.%2.%3.%4.%5."/>
      <w:lvlJc w:val="left"/>
      <w:pPr>
        <w:tabs>
          <w:tab w:val="num" w:pos="2308"/>
        </w:tabs>
        <w:ind w:left="2308" w:hanging="1080"/>
      </w:pPr>
      <w:rPr>
        <w:rFonts w:hint="default"/>
      </w:rPr>
    </w:lvl>
    <w:lvl w:ilvl="5">
      <w:start w:val="1"/>
      <w:numFmt w:val="decimal"/>
      <w:isLgl/>
      <w:lvlText w:val="%1.%2.%3.%4.%5.%6."/>
      <w:lvlJc w:val="left"/>
      <w:pPr>
        <w:tabs>
          <w:tab w:val="num" w:pos="2615"/>
        </w:tabs>
        <w:ind w:left="2615" w:hanging="1080"/>
      </w:pPr>
      <w:rPr>
        <w:rFonts w:hint="default"/>
      </w:rPr>
    </w:lvl>
    <w:lvl w:ilvl="6">
      <w:start w:val="1"/>
      <w:numFmt w:val="decimal"/>
      <w:isLgl/>
      <w:lvlText w:val="%1.%2.%3.%4.%5.%6.%7."/>
      <w:lvlJc w:val="left"/>
      <w:pPr>
        <w:tabs>
          <w:tab w:val="num" w:pos="3282"/>
        </w:tabs>
        <w:ind w:left="3282" w:hanging="1440"/>
      </w:pPr>
      <w:rPr>
        <w:rFonts w:hint="default"/>
      </w:rPr>
    </w:lvl>
    <w:lvl w:ilvl="7">
      <w:start w:val="1"/>
      <w:numFmt w:val="decimal"/>
      <w:isLgl/>
      <w:lvlText w:val="%1.%2.%3.%4.%5.%6.%7.%8."/>
      <w:lvlJc w:val="left"/>
      <w:pPr>
        <w:tabs>
          <w:tab w:val="num" w:pos="3589"/>
        </w:tabs>
        <w:ind w:left="3589" w:hanging="1440"/>
      </w:pPr>
      <w:rPr>
        <w:rFonts w:hint="default"/>
      </w:rPr>
    </w:lvl>
    <w:lvl w:ilvl="8">
      <w:start w:val="1"/>
      <w:numFmt w:val="decimal"/>
      <w:isLgl/>
      <w:lvlText w:val="%1.%2.%3.%4.%5.%6.%7.%8.%9."/>
      <w:lvlJc w:val="left"/>
      <w:pPr>
        <w:tabs>
          <w:tab w:val="num" w:pos="4256"/>
        </w:tabs>
        <w:ind w:left="4256" w:hanging="1800"/>
      </w:pPr>
      <w:rPr>
        <w:rFonts w:hint="default"/>
      </w:rPr>
    </w:lvl>
  </w:abstractNum>
  <w:num w:numId="1">
    <w:abstractNumId w:val="9"/>
  </w:num>
  <w:num w:numId="2">
    <w:abstractNumId w:val="3"/>
  </w:num>
  <w:num w:numId="3">
    <w:abstractNumId w:val="2"/>
  </w:num>
  <w:num w:numId="4">
    <w:abstractNumId w:val="0"/>
  </w:num>
  <w:num w:numId="5">
    <w:abstractNumId w:val="4"/>
  </w:num>
  <w:num w:numId="6">
    <w:abstractNumId w:val="7"/>
  </w:num>
  <w:num w:numId="7">
    <w:abstractNumId w:val="6"/>
  </w:num>
  <w:num w:numId="8">
    <w:abstractNumId w:val="5"/>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B1"/>
    <w:rsid w:val="00014876"/>
    <w:rsid w:val="000752BB"/>
    <w:rsid w:val="00090383"/>
    <w:rsid w:val="000A4C50"/>
    <w:rsid w:val="000E4E9B"/>
    <w:rsid w:val="000F39E6"/>
    <w:rsid w:val="001239C1"/>
    <w:rsid w:val="001430D7"/>
    <w:rsid w:val="001820B1"/>
    <w:rsid w:val="001959FA"/>
    <w:rsid w:val="001E5ABD"/>
    <w:rsid w:val="001E605B"/>
    <w:rsid w:val="001F1F35"/>
    <w:rsid w:val="001F5906"/>
    <w:rsid w:val="0020405E"/>
    <w:rsid w:val="00207CF3"/>
    <w:rsid w:val="00256649"/>
    <w:rsid w:val="00263E28"/>
    <w:rsid w:val="0029567F"/>
    <w:rsid w:val="0030051E"/>
    <w:rsid w:val="00303A2F"/>
    <w:rsid w:val="00351763"/>
    <w:rsid w:val="003530F6"/>
    <w:rsid w:val="00390682"/>
    <w:rsid w:val="003A2E9F"/>
    <w:rsid w:val="003D033A"/>
    <w:rsid w:val="00415F7C"/>
    <w:rsid w:val="00434301"/>
    <w:rsid w:val="004654A7"/>
    <w:rsid w:val="004666F1"/>
    <w:rsid w:val="004D6A30"/>
    <w:rsid w:val="004F05C8"/>
    <w:rsid w:val="00516E5D"/>
    <w:rsid w:val="005855C9"/>
    <w:rsid w:val="005A3A05"/>
    <w:rsid w:val="00601BC8"/>
    <w:rsid w:val="006120AF"/>
    <w:rsid w:val="00624985"/>
    <w:rsid w:val="00625BAC"/>
    <w:rsid w:val="00636CED"/>
    <w:rsid w:val="006965F7"/>
    <w:rsid w:val="006C6ECC"/>
    <w:rsid w:val="006F52F4"/>
    <w:rsid w:val="00700D14"/>
    <w:rsid w:val="007036AB"/>
    <w:rsid w:val="00723F46"/>
    <w:rsid w:val="0077537A"/>
    <w:rsid w:val="007C2825"/>
    <w:rsid w:val="007C3789"/>
    <w:rsid w:val="007D24FE"/>
    <w:rsid w:val="007E4E8D"/>
    <w:rsid w:val="007F7E91"/>
    <w:rsid w:val="00803597"/>
    <w:rsid w:val="00825844"/>
    <w:rsid w:val="0082623B"/>
    <w:rsid w:val="008453C8"/>
    <w:rsid w:val="00875441"/>
    <w:rsid w:val="008A2BF8"/>
    <w:rsid w:val="008B626B"/>
    <w:rsid w:val="008F27D0"/>
    <w:rsid w:val="009134BB"/>
    <w:rsid w:val="009473A1"/>
    <w:rsid w:val="00956A06"/>
    <w:rsid w:val="0098165F"/>
    <w:rsid w:val="009C2A5A"/>
    <w:rsid w:val="009F453E"/>
    <w:rsid w:val="009F7453"/>
    <w:rsid w:val="00AF51B3"/>
    <w:rsid w:val="00B37975"/>
    <w:rsid w:val="00C80AB5"/>
    <w:rsid w:val="00C8285A"/>
    <w:rsid w:val="00D809C0"/>
    <w:rsid w:val="00DF48DC"/>
    <w:rsid w:val="00E00B1F"/>
    <w:rsid w:val="00E65A10"/>
    <w:rsid w:val="00E95749"/>
    <w:rsid w:val="00EA4F78"/>
    <w:rsid w:val="00EB0223"/>
    <w:rsid w:val="00F54A5D"/>
    <w:rsid w:val="00F92ABD"/>
    <w:rsid w:val="00FB2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jc w:val="both"/>
    </w:pPr>
    <w:rPr>
      <w:sz w:val="24"/>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header"/>
    <w:basedOn w:val="a"/>
    <w:pPr>
      <w:tabs>
        <w:tab w:val="center" w:pos="4153"/>
        <w:tab w:val="right" w:pos="8306"/>
      </w:tabs>
    </w:pPr>
  </w:style>
  <w:style w:type="paragraph" w:styleId="a6">
    <w:name w:val="Title"/>
    <w:basedOn w:val="a"/>
    <w:qFormat/>
    <w:pPr>
      <w:ind w:firstLine="720"/>
      <w:jc w:val="center"/>
    </w:pPr>
    <w:rPr>
      <w:b/>
      <w:noProof/>
      <w:snapToGrid w:val="0"/>
    </w:rPr>
  </w:style>
  <w:style w:type="paragraph" w:styleId="a7">
    <w:name w:val="Body Text Indent"/>
    <w:basedOn w:val="a"/>
    <w:pPr>
      <w:ind w:firstLine="720"/>
    </w:pPr>
    <w:rPr>
      <w:noProof/>
      <w:snapToGrid w:val="0"/>
    </w:rPr>
  </w:style>
  <w:style w:type="paragraph" w:styleId="a8">
    <w:name w:val="Body Text"/>
    <w:basedOn w:val="a"/>
    <w:rPr>
      <w:sz w:val="22"/>
    </w:rPr>
  </w:style>
  <w:style w:type="paragraph" w:styleId="2">
    <w:name w:val="Body Text 2"/>
    <w:basedOn w:val="a"/>
    <w:pPr>
      <w:jc w:val="left"/>
    </w:pPr>
    <w:rPr>
      <w:sz w:val="22"/>
    </w:rPr>
  </w:style>
  <w:style w:type="paragraph" w:styleId="20">
    <w:name w:val="Body Text Indent 2"/>
    <w:basedOn w:val="a"/>
    <w:pPr>
      <w:ind w:firstLine="709"/>
    </w:pPr>
    <w:rPr>
      <w:snapToGrid w:val="0"/>
      <w:sz w:val="22"/>
    </w:rPr>
  </w:style>
  <w:style w:type="paragraph" w:styleId="a9">
    <w:name w:val="Plain Text"/>
    <w:basedOn w:val="a"/>
    <w:link w:val="aa"/>
    <w:pPr>
      <w:jc w:val="left"/>
    </w:pPr>
    <w:rPr>
      <w:rFonts w:ascii="Courier New" w:hAnsi="Courier New"/>
      <w:sz w:val="20"/>
    </w:rPr>
  </w:style>
  <w:style w:type="character" w:styleId="ab">
    <w:name w:val="annotation reference"/>
    <w:semiHidden/>
    <w:rPr>
      <w:sz w:val="16"/>
    </w:rPr>
  </w:style>
  <w:style w:type="paragraph" w:styleId="ac">
    <w:name w:val="annotation text"/>
    <w:basedOn w:val="a"/>
    <w:semiHidden/>
    <w:rPr>
      <w:sz w:val="20"/>
    </w:rPr>
  </w:style>
  <w:style w:type="paragraph" w:styleId="3">
    <w:name w:val="Body Text Indent 3"/>
    <w:basedOn w:val="a"/>
    <w:pPr>
      <w:ind w:firstLine="567"/>
    </w:pPr>
  </w:style>
  <w:style w:type="paragraph" w:styleId="30">
    <w:name w:val="Body Text 3"/>
    <w:basedOn w:val="a"/>
    <w:rPr>
      <w:b/>
      <w:noProof/>
      <w:snapToGrid w:val="0"/>
    </w:rPr>
  </w:style>
  <w:style w:type="paragraph" w:styleId="ad">
    <w:name w:val="footnote text"/>
    <w:basedOn w:val="a"/>
    <w:semiHidden/>
    <w:rPr>
      <w:sz w:val="20"/>
    </w:rPr>
  </w:style>
  <w:style w:type="character" w:styleId="ae">
    <w:name w:val="footnote reference"/>
    <w:semiHidden/>
    <w:rPr>
      <w:vertAlign w:val="superscript"/>
    </w:rPr>
  </w:style>
  <w:style w:type="paragraph" w:styleId="af">
    <w:name w:val="Balloon Text"/>
    <w:basedOn w:val="a"/>
    <w:semiHidden/>
    <w:rPr>
      <w:rFonts w:ascii="Tahoma" w:hAnsi="Tahoma" w:cs="Tahoma"/>
      <w:sz w:val="16"/>
      <w:szCs w:val="16"/>
    </w:rPr>
  </w:style>
  <w:style w:type="paragraph" w:customStyle="1" w:styleId="10">
    <w:name w:val="???????1"/>
  </w:style>
  <w:style w:type="paragraph" w:customStyle="1" w:styleId="af0">
    <w:name w:val="???????"/>
  </w:style>
  <w:style w:type="paragraph" w:customStyle="1" w:styleId="ConsNormal">
    <w:name w:val="ConsNormal"/>
    <w:pPr>
      <w:autoSpaceDE w:val="0"/>
      <w:autoSpaceDN w:val="0"/>
      <w:adjustRightInd w:val="0"/>
      <w:ind w:right="19772" w:firstLine="720"/>
    </w:pPr>
    <w:rPr>
      <w:rFonts w:ascii="Arial" w:hAnsi="Arial" w:cs="Arial"/>
    </w:rPr>
  </w:style>
  <w:style w:type="paragraph" w:customStyle="1" w:styleId="11">
    <w:name w:val="Знак1 Знак"/>
    <w:basedOn w:val="a"/>
    <w:pPr>
      <w:tabs>
        <w:tab w:val="num" w:pos="720"/>
      </w:tabs>
      <w:spacing w:after="160" w:line="240" w:lineRule="exact"/>
      <w:ind w:left="720" w:hanging="360"/>
    </w:pPr>
    <w:rPr>
      <w:rFonts w:ascii="Verdana" w:hAnsi="Verdana" w:cs="Verdana"/>
      <w:sz w:val="20"/>
      <w:lang w:val="en-US" w:eastAsia="en-US"/>
    </w:rPr>
  </w:style>
  <w:style w:type="character" w:customStyle="1" w:styleId="12">
    <w:name w:val="Знак Знак1"/>
    <w:semiHidden/>
    <w:rPr>
      <w:lang w:val="ru-RU" w:eastAsia="ru-RU" w:bidi="ar-SA"/>
    </w:rPr>
  </w:style>
  <w:style w:type="paragraph" w:styleId="af1">
    <w:name w:val="annotation subject"/>
    <w:basedOn w:val="ac"/>
    <w:next w:val="ac"/>
    <w:semiHidden/>
    <w:rPr>
      <w:b/>
      <w:bCs/>
    </w:rPr>
  </w:style>
  <w:style w:type="paragraph" w:styleId="af2">
    <w:name w:val="Subtitle"/>
    <w:basedOn w:val="a"/>
    <w:qFormat/>
    <w:pPr>
      <w:jc w:val="center"/>
    </w:pPr>
    <w:rPr>
      <w:b/>
      <w:bCs/>
      <w:sz w:val="20"/>
      <w:szCs w:val="24"/>
    </w:rPr>
  </w:style>
  <w:style w:type="paragraph" w:customStyle="1" w:styleId="af3">
    <w:name w:val="Знак"/>
    <w:basedOn w:val="a"/>
    <w:pPr>
      <w:spacing w:after="160" w:line="240" w:lineRule="exact"/>
      <w:jc w:val="left"/>
    </w:pPr>
    <w:rPr>
      <w:rFonts w:ascii="Verdana" w:hAnsi="Verdana"/>
      <w:szCs w:val="24"/>
      <w:lang w:val="en-US" w:eastAsia="en-US"/>
    </w:rPr>
  </w:style>
  <w:style w:type="paragraph" w:customStyle="1" w:styleId="21">
    <w:name w:val="Знак Знак Знак Знак2"/>
    <w:basedOn w:val="a"/>
    <w:pPr>
      <w:tabs>
        <w:tab w:val="num" w:pos="720"/>
      </w:tabs>
      <w:spacing w:after="160" w:line="240" w:lineRule="exact"/>
      <w:ind w:left="720" w:hanging="360"/>
    </w:pPr>
    <w:rPr>
      <w:rFonts w:ascii="Verdana" w:hAnsi="Verdana" w:cs="Verdana"/>
      <w:sz w:val="20"/>
      <w:lang w:val="en-US" w:eastAsia="en-US"/>
    </w:rPr>
  </w:style>
  <w:style w:type="paragraph" w:styleId="af4">
    <w:name w:val="Revision"/>
    <w:hidden/>
    <w:uiPriority w:val="99"/>
    <w:semiHidden/>
    <w:rsid w:val="007E4E8D"/>
    <w:rPr>
      <w:sz w:val="24"/>
    </w:rPr>
  </w:style>
  <w:style w:type="character" w:customStyle="1" w:styleId="aa">
    <w:name w:val="Текст Знак"/>
    <w:link w:val="a9"/>
    <w:rsid w:val="00825844"/>
    <w:rPr>
      <w:rFonts w:ascii="Courier New" w:hAnsi="Courier New"/>
    </w:rPr>
  </w:style>
  <w:style w:type="paragraph" w:styleId="af5">
    <w:name w:val="List Paragraph"/>
    <w:basedOn w:val="a"/>
    <w:uiPriority w:val="34"/>
    <w:qFormat/>
    <w:rsid w:val="00825844"/>
    <w:pPr>
      <w:ind w:left="720"/>
      <w:contextualSpacing/>
      <w:jc w:val="left"/>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jc w:val="both"/>
    </w:pPr>
    <w:rPr>
      <w:sz w:val="24"/>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header"/>
    <w:basedOn w:val="a"/>
    <w:pPr>
      <w:tabs>
        <w:tab w:val="center" w:pos="4153"/>
        <w:tab w:val="right" w:pos="8306"/>
      </w:tabs>
    </w:pPr>
  </w:style>
  <w:style w:type="paragraph" w:styleId="a6">
    <w:name w:val="Title"/>
    <w:basedOn w:val="a"/>
    <w:qFormat/>
    <w:pPr>
      <w:ind w:firstLine="720"/>
      <w:jc w:val="center"/>
    </w:pPr>
    <w:rPr>
      <w:b/>
      <w:noProof/>
      <w:snapToGrid w:val="0"/>
    </w:rPr>
  </w:style>
  <w:style w:type="paragraph" w:styleId="a7">
    <w:name w:val="Body Text Indent"/>
    <w:basedOn w:val="a"/>
    <w:pPr>
      <w:ind w:firstLine="720"/>
    </w:pPr>
    <w:rPr>
      <w:noProof/>
      <w:snapToGrid w:val="0"/>
    </w:rPr>
  </w:style>
  <w:style w:type="paragraph" w:styleId="a8">
    <w:name w:val="Body Text"/>
    <w:basedOn w:val="a"/>
    <w:rPr>
      <w:sz w:val="22"/>
    </w:rPr>
  </w:style>
  <w:style w:type="paragraph" w:styleId="2">
    <w:name w:val="Body Text 2"/>
    <w:basedOn w:val="a"/>
    <w:pPr>
      <w:jc w:val="left"/>
    </w:pPr>
    <w:rPr>
      <w:sz w:val="22"/>
    </w:rPr>
  </w:style>
  <w:style w:type="paragraph" w:styleId="20">
    <w:name w:val="Body Text Indent 2"/>
    <w:basedOn w:val="a"/>
    <w:pPr>
      <w:ind w:firstLine="709"/>
    </w:pPr>
    <w:rPr>
      <w:snapToGrid w:val="0"/>
      <w:sz w:val="22"/>
    </w:rPr>
  </w:style>
  <w:style w:type="paragraph" w:styleId="a9">
    <w:name w:val="Plain Text"/>
    <w:basedOn w:val="a"/>
    <w:link w:val="aa"/>
    <w:pPr>
      <w:jc w:val="left"/>
    </w:pPr>
    <w:rPr>
      <w:rFonts w:ascii="Courier New" w:hAnsi="Courier New"/>
      <w:sz w:val="20"/>
    </w:rPr>
  </w:style>
  <w:style w:type="character" w:styleId="ab">
    <w:name w:val="annotation reference"/>
    <w:semiHidden/>
    <w:rPr>
      <w:sz w:val="16"/>
    </w:rPr>
  </w:style>
  <w:style w:type="paragraph" w:styleId="ac">
    <w:name w:val="annotation text"/>
    <w:basedOn w:val="a"/>
    <w:semiHidden/>
    <w:rPr>
      <w:sz w:val="20"/>
    </w:rPr>
  </w:style>
  <w:style w:type="paragraph" w:styleId="3">
    <w:name w:val="Body Text Indent 3"/>
    <w:basedOn w:val="a"/>
    <w:pPr>
      <w:ind w:firstLine="567"/>
    </w:pPr>
  </w:style>
  <w:style w:type="paragraph" w:styleId="30">
    <w:name w:val="Body Text 3"/>
    <w:basedOn w:val="a"/>
    <w:rPr>
      <w:b/>
      <w:noProof/>
      <w:snapToGrid w:val="0"/>
    </w:rPr>
  </w:style>
  <w:style w:type="paragraph" w:styleId="ad">
    <w:name w:val="footnote text"/>
    <w:basedOn w:val="a"/>
    <w:semiHidden/>
    <w:rPr>
      <w:sz w:val="20"/>
    </w:rPr>
  </w:style>
  <w:style w:type="character" w:styleId="ae">
    <w:name w:val="footnote reference"/>
    <w:semiHidden/>
    <w:rPr>
      <w:vertAlign w:val="superscript"/>
    </w:rPr>
  </w:style>
  <w:style w:type="paragraph" w:styleId="af">
    <w:name w:val="Balloon Text"/>
    <w:basedOn w:val="a"/>
    <w:semiHidden/>
    <w:rPr>
      <w:rFonts w:ascii="Tahoma" w:hAnsi="Tahoma" w:cs="Tahoma"/>
      <w:sz w:val="16"/>
      <w:szCs w:val="16"/>
    </w:rPr>
  </w:style>
  <w:style w:type="paragraph" w:customStyle="1" w:styleId="10">
    <w:name w:val="???????1"/>
  </w:style>
  <w:style w:type="paragraph" w:customStyle="1" w:styleId="af0">
    <w:name w:val="???????"/>
  </w:style>
  <w:style w:type="paragraph" w:customStyle="1" w:styleId="ConsNormal">
    <w:name w:val="ConsNormal"/>
    <w:pPr>
      <w:autoSpaceDE w:val="0"/>
      <w:autoSpaceDN w:val="0"/>
      <w:adjustRightInd w:val="0"/>
      <w:ind w:right="19772" w:firstLine="720"/>
    </w:pPr>
    <w:rPr>
      <w:rFonts w:ascii="Arial" w:hAnsi="Arial" w:cs="Arial"/>
    </w:rPr>
  </w:style>
  <w:style w:type="paragraph" w:customStyle="1" w:styleId="11">
    <w:name w:val="Знак1 Знак"/>
    <w:basedOn w:val="a"/>
    <w:pPr>
      <w:tabs>
        <w:tab w:val="num" w:pos="720"/>
      </w:tabs>
      <w:spacing w:after="160" w:line="240" w:lineRule="exact"/>
      <w:ind w:left="720" w:hanging="360"/>
    </w:pPr>
    <w:rPr>
      <w:rFonts w:ascii="Verdana" w:hAnsi="Verdana" w:cs="Verdana"/>
      <w:sz w:val="20"/>
      <w:lang w:val="en-US" w:eastAsia="en-US"/>
    </w:rPr>
  </w:style>
  <w:style w:type="character" w:customStyle="1" w:styleId="12">
    <w:name w:val="Знак Знак1"/>
    <w:semiHidden/>
    <w:rPr>
      <w:lang w:val="ru-RU" w:eastAsia="ru-RU" w:bidi="ar-SA"/>
    </w:rPr>
  </w:style>
  <w:style w:type="paragraph" w:styleId="af1">
    <w:name w:val="annotation subject"/>
    <w:basedOn w:val="ac"/>
    <w:next w:val="ac"/>
    <w:semiHidden/>
    <w:rPr>
      <w:b/>
      <w:bCs/>
    </w:rPr>
  </w:style>
  <w:style w:type="paragraph" w:styleId="af2">
    <w:name w:val="Subtitle"/>
    <w:basedOn w:val="a"/>
    <w:qFormat/>
    <w:pPr>
      <w:jc w:val="center"/>
    </w:pPr>
    <w:rPr>
      <w:b/>
      <w:bCs/>
      <w:sz w:val="20"/>
      <w:szCs w:val="24"/>
    </w:rPr>
  </w:style>
  <w:style w:type="paragraph" w:customStyle="1" w:styleId="af3">
    <w:name w:val="Знак"/>
    <w:basedOn w:val="a"/>
    <w:pPr>
      <w:spacing w:after="160" w:line="240" w:lineRule="exact"/>
      <w:jc w:val="left"/>
    </w:pPr>
    <w:rPr>
      <w:rFonts w:ascii="Verdana" w:hAnsi="Verdana"/>
      <w:szCs w:val="24"/>
      <w:lang w:val="en-US" w:eastAsia="en-US"/>
    </w:rPr>
  </w:style>
  <w:style w:type="paragraph" w:customStyle="1" w:styleId="21">
    <w:name w:val="Знак Знак Знак Знак2"/>
    <w:basedOn w:val="a"/>
    <w:pPr>
      <w:tabs>
        <w:tab w:val="num" w:pos="720"/>
      </w:tabs>
      <w:spacing w:after="160" w:line="240" w:lineRule="exact"/>
      <w:ind w:left="720" w:hanging="360"/>
    </w:pPr>
    <w:rPr>
      <w:rFonts w:ascii="Verdana" w:hAnsi="Verdana" w:cs="Verdana"/>
      <w:sz w:val="20"/>
      <w:lang w:val="en-US" w:eastAsia="en-US"/>
    </w:rPr>
  </w:style>
  <w:style w:type="paragraph" w:styleId="af4">
    <w:name w:val="Revision"/>
    <w:hidden/>
    <w:uiPriority w:val="99"/>
    <w:semiHidden/>
    <w:rsid w:val="007E4E8D"/>
    <w:rPr>
      <w:sz w:val="24"/>
    </w:rPr>
  </w:style>
  <w:style w:type="character" w:customStyle="1" w:styleId="aa">
    <w:name w:val="Текст Знак"/>
    <w:link w:val="a9"/>
    <w:rsid w:val="00825844"/>
    <w:rPr>
      <w:rFonts w:ascii="Courier New" w:hAnsi="Courier New"/>
    </w:rPr>
  </w:style>
  <w:style w:type="paragraph" w:styleId="af5">
    <w:name w:val="List Paragraph"/>
    <w:basedOn w:val="a"/>
    <w:uiPriority w:val="34"/>
    <w:qFormat/>
    <w:rsid w:val="00825844"/>
    <w:pPr>
      <w:ind w:left="720"/>
      <w:contextualSpacing/>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4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B4DBE-F5DF-4793-A1F4-689DF29BE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2615</Words>
  <Characters>14908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Договор страхования</vt:lpstr>
    </vt:vector>
  </TitlesOfParts>
  <Company>ЗАО "MAKC"</Company>
  <LinksUpToDate>false</LinksUpToDate>
  <CharactersWithSpaces>17489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страхования</dc:title>
  <dc:subject>средств наземного транспорта</dc:subject>
  <dc:creator>Савельева Т.А.</dc:creator>
  <cp:lastModifiedBy>Темченко Карина Анатольевна</cp:lastModifiedBy>
  <cp:revision>34</cp:revision>
  <cp:lastPrinted>2014-08-20T10:05:00Z</cp:lastPrinted>
  <dcterms:created xsi:type="dcterms:W3CDTF">2016-12-08T08:47:00Z</dcterms:created>
  <dcterms:modified xsi:type="dcterms:W3CDTF">2017-12-08T13:10:00Z</dcterms:modified>
</cp:coreProperties>
</file>