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270883">
        <w:rPr>
          <w:b/>
          <w:sz w:val="22"/>
          <w:szCs w:val="22"/>
        </w:rPr>
        <w:t>материалы</w:t>
      </w:r>
      <w:r w:rsidR="00941175">
        <w:rPr>
          <w:sz w:val="22"/>
          <w:szCs w:val="22"/>
        </w:rPr>
        <w:t xml:space="preserve"> </w:t>
      </w:r>
      <w:r w:rsidR="00270883" w:rsidRPr="00270883">
        <w:rPr>
          <w:b/>
          <w:sz w:val="22"/>
          <w:szCs w:val="22"/>
        </w:rPr>
        <w:t>для котельной</w:t>
      </w:r>
      <w:r w:rsidR="00270883">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270883">
        <w:t>30</w:t>
      </w:r>
      <w:r w:rsidR="00E83832" w:rsidRPr="007A3245">
        <w:t xml:space="preserve"> (</w:t>
      </w:r>
      <w:r w:rsidR="00270883">
        <w:t>тридцати</w:t>
      </w:r>
      <w:r w:rsidR="00E83832" w:rsidRPr="007A3245">
        <w:t xml:space="preserve">)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270883">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270883" w:rsidRPr="00270883">
        <w:rPr>
          <w:color w:val="1F4E79" w:themeColor="accent1" w:themeShade="80"/>
        </w:rPr>
        <w:t>a.skovorodnikova@karousel.ru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116E1C" w:rsidRPr="005A6568">
        <w:rPr>
          <w:b/>
          <w:color w:val="000000" w:themeColor="text1"/>
          <w:sz w:val="22"/>
          <w:szCs w:val="22"/>
        </w:rPr>
        <w:t>30% (Тридцать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116E1C" w:rsidRPr="00335DEB">
        <w:rPr>
          <w:b/>
          <w:sz w:val="22"/>
          <w:szCs w:val="22"/>
        </w:rPr>
        <w:t>70% (Семьдесят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270883">
      <w:pPr>
        <w:numPr>
          <w:ilvl w:val="1"/>
          <w:numId w:val="2"/>
        </w:numPr>
        <w:tabs>
          <w:tab w:val="left" w:pos="567"/>
          <w:tab w:val="left" w:pos="851"/>
          <w:tab w:val="left" w:pos="993"/>
          <w:tab w:val="left" w:pos="1134"/>
        </w:tabs>
        <w:suppressAutoHyphens/>
        <w:ind w:left="0" w:firstLine="709"/>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270883" w:rsidRPr="00270883">
        <w:rPr>
          <w:color w:val="1F4E79" w:themeColor="accent1" w:themeShade="80"/>
        </w:rPr>
        <w:t>a.skovorodnikova@karousel.ru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352" w:tblpY="1"/>
        <w:tblOverlap w:val="neve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3685"/>
        <w:gridCol w:w="709"/>
        <w:gridCol w:w="709"/>
        <w:gridCol w:w="992"/>
        <w:gridCol w:w="992"/>
        <w:gridCol w:w="1310"/>
      </w:tblGrid>
      <w:tr w:rsidR="00934BDD" w:rsidRPr="007979D6" w:rsidTr="00270883">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Наименование</w:t>
            </w:r>
          </w:p>
        </w:tc>
        <w:tc>
          <w:tcPr>
            <w:tcW w:w="3685" w:type="dxa"/>
            <w:tcBorders>
              <w:top w:val="single" w:sz="4" w:space="0" w:color="auto"/>
              <w:left w:val="single" w:sz="4" w:space="0" w:color="auto"/>
              <w:bottom w:val="single" w:sz="4" w:space="0" w:color="auto"/>
              <w:right w:val="single" w:sz="4" w:space="0" w:color="auto"/>
            </w:tcBorders>
            <w:vAlign w:val="center"/>
          </w:tcPr>
          <w:p w:rsidR="00934BDD" w:rsidRPr="007979D6" w:rsidRDefault="00934BDD" w:rsidP="002425BC">
            <w:pPr>
              <w:jc w:val="center"/>
              <w:rPr>
                <w:b/>
                <w:color w:val="000000" w:themeColor="text1"/>
              </w:rPr>
            </w:pPr>
            <w:r w:rsidRPr="007979D6">
              <w:rPr>
                <w:b/>
                <w:color w:val="000000" w:themeColor="text1"/>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Цена за ед. с НДС 18%, руб.</w:t>
            </w:r>
          </w:p>
        </w:tc>
        <w:tc>
          <w:tcPr>
            <w:tcW w:w="992" w:type="dxa"/>
            <w:shd w:val="clear" w:color="auto" w:fill="auto"/>
            <w:vAlign w:val="center"/>
          </w:tcPr>
          <w:p w:rsidR="00934BDD" w:rsidRPr="007979D6" w:rsidRDefault="00934BDD" w:rsidP="002425BC">
            <w:pPr>
              <w:jc w:val="center"/>
              <w:rPr>
                <w:b/>
                <w:color w:val="000000" w:themeColor="text1"/>
              </w:rPr>
            </w:pPr>
            <w:r w:rsidRPr="007979D6">
              <w:rPr>
                <w:b/>
                <w:color w:val="000000" w:themeColor="text1"/>
              </w:rPr>
              <w:t>Стоимость с НДС, руб.</w:t>
            </w:r>
          </w:p>
        </w:tc>
        <w:tc>
          <w:tcPr>
            <w:tcW w:w="1310" w:type="dxa"/>
            <w:vAlign w:val="center"/>
          </w:tcPr>
          <w:p w:rsidR="00934BDD" w:rsidRPr="007979D6" w:rsidRDefault="00934BDD" w:rsidP="002425BC">
            <w:pPr>
              <w:spacing w:after="160" w:line="259" w:lineRule="auto"/>
              <w:jc w:val="center"/>
              <w:rPr>
                <w:b/>
                <w:color w:val="000000" w:themeColor="text1"/>
              </w:rPr>
            </w:pPr>
            <w:r w:rsidRPr="007979D6">
              <w:rPr>
                <w:b/>
                <w:color w:val="000000" w:themeColor="text1"/>
              </w:rPr>
              <w:t>НДС 18%, руб.</w:t>
            </w:r>
          </w:p>
        </w:tc>
      </w:tr>
      <w:tr w:rsidR="00270883" w:rsidRPr="00FB7538" w:rsidTr="001F5B3A">
        <w:trPr>
          <w:trHeight w:val="274"/>
        </w:trPr>
        <w:tc>
          <w:tcPr>
            <w:tcW w:w="534" w:type="dxa"/>
            <w:tcBorders>
              <w:top w:val="single" w:sz="4" w:space="0" w:color="auto"/>
              <w:left w:val="single" w:sz="4" w:space="0" w:color="auto"/>
              <w:bottom w:val="single" w:sz="4" w:space="0" w:color="auto"/>
              <w:right w:val="single" w:sz="4" w:space="0" w:color="auto"/>
            </w:tcBorders>
          </w:tcPr>
          <w:p w:rsidR="00270883" w:rsidRPr="00FB7538" w:rsidRDefault="00270883" w:rsidP="002425BC">
            <w:pPr>
              <w:pStyle w:val="af7"/>
              <w:widowControl w:val="0"/>
              <w:numPr>
                <w:ilvl w:val="0"/>
                <w:numId w:val="17"/>
              </w:numPr>
              <w:spacing w:line="256" w:lineRule="auto"/>
              <w:jc w:val="center"/>
              <w:rPr>
                <w:color w:val="000000" w:themeColor="text1"/>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rPr>
                <w:color w:val="171B2F"/>
              </w:rPr>
            </w:pPr>
            <w:r w:rsidRPr="005478B6">
              <w:rPr>
                <w:color w:val="000000"/>
              </w:rPr>
              <w:t xml:space="preserve">Сильнокислотный катионит </w:t>
            </w:r>
            <w:proofErr w:type="spellStart"/>
            <w:r w:rsidRPr="005478B6">
              <w:rPr>
                <w:color w:val="000000"/>
              </w:rPr>
              <w:t>Canature</w:t>
            </w:r>
            <w:proofErr w:type="spellEnd"/>
            <w:r w:rsidRPr="005478B6">
              <w:rPr>
                <w:color w:val="000000"/>
              </w:rPr>
              <w:t xml:space="preserve"> </w:t>
            </w:r>
            <w:proofErr w:type="spellStart"/>
            <w:r w:rsidRPr="005478B6">
              <w:rPr>
                <w:color w:val="000000"/>
              </w:rPr>
              <w:t>Na</w:t>
            </w:r>
            <w:proofErr w:type="spellEnd"/>
            <w:r w:rsidRPr="005478B6">
              <w:rPr>
                <w:color w:val="000000"/>
              </w:rPr>
              <w:t xml:space="preserve"> FG (мешок 25л, 19,5 кг)</w:t>
            </w:r>
            <w:r>
              <w:rPr>
                <w:color w:val="000000"/>
              </w:rPr>
              <w:t>, Китай</w:t>
            </w:r>
          </w:p>
        </w:tc>
        <w:tc>
          <w:tcPr>
            <w:tcW w:w="3685" w:type="dxa"/>
            <w:tcBorders>
              <w:top w:val="single" w:sz="4" w:space="0" w:color="auto"/>
              <w:left w:val="single" w:sz="4" w:space="0" w:color="auto"/>
              <w:bottom w:val="single" w:sz="4" w:space="0" w:color="auto"/>
              <w:right w:val="single" w:sz="4" w:space="0" w:color="auto"/>
            </w:tcBorders>
          </w:tcPr>
          <w:p w:rsidR="00270883" w:rsidRPr="00270883" w:rsidRDefault="00270883" w:rsidP="007D2617">
            <w:pPr>
              <w:rPr>
                <w:color w:val="000000"/>
                <w:sz w:val="16"/>
                <w:szCs w:val="16"/>
              </w:rPr>
            </w:pPr>
            <w:r w:rsidRPr="00270883">
              <w:rPr>
                <w:color w:val="000000"/>
                <w:sz w:val="16"/>
                <w:szCs w:val="16"/>
              </w:rPr>
              <w:t xml:space="preserve">Физическая форма: Прозрачные сферические частицы </w:t>
            </w:r>
            <w:proofErr w:type="gramStart"/>
            <w:r w:rsidRPr="00270883">
              <w:rPr>
                <w:color w:val="000000"/>
                <w:sz w:val="16"/>
                <w:szCs w:val="16"/>
              </w:rPr>
              <w:t>желтоватого</w:t>
            </w:r>
            <w:proofErr w:type="gramEnd"/>
            <w:r w:rsidRPr="00270883">
              <w:rPr>
                <w:color w:val="000000"/>
                <w:sz w:val="16"/>
                <w:szCs w:val="16"/>
              </w:rPr>
              <w:t xml:space="preserve"> / красно-желтоватого</w:t>
            </w:r>
          </w:p>
          <w:p w:rsidR="00270883" w:rsidRPr="00270883" w:rsidRDefault="00270883" w:rsidP="007D2617">
            <w:pPr>
              <w:rPr>
                <w:color w:val="000000"/>
                <w:sz w:val="16"/>
                <w:szCs w:val="16"/>
              </w:rPr>
            </w:pPr>
            <w:r w:rsidRPr="00270883">
              <w:rPr>
                <w:color w:val="000000"/>
                <w:sz w:val="16"/>
                <w:szCs w:val="16"/>
              </w:rPr>
              <w:t>Полимерная структура матрицы: стирол-ДВБ</w:t>
            </w:r>
          </w:p>
          <w:p w:rsidR="00270883" w:rsidRPr="00270883" w:rsidRDefault="00270883" w:rsidP="007D2617">
            <w:pPr>
              <w:rPr>
                <w:color w:val="000000"/>
                <w:sz w:val="16"/>
                <w:szCs w:val="16"/>
                <w:vertAlign w:val="superscript"/>
              </w:rPr>
            </w:pPr>
            <w:r w:rsidRPr="00270883">
              <w:rPr>
                <w:color w:val="000000"/>
                <w:sz w:val="16"/>
                <w:szCs w:val="16"/>
              </w:rPr>
              <w:t>Функциональная группа: R-SO</w:t>
            </w:r>
            <w:r w:rsidRPr="00270883">
              <w:rPr>
                <w:color w:val="000000"/>
                <w:sz w:val="16"/>
                <w:szCs w:val="16"/>
                <w:vertAlign w:val="superscript"/>
              </w:rPr>
              <w:t>3</w:t>
            </w:r>
          </w:p>
          <w:p w:rsidR="00270883" w:rsidRPr="00270883" w:rsidRDefault="00270883" w:rsidP="007D2617">
            <w:pPr>
              <w:rPr>
                <w:color w:val="000000"/>
                <w:sz w:val="16"/>
                <w:szCs w:val="16"/>
                <w:vertAlign w:val="superscript"/>
              </w:rPr>
            </w:pPr>
            <w:r w:rsidRPr="00270883">
              <w:rPr>
                <w:color w:val="000000"/>
                <w:sz w:val="16"/>
                <w:szCs w:val="16"/>
              </w:rPr>
              <w:t xml:space="preserve">Форма поставки: </w:t>
            </w:r>
            <w:proofErr w:type="spellStart"/>
            <w:r w:rsidRPr="00270883">
              <w:rPr>
                <w:color w:val="000000"/>
                <w:sz w:val="16"/>
                <w:szCs w:val="16"/>
              </w:rPr>
              <w:t>Na</w:t>
            </w:r>
            <w:proofErr w:type="spellEnd"/>
            <w:r w:rsidRPr="00270883">
              <w:rPr>
                <w:color w:val="000000"/>
                <w:sz w:val="16"/>
                <w:szCs w:val="16"/>
                <w:vertAlign w:val="superscript"/>
              </w:rPr>
              <w:t>+</w:t>
            </w:r>
          </w:p>
          <w:p w:rsidR="00270883" w:rsidRPr="00270883" w:rsidRDefault="00270883" w:rsidP="007D2617">
            <w:pPr>
              <w:rPr>
                <w:color w:val="000000"/>
                <w:sz w:val="16"/>
                <w:szCs w:val="16"/>
              </w:rPr>
            </w:pPr>
            <w:r w:rsidRPr="00270883">
              <w:rPr>
                <w:color w:val="000000"/>
                <w:sz w:val="16"/>
                <w:szCs w:val="16"/>
              </w:rPr>
              <w:t xml:space="preserve">Насыпная масса, </w:t>
            </w:r>
            <w:proofErr w:type="gramStart"/>
            <w:r w:rsidRPr="00270883">
              <w:rPr>
                <w:color w:val="000000"/>
                <w:sz w:val="16"/>
                <w:szCs w:val="16"/>
              </w:rPr>
              <w:t>г</w:t>
            </w:r>
            <w:proofErr w:type="gramEnd"/>
            <w:r w:rsidRPr="00270883">
              <w:rPr>
                <w:color w:val="000000"/>
                <w:sz w:val="16"/>
                <w:szCs w:val="16"/>
              </w:rPr>
              <w:t>/см3: 0,82 – 0,86</w:t>
            </w:r>
          </w:p>
          <w:p w:rsidR="00270883" w:rsidRPr="00270883" w:rsidRDefault="00270883" w:rsidP="007D2617">
            <w:pPr>
              <w:rPr>
                <w:color w:val="000000"/>
                <w:sz w:val="16"/>
                <w:szCs w:val="16"/>
              </w:rPr>
            </w:pPr>
            <w:r w:rsidRPr="00270883">
              <w:rPr>
                <w:color w:val="000000"/>
                <w:sz w:val="16"/>
                <w:szCs w:val="16"/>
              </w:rPr>
              <w:t xml:space="preserve">Удельный вес, влажная </w:t>
            </w:r>
            <w:proofErr w:type="spellStart"/>
            <w:r w:rsidRPr="00270883">
              <w:rPr>
                <w:color w:val="000000"/>
                <w:sz w:val="16"/>
                <w:szCs w:val="16"/>
              </w:rPr>
              <w:t>Na</w:t>
            </w:r>
            <w:proofErr w:type="spellEnd"/>
            <w:r w:rsidRPr="00270883">
              <w:rPr>
                <w:color w:val="000000"/>
                <w:sz w:val="16"/>
                <w:szCs w:val="16"/>
              </w:rPr>
              <w:t xml:space="preserve">+-форма, </w:t>
            </w:r>
            <w:proofErr w:type="gramStart"/>
            <w:r w:rsidRPr="00270883">
              <w:rPr>
                <w:color w:val="000000"/>
                <w:sz w:val="16"/>
                <w:szCs w:val="16"/>
              </w:rPr>
              <w:t>г</w:t>
            </w:r>
            <w:proofErr w:type="gramEnd"/>
            <w:r w:rsidRPr="00270883">
              <w:rPr>
                <w:color w:val="000000"/>
                <w:sz w:val="16"/>
                <w:szCs w:val="16"/>
              </w:rPr>
              <w:t>/см3: 1,25 – 1,29</w:t>
            </w:r>
          </w:p>
          <w:p w:rsidR="00270883" w:rsidRPr="00270883" w:rsidRDefault="00270883" w:rsidP="007D2617">
            <w:pPr>
              <w:rPr>
                <w:color w:val="000000"/>
                <w:sz w:val="16"/>
                <w:szCs w:val="16"/>
              </w:rPr>
            </w:pPr>
            <w:r w:rsidRPr="00270883">
              <w:rPr>
                <w:color w:val="000000"/>
                <w:sz w:val="16"/>
                <w:szCs w:val="16"/>
              </w:rPr>
              <w:t>Коэффициент однородности: ≤1,6</w:t>
            </w:r>
          </w:p>
          <w:p w:rsidR="00270883" w:rsidRPr="00270883" w:rsidRDefault="00270883" w:rsidP="007D2617">
            <w:pPr>
              <w:rPr>
                <w:color w:val="000000"/>
                <w:sz w:val="16"/>
                <w:szCs w:val="16"/>
              </w:rPr>
            </w:pPr>
            <w:r w:rsidRPr="00270883">
              <w:rPr>
                <w:color w:val="000000"/>
                <w:sz w:val="16"/>
                <w:szCs w:val="16"/>
              </w:rPr>
              <w:t xml:space="preserve">Размер гранул, </w:t>
            </w:r>
            <w:proofErr w:type="gramStart"/>
            <w:r w:rsidRPr="00270883">
              <w:rPr>
                <w:color w:val="000000"/>
                <w:sz w:val="16"/>
                <w:szCs w:val="16"/>
              </w:rPr>
              <w:t>мм</w:t>
            </w:r>
            <w:proofErr w:type="gramEnd"/>
            <w:r w:rsidRPr="00270883">
              <w:rPr>
                <w:color w:val="000000"/>
                <w:sz w:val="16"/>
                <w:szCs w:val="16"/>
              </w:rPr>
              <w:t>: 0,3 – 1,2</w:t>
            </w:r>
          </w:p>
          <w:p w:rsidR="00270883" w:rsidRPr="00270883" w:rsidRDefault="00270883" w:rsidP="007D2617">
            <w:pPr>
              <w:rPr>
                <w:color w:val="000000"/>
                <w:sz w:val="16"/>
                <w:szCs w:val="16"/>
              </w:rPr>
            </w:pPr>
            <w:r w:rsidRPr="00270883">
              <w:rPr>
                <w:color w:val="000000"/>
                <w:sz w:val="16"/>
                <w:szCs w:val="16"/>
              </w:rPr>
              <w:t xml:space="preserve">Эффективный размер гранул, </w:t>
            </w:r>
            <w:proofErr w:type="gramStart"/>
            <w:r w:rsidRPr="00270883">
              <w:rPr>
                <w:color w:val="000000"/>
                <w:sz w:val="16"/>
                <w:szCs w:val="16"/>
              </w:rPr>
              <w:t>мм</w:t>
            </w:r>
            <w:proofErr w:type="gramEnd"/>
            <w:r w:rsidRPr="00270883">
              <w:rPr>
                <w:color w:val="000000"/>
                <w:sz w:val="16"/>
                <w:szCs w:val="16"/>
              </w:rPr>
              <w:t>: 0,4 – 0,8</w:t>
            </w:r>
          </w:p>
          <w:p w:rsidR="00270883" w:rsidRPr="00270883" w:rsidRDefault="00270883" w:rsidP="007D2617">
            <w:pPr>
              <w:rPr>
                <w:color w:val="000000"/>
                <w:sz w:val="16"/>
                <w:szCs w:val="16"/>
              </w:rPr>
            </w:pPr>
            <w:r w:rsidRPr="00270883">
              <w:rPr>
                <w:color w:val="000000"/>
                <w:sz w:val="16"/>
                <w:szCs w:val="16"/>
              </w:rPr>
              <w:t>Обменная емкость, г-</w:t>
            </w:r>
            <w:proofErr w:type="spellStart"/>
            <w:r w:rsidRPr="00270883">
              <w:rPr>
                <w:color w:val="000000"/>
                <w:sz w:val="16"/>
                <w:szCs w:val="16"/>
              </w:rPr>
              <w:t>экв</w:t>
            </w:r>
            <w:proofErr w:type="spellEnd"/>
            <w:r w:rsidRPr="00270883">
              <w:rPr>
                <w:color w:val="000000"/>
                <w:sz w:val="16"/>
                <w:szCs w:val="16"/>
              </w:rPr>
              <w:t>/л: 2,0</w:t>
            </w:r>
          </w:p>
          <w:p w:rsidR="00270883" w:rsidRPr="00270883" w:rsidRDefault="00270883" w:rsidP="007D2617">
            <w:pPr>
              <w:rPr>
                <w:color w:val="000000"/>
                <w:sz w:val="16"/>
                <w:szCs w:val="16"/>
              </w:rPr>
            </w:pPr>
            <w:proofErr w:type="spellStart"/>
            <w:r w:rsidRPr="00270883">
              <w:rPr>
                <w:color w:val="000000"/>
                <w:sz w:val="16"/>
                <w:szCs w:val="16"/>
              </w:rPr>
              <w:t>Набухаемость</w:t>
            </w:r>
            <w:proofErr w:type="spellEnd"/>
            <w:r w:rsidRPr="00270883">
              <w:rPr>
                <w:color w:val="000000"/>
                <w:sz w:val="16"/>
                <w:szCs w:val="16"/>
              </w:rPr>
              <w:t xml:space="preserve"> </w:t>
            </w:r>
            <w:proofErr w:type="spellStart"/>
            <w:r w:rsidRPr="00270883">
              <w:rPr>
                <w:color w:val="000000"/>
                <w:sz w:val="16"/>
                <w:szCs w:val="16"/>
              </w:rPr>
              <w:t>Na</w:t>
            </w:r>
            <w:proofErr w:type="spellEnd"/>
            <w:r w:rsidRPr="00270883">
              <w:rPr>
                <w:color w:val="000000"/>
                <w:sz w:val="16"/>
                <w:szCs w:val="16"/>
                <w:vertAlign w:val="superscript"/>
              </w:rPr>
              <w:t>+</w:t>
            </w:r>
            <w:r w:rsidRPr="00270883">
              <w:rPr>
                <w:color w:val="000000"/>
                <w:sz w:val="16"/>
                <w:szCs w:val="16"/>
              </w:rPr>
              <w:t> → H</w:t>
            </w:r>
            <w:r w:rsidRPr="00270883">
              <w:rPr>
                <w:color w:val="000000"/>
                <w:sz w:val="16"/>
                <w:szCs w:val="16"/>
                <w:vertAlign w:val="superscript"/>
              </w:rPr>
              <w:t>+</w:t>
            </w:r>
            <w:r w:rsidRPr="00270883">
              <w:rPr>
                <w:color w:val="000000"/>
                <w:sz w:val="16"/>
                <w:szCs w:val="16"/>
              </w:rPr>
              <w:t>, макс, %: 7 – 9</w:t>
            </w:r>
          </w:p>
          <w:p w:rsidR="00270883" w:rsidRPr="00270883" w:rsidRDefault="00270883" w:rsidP="007D2617">
            <w:pPr>
              <w:rPr>
                <w:color w:val="000000"/>
                <w:sz w:val="16"/>
                <w:szCs w:val="16"/>
              </w:rPr>
            </w:pPr>
            <w:proofErr w:type="spellStart"/>
            <w:r w:rsidRPr="00270883">
              <w:rPr>
                <w:color w:val="000000"/>
                <w:sz w:val="16"/>
                <w:szCs w:val="16"/>
              </w:rPr>
              <w:t>Набухаемость</w:t>
            </w:r>
            <w:proofErr w:type="spellEnd"/>
            <w:r w:rsidRPr="00270883">
              <w:rPr>
                <w:color w:val="000000"/>
                <w:sz w:val="16"/>
                <w:szCs w:val="16"/>
              </w:rPr>
              <w:t xml:space="preserve"> Сa</w:t>
            </w:r>
            <w:r w:rsidRPr="00270883">
              <w:rPr>
                <w:color w:val="000000"/>
                <w:sz w:val="16"/>
                <w:szCs w:val="16"/>
                <w:vertAlign w:val="subscript"/>
              </w:rPr>
              <w:t>2</w:t>
            </w:r>
            <w:r w:rsidRPr="00270883">
              <w:rPr>
                <w:color w:val="000000"/>
                <w:sz w:val="16"/>
                <w:szCs w:val="16"/>
              </w:rPr>
              <w:t xml:space="preserve">+ → </w:t>
            </w:r>
            <w:proofErr w:type="spellStart"/>
            <w:r w:rsidRPr="00270883">
              <w:rPr>
                <w:color w:val="000000"/>
                <w:sz w:val="16"/>
                <w:szCs w:val="16"/>
              </w:rPr>
              <w:t>Na</w:t>
            </w:r>
            <w:proofErr w:type="spellEnd"/>
            <w:r w:rsidRPr="00270883">
              <w:rPr>
                <w:color w:val="000000"/>
                <w:sz w:val="16"/>
                <w:szCs w:val="16"/>
                <w:vertAlign w:val="superscript"/>
              </w:rPr>
              <w:t>+</w:t>
            </w:r>
            <w:r w:rsidRPr="00270883">
              <w:rPr>
                <w:color w:val="000000"/>
                <w:sz w:val="16"/>
                <w:szCs w:val="16"/>
              </w:rPr>
              <w:t>, макс, %: 8</w:t>
            </w:r>
          </w:p>
          <w:p w:rsidR="00270883" w:rsidRPr="00270883" w:rsidRDefault="00270883" w:rsidP="007D2617">
            <w:pPr>
              <w:rPr>
                <w:color w:val="000000"/>
                <w:sz w:val="16"/>
                <w:szCs w:val="16"/>
              </w:rPr>
            </w:pPr>
            <w:r w:rsidRPr="00270883">
              <w:rPr>
                <w:color w:val="000000"/>
                <w:sz w:val="16"/>
                <w:szCs w:val="16"/>
              </w:rPr>
              <w:t>Влагосодержание, %: 43 – 48</w:t>
            </w:r>
          </w:p>
          <w:p w:rsidR="00270883" w:rsidRPr="00270883" w:rsidRDefault="00270883" w:rsidP="007D2617">
            <w:pPr>
              <w:rPr>
                <w:color w:val="171B2F"/>
                <w:sz w:val="16"/>
                <w:szCs w:val="16"/>
              </w:rPr>
            </w:pPr>
            <w:r w:rsidRPr="00270883">
              <w:rPr>
                <w:color w:val="171B2F"/>
                <w:sz w:val="16"/>
                <w:szCs w:val="16"/>
              </w:rPr>
              <w:t>Упаковка: мешок</w:t>
            </w:r>
          </w:p>
          <w:p w:rsidR="00270883" w:rsidRPr="00270883" w:rsidRDefault="00270883" w:rsidP="007D2617">
            <w:pPr>
              <w:rPr>
                <w:sz w:val="16"/>
                <w:szCs w:val="16"/>
              </w:rPr>
            </w:pPr>
            <w:r w:rsidRPr="00270883">
              <w:rPr>
                <w:color w:val="171B2F"/>
                <w:sz w:val="16"/>
                <w:szCs w:val="16"/>
              </w:rPr>
              <w:t>Объем: 25 л, 19,5 кг</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Меш.</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1310" w:type="dxa"/>
            <w:tcBorders>
              <w:top w:val="single" w:sz="4" w:space="0" w:color="auto"/>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r>
      <w:tr w:rsidR="00270883" w:rsidRPr="00FB7538" w:rsidTr="001F5B3A">
        <w:trPr>
          <w:trHeight w:val="274"/>
        </w:trPr>
        <w:tc>
          <w:tcPr>
            <w:tcW w:w="534" w:type="dxa"/>
            <w:tcBorders>
              <w:top w:val="single" w:sz="4" w:space="0" w:color="auto"/>
              <w:left w:val="single" w:sz="4" w:space="0" w:color="auto"/>
              <w:bottom w:val="single" w:sz="4" w:space="0" w:color="auto"/>
              <w:right w:val="single" w:sz="4" w:space="0" w:color="auto"/>
            </w:tcBorders>
          </w:tcPr>
          <w:p w:rsidR="00270883" w:rsidRPr="00FB7538" w:rsidRDefault="00270883" w:rsidP="002425BC">
            <w:pPr>
              <w:pStyle w:val="af7"/>
              <w:widowControl w:val="0"/>
              <w:numPr>
                <w:ilvl w:val="0"/>
                <w:numId w:val="17"/>
              </w:numPr>
              <w:spacing w:line="256" w:lineRule="auto"/>
              <w:jc w:val="center"/>
              <w:rPr>
                <w:color w:val="000000" w:themeColor="text1"/>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rPr>
                <w:color w:val="171B2F"/>
              </w:rPr>
            </w:pPr>
            <w:r w:rsidRPr="005478B6">
              <w:rPr>
                <w:color w:val="000000"/>
              </w:rPr>
              <w:t>Сорбент АС</w:t>
            </w:r>
            <w:r>
              <w:rPr>
                <w:color w:val="000000"/>
              </w:rPr>
              <w:t>, Россия</w:t>
            </w:r>
          </w:p>
        </w:tc>
        <w:tc>
          <w:tcPr>
            <w:tcW w:w="3685" w:type="dxa"/>
            <w:tcBorders>
              <w:top w:val="single" w:sz="4" w:space="0" w:color="auto"/>
              <w:left w:val="single" w:sz="4" w:space="0" w:color="auto"/>
              <w:bottom w:val="single" w:sz="4" w:space="0" w:color="auto"/>
              <w:right w:val="single" w:sz="4" w:space="0" w:color="auto"/>
            </w:tcBorders>
          </w:tcPr>
          <w:p w:rsidR="00270883" w:rsidRPr="00270883" w:rsidRDefault="00270883" w:rsidP="007D2617">
            <w:pPr>
              <w:shd w:val="clear" w:color="auto" w:fill="FFFFFF"/>
              <w:rPr>
                <w:color w:val="000000"/>
                <w:sz w:val="16"/>
                <w:szCs w:val="16"/>
              </w:rPr>
            </w:pPr>
            <w:r w:rsidRPr="00270883">
              <w:rPr>
                <w:color w:val="000000"/>
                <w:sz w:val="16"/>
                <w:szCs w:val="16"/>
              </w:rPr>
              <w:t>Насыпная плотность: 450-480 кг/м3</w:t>
            </w:r>
          </w:p>
          <w:p w:rsidR="00270883" w:rsidRPr="00270883" w:rsidRDefault="00270883" w:rsidP="007D2617">
            <w:pPr>
              <w:shd w:val="clear" w:color="auto" w:fill="FFFFFF"/>
              <w:rPr>
                <w:color w:val="000000"/>
                <w:sz w:val="16"/>
                <w:szCs w:val="16"/>
              </w:rPr>
            </w:pPr>
            <w:r w:rsidRPr="00270883">
              <w:rPr>
                <w:color w:val="000000"/>
                <w:sz w:val="16"/>
                <w:szCs w:val="16"/>
              </w:rPr>
              <w:t>Плотность: 1350-1450 кг/м3</w:t>
            </w:r>
          </w:p>
          <w:p w:rsidR="00270883" w:rsidRPr="00270883" w:rsidRDefault="00270883" w:rsidP="007D2617">
            <w:pPr>
              <w:shd w:val="clear" w:color="auto" w:fill="FFFFFF"/>
              <w:rPr>
                <w:color w:val="000000"/>
                <w:sz w:val="16"/>
                <w:szCs w:val="16"/>
              </w:rPr>
            </w:pPr>
            <w:proofErr w:type="spellStart"/>
            <w:r w:rsidRPr="00270883">
              <w:rPr>
                <w:color w:val="000000"/>
                <w:sz w:val="16"/>
                <w:szCs w:val="16"/>
              </w:rPr>
              <w:t>Истираемость</w:t>
            </w:r>
            <w:proofErr w:type="spellEnd"/>
            <w:r w:rsidRPr="00270883">
              <w:rPr>
                <w:color w:val="000000"/>
                <w:sz w:val="16"/>
                <w:szCs w:val="16"/>
              </w:rPr>
              <w:t>: 0,06%</w:t>
            </w:r>
          </w:p>
          <w:p w:rsidR="00270883" w:rsidRPr="00270883" w:rsidRDefault="00270883" w:rsidP="007D2617">
            <w:pPr>
              <w:shd w:val="clear" w:color="auto" w:fill="FFFFFF"/>
              <w:rPr>
                <w:color w:val="000000"/>
                <w:sz w:val="16"/>
                <w:szCs w:val="16"/>
              </w:rPr>
            </w:pPr>
            <w:proofErr w:type="spellStart"/>
            <w:r w:rsidRPr="00270883">
              <w:rPr>
                <w:color w:val="000000"/>
                <w:sz w:val="16"/>
                <w:szCs w:val="16"/>
              </w:rPr>
              <w:t>Измельчаемость</w:t>
            </w:r>
            <w:proofErr w:type="spellEnd"/>
            <w:r w:rsidRPr="00270883">
              <w:rPr>
                <w:color w:val="000000"/>
                <w:sz w:val="16"/>
                <w:szCs w:val="16"/>
              </w:rPr>
              <w:t>: 0,04%</w:t>
            </w:r>
          </w:p>
          <w:p w:rsidR="00270883" w:rsidRPr="00270883" w:rsidRDefault="00270883" w:rsidP="007D2617">
            <w:pPr>
              <w:shd w:val="clear" w:color="auto" w:fill="FFFFFF"/>
              <w:rPr>
                <w:color w:val="000000"/>
                <w:sz w:val="16"/>
                <w:szCs w:val="16"/>
              </w:rPr>
            </w:pPr>
            <w:proofErr w:type="spellStart"/>
            <w:r w:rsidRPr="00270883">
              <w:rPr>
                <w:color w:val="000000"/>
                <w:sz w:val="16"/>
                <w:szCs w:val="16"/>
              </w:rPr>
              <w:t>Межзерновая</w:t>
            </w:r>
            <w:proofErr w:type="spellEnd"/>
            <w:r w:rsidRPr="00270883">
              <w:rPr>
                <w:color w:val="000000"/>
                <w:sz w:val="16"/>
                <w:szCs w:val="16"/>
              </w:rPr>
              <w:t xml:space="preserve"> пористость: 46-52%</w:t>
            </w:r>
          </w:p>
          <w:p w:rsidR="00270883" w:rsidRPr="00270883" w:rsidRDefault="00270883" w:rsidP="007D2617">
            <w:pPr>
              <w:shd w:val="clear" w:color="auto" w:fill="FFFFFF"/>
              <w:rPr>
                <w:color w:val="000000"/>
                <w:sz w:val="16"/>
                <w:szCs w:val="16"/>
              </w:rPr>
            </w:pPr>
            <w:r w:rsidRPr="00270883">
              <w:rPr>
                <w:color w:val="000000"/>
                <w:sz w:val="16"/>
                <w:szCs w:val="16"/>
              </w:rPr>
              <w:t>Коэффициент неоднородности: 1,2-1,4</w:t>
            </w:r>
          </w:p>
          <w:p w:rsidR="00270883" w:rsidRPr="00270883" w:rsidRDefault="00270883" w:rsidP="007D2617">
            <w:pPr>
              <w:shd w:val="clear" w:color="auto" w:fill="FFFFFF"/>
              <w:rPr>
                <w:color w:val="000000"/>
                <w:sz w:val="16"/>
                <w:szCs w:val="16"/>
              </w:rPr>
            </w:pPr>
            <w:r w:rsidRPr="00270883">
              <w:rPr>
                <w:color w:val="000000"/>
                <w:sz w:val="16"/>
                <w:szCs w:val="16"/>
              </w:rPr>
              <w:t>Коэффициент формы зерна: 1,65-1,71</w:t>
            </w:r>
          </w:p>
          <w:p w:rsidR="00270883" w:rsidRPr="00270883" w:rsidRDefault="00270883" w:rsidP="007D2617">
            <w:pPr>
              <w:shd w:val="clear" w:color="auto" w:fill="FFFFFF"/>
              <w:rPr>
                <w:color w:val="000000"/>
                <w:sz w:val="16"/>
                <w:szCs w:val="16"/>
              </w:rPr>
            </w:pPr>
            <w:r w:rsidRPr="00270883">
              <w:rPr>
                <w:color w:val="000000"/>
                <w:sz w:val="16"/>
                <w:szCs w:val="16"/>
              </w:rPr>
              <w:t>Скорость фильтрации: 10-20 м/ч</w:t>
            </w:r>
          </w:p>
          <w:p w:rsidR="00270883" w:rsidRPr="00270883" w:rsidRDefault="00270883" w:rsidP="007D2617">
            <w:pPr>
              <w:shd w:val="clear" w:color="auto" w:fill="FFFFFF"/>
              <w:rPr>
                <w:color w:val="000000"/>
                <w:sz w:val="16"/>
                <w:szCs w:val="16"/>
              </w:rPr>
            </w:pPr>
            <w:r w:rsidRPr="00270883">
              <w:rPr>
                <w:color w:val="000000"/>
                <w:sz w:val="16"/>
                <w:szCs w:val="16"/>
              </w:rPr>
              <w:t>Скорость промывки при расширении на 30-35% 17-20 м/ч</w:t>
            </w:r>
          </w:p>
          <w:p w:rsidR="00270883" w:rsidRPr="00270883" w:rsidRDefault="00270883" w:rsidP="007D2617">
            <w:pPr>
              <w:shd w:val="clear" w:color="auto" w:fill="FFFFFF"/>
              <w:rPr>
                <w:color w:val="000000"/>
                <w:sz w:val="16"/>
                <w:szCs w:val="16"/>
              </w:rPr>
            </w:pPr>
            <w:r w:rsidRPr="00270883">
              <w:rPr>
                <w:color w:val="000000"/>
                <w:sz w:val="16"/>
                <w:szCs w:val="16"/>
              </w:rPr>
              <w:t>Высота слоя: 40-100 см</w:t>
            </w:r>
          </w:p>
          <w:p w:rsidR="00270883" w:rsidRPr="00270883" w:rsidRDefault="00270883" w:rsidP="007D2617">
            <w:pPr>
              <w:shd w:val="clear" w:color="auto" w:fill="FFFFFF"/>
              <w:rPr>
                <w:color w:val="000000"/>
                <w:sz w:val="16"/>
                <w:szCs w:val="16"/>
              </w:rPr>
            </w:pPr>
            <w:r w:rsidRPr="00270883">
              <w:rPr>
                <w:color w:val="000000"/>
                <w:sz w:val="16"/>
                <w:szCs w:val="16"/>
              </w:rPr>
              <w:t>Фракции: 0,3-0,7</w:t>
            </w:r>
          </w:p>
          <w:p w:rsidR="00270883" w:rsidRPr="00270883" w:rsidRDefault="00270883" w:rsidP="007D2617">
            <w:pPr>
              <w:rPr>
                <w:color w:val="333333"/>
                <w:sz w:val="16"/>
                <w:szCs w:val="16"/>
                <w:shd w:val="clear" w:color="auto" w:fill="FFFFFF"/>
              </w:rPr>
            </w:pPr>
            <w:r w:rsidRPr="00270883">
              <w:rPr>
                <w:color w:val="171B2F"/>
                <w:sz w:val="16"/>
                <w:szCs w:val="16"/>
              </w:rPr>
              <w:t xml:space="preserve">Объем: </w:t>
            </w:r>
            <w:r w:rsidRPr="00270883">
              <w:rPr>
                <w:color w:val="000000"/>
                <w:sz w:val="16"/>
                <w:szCs w:val="16"/>
                <w:shd w:val="clear" w:color="auto" w:fill="FFFFFF"/>
              </w:rPr>
              <w:t>мешок 30 л</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Меш.</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7</w:t>
            </w:r>
          </w:p>
        </w:tc>
        <w:tc>
          <w:tcPr>
            <w:tcW w:w="992" w:type="dxa"/>
            <w:tcBorders>
              <w:top w:val="nil"/>
              <w:left w:val="single" w:sz="4" w:space="0" w:color="auto"/>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r>
      <w:tr w:rsidR="00270883" w:rsidRPr="00FB7538" w:rsidTr="001F5B3A">
        <w:trPr>
          <w:trHeight w:val="274"/>
        </w:trPr>
        <w:tc>
          <w:tcPr>
            <w:tcW w:w="534" w:type="dxa"/>
            <w:tcBorders>
              <w:top w:val="single" w:sz="4" w:space="0" w:color="auto"/>
              <w:left w:val="single" w:sz="4" w:space="0" w:color="auto"/>
              <w:bottom w:val="single" w:sz="4" w:space="0" w:color="auto"/>
              <w:right w:val="single" w:sz="4" w:space="0" w:color="auto"/>
            </w:tcBorders>
          </w:tcPr>
          <w:p w:rsidR="00270883" w:rsidRPr="00FB7538" w:rsidRDefault="00270883" w:rsidP="002425BC">
            <w:pPr>
              <w:pStyle w:val="af7"/>
              <w:widowControl w:val="0"/>
              <w:numPr>
                <w:ilvl w:val="0"/>
                <w:numId w:val="17"/>
              </w:numPr>
              <w:spacing w:line="256" w:lineRule="auto"/>
              <w:jc w:val="center"/>
              <w:rPr>
                <w:color w:val="000000" w:themeColor="text1"/>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rPr>
                <w:color w:val="171B2F"/>
              </w:rPr>
            </w:pPr>
            <w:r w:rsidRPr="005478B6">
              <w:rPr>
                <w:color w:val="000000"/>
              </w:rPr>
              <w:t>Сорбент МС</w:t>
            </w:r>
            <w:r>
              <w:rPr>
                <w:color w:val="000000"/>
              </w:rPr>
              <w:t>, Россия</w:t>
            </w:r>
          </w:p>
        </w:tc>
        <w:tc>
          <w:tcPr>
            <w:tcW w:w="3685" w:type="dxa"/>
            <w:tcBorders>
              <w:top w:val="single" w:sz="4" w:space="0" w:color="auto"/>
              <w:left w:val="single" w:sz="4" w:space="0" w:color="auto"/>
              <w:bottom w:val="single" w:sz="4" w:space="0" w:color="auto"/>
              <w:right w:val="single" w:sz="4" w:space="0" w:color="auto"/>
            </w:tcBorders>
          </w:tcPr>
          <w:p w:rsidR="00270883" w:rsidRPr="00270883" w:rsidRDefault="00270883" w:rsidP="007D2617">
            <w:pPr>
              <w:shd w:val="clear" w:color="auto" w:fill="FFFFFF"/>
              <w:rPr>
                <w:color w:val="000000"/>
                <w:sz w:val="16"/>
                <w:szCs w:val="16"/>
              </w:rPr>
            </w:pPr>
            <w:r w:rsidRPr="00270883">
              <w:rPr>
                <w:color w:val="000000"/>
                <w:sz w:val="16"/>
                <w:szCs w:val="16"/>
              </w:rPr>
              <w:t>Насыпная плотность: 1350-1400 кг/м3</w:t>
            </w:r>
          </w:p>
          <w:p w:rsidR="00270883" w:rsidRPr="00270883" w:rsidRDefault="00270883" w:rsidP="007D2617">
            <w:pPr>
              <w:shd w:val="clear" w:color="auto" w:fill="FFFFFF"/>
              <w:rPr>
                <w:color w:val="000000"/>
                <w:sz w:val="16"/>
                <w:szCs w:val="16"/>
              </w:rPr>
            </w:pPr>
            <w:r w:rsidRPr="00270883">
              <w:rPr>
                <w:color w:val="000000"/>
                <w:sz w:val="16"/>
                <w:szCs w:val="16"/>
              </w:rPr>
              <w:t>Плотность: 2850 кг/м3</w:t>
            </w:r>
          </w:p>
          <w:p w:rsidR="00270883" w:rsidRPr="00270883" w:rsidRDefault="00270883" w:rsidP="007D2617">
            <w:pPr>
              <w:shd w:val="clear" w:color="auto" w:fill="FFFFFF"/>
              <w:rPr>
                <w:color w:val="000000"/>
                <w:sz w:val="16"/>
                <w:szCs w:val="16"/>
              </w:rPr>
            </w:pPr>
            <w:proofErr w:type="spellStart"/>
            <w:r w:rsidRPr="00270883">
              <w:rPr>
                <w:color w:val="000000"/>
                <w:sz w:val="16"/>
                <w:szCs w:val="16"/>
              </w:rPr>
              <w:t>Истираемость</w:t>
            </w:r>
            <w:proofErr w:type="spellEnd"/>
            <w:r w:rsidRPr="00270883">
              <w:rPr>
                <w:color w:val="000000"/>
                <w:sz w:val="16"/>
                <w:szCs w:val="16"/>
              </w:rPr>
              <w:t>: 0,01%</w:t>
            </w:r>
          </w:p>
          <w:p w:rsidR="00270883" w:rsidRPr="00270883" w:rsidRDefault="00270883" w:rsidP="007D2617">
            <w:pPr>
              <w:shd w:val="clear" w:color="auto" w:fill="FFFFFF"/>
              <w:rPr>
                <w:color w:val="000000"/>
                <w:sz w:val="16"/>
                <w:szCs w:val="16"/>
              </w:rPr>
            </w:pPr>
            <w:proofErr w:type="spellStart"/>
            <w:r w:rsidRPr="00270883">
              <w:rPr>
                <w:color w:val="000000"/>
                <w:sz w:val="16"/>
                <w:szCs w:val="16"/>
              </w:rPr>
              <w:t>Измельчаемость</w:t>
            </w:r>
            <w:proofErr w:type="spellEnd"/>
            <w:r w:rsidRPr="00270883">
              <w:rPr>
                <w:color w:val="000000"/>
                <w:sz w:val="16"/>
                <w:szCs w:val="16"/>
              </w:rPr>
              <w:t>: 0,19%</w:t>
            </w:r>
          </w:p>
          <w:p w:rsidR="00270883" w:rsidRPr="00270883" w:rsidRDefault="00270883" w:rsidP="007D2617">
            <w:pPr>
              <w:shd w:val="clear" w:color="auto" w:fill="FFFFFF"/>
              <w:rPr>
                <w:color w:val="000000"/>
                <w:sz w:val="16"/>
                <w:szCs w:val="16"/>
              </w:rPr>
            </w:pPr>
            <w:proofErr w:type="spellStart"/>
            <w:r w:rsidRPr="00270883">
              <w:rPr>
                <w:color w:val="000000"/>
                <w:sz w:val="16"/>
                <w:szCs w:val="16"/>
              </w:rPr>
              <w:t>Межзерновая</w:t>
            </w:r>
            <w:proofErr w:type="spellEnd"/>
            <w:r w:rsidRPr="00270883">
              <w:rPr>
                <w:color w:val="000000"/>
                <w:sz w:val="16"/>
                <w:szCs w:val="16"/>
              </w:rPr>
              <w:t xml:space="preserve"> пористость: 46-49%</w:t>
            </w:r>
          </w:p>
          <w:p w:rsidR="00270883" w:rsidRPr="00270883" w:rsidRDefault="00270883" w:rsidP="007D2617">
            <w:pPr>
              <w:shd w:val="clear" w:color="auto" w:fill="FFFFFF"/>
              <w:rPr>
                <w:color w:val="000000"/>
                <w:sz w:val="16"/>
                <w:szCs w:val="16"/>
              </w:rPr>
            </w:pPr>
            <w:r w:rsidRPr="00270883">
              <w:rPr>
                <w:color w:val="000000"/>
                <w:sz w:val="16"/>
                <w:szCs w:val="16"/>
              </w:rPr>
              <w:t>Коэффициент неоднородности: 1,4-1,6</w:t>
            </w:r>
          </w:p>
          <w:p w:rsidR="00270883" w:rsidRPr="00270883" w:rsidRDefault="00270883" w:rsidP="007D2617">
            <w:pPr>
              <w:shd w:val="clear" w:color="auto" w:fill="FFFFFF"/>
              <w:rPr>
                <w:color w:val="000000"/>
                <w:sz w:val="16"/>
                <w:szCs w:val="16"/>
              </w:rPr>
            </w:pPr>
            <w:r w:rsidRPr="00270883">
              <w:rPr>
                <w:color w:val="000000"/>
                <w:sz w:val="16"/>
                <w:szCs w:val="16"/>
              </w:rPr>
              <w:t>Скорость фильтрации: 10-15 м/ч</w:t>
            </w:r>
          </w:p>
          <w:p w:rsidR="00270883" w:rsidRPr="00270883" w:rsidRDefault="00270883" w:rsidP="007D2617">
            <w:pPr>
              <w:shd w:val="clear" w:color="auto" w:fill="FFFFFF"/>
              <w:rPr>
                <w:color w:val="000000"/>
                <w:sz w:val="16"/>
                <w:szCs w:val="16"/>
              </w:rPr>
            </w:pPr>
            <w:r w:rsidRPr="00270883">
              <w:rPr>
                <w:color w:val="000000"/>
                <w:sz w:val="16"/>
                <w:szCs w:val="16"/>
              </w:rPr>
              <w:t>Скорость промывки при расширении на 30-35% 28-30 м/ч</w:t>
            </w:r>
          </w:p>
          <w:p w:rsidR="00270883" w:rsidRPr="00270883" w:rsidRDefault="00270883" w:rsidP="007D2617">
            <w:pPr>
              <w:shd w:val="clear" w:color="auto" w:fill="FFFFFF"/>
              <w:rPr>
                <w:color w:val="000000"/>
                <w:sz w:val="16"/>
                <w:szCs w:val="16"/>
              </w:rPr>
            </w:pPr>
            <w:r w:rsidRPr="00270883">
              <w:rPr>
                <w:color w:val="000000"/>
                <w:sz w:val="16"/>
                <w:szCs w:val="16"/>
              </w:rPr>
              <w:t>Высота слоя: 0,7-1,4.</w:t>
            </w:r>
          </w:p>
          <w:p w:rsidR="00270883" w:rsidRPr="00270883" w:rsidRDefault="00270883" w:rsidP="007D2617">
            <w:pPr>
              <w:rPr>
                <w:color w:val="171B2F"/>
                <w:sz w:val="16"/>
                <w:szCs w:val="16"/>
              </w:rPr>
            </w:pPr>
            <w:r w:rsidRPr="00270883">
              <w:rPr>
                <w:color w:val="171B2F"/>
                <w:sz w:val="16"/>
                <w:szCs w:val="16"/>
              </w:rPr>
              <w:t>Объем:</w:t>
            </w:r>
            <w:r w:rsidRPr="00270883">
              <w:rPr>
                <w:color w:val="000000"/>
                <w:sz w:val="16"/>
                <w:szCs w:val="16"/>
                <w:shd w:val="clear" w:color="auto" w:fill="FFFFFF"/>
              </w:rPr>
              <w:t xml:space="preserve"> мешок 22 л</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Меш.</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3</w:t>
            </w:r>
          </w:p>
        </w:tc>
        <w:tc>
          <w:tcPr>
            <w:tcW w:w="992" w:type="dxa"/>
            <w:tcBorders>
              <w:top w:val="nil"/>
              <w:left w:val="single" w:sz="4" w:space="0" w:color="auto"/>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r>
      <w:tr w:rsidR="00270883" w:rsidRPr="00FB7538" w:rsidTr="001F5B3A">
        <w:trPr>
          <w:trHeight w:val="274"/>
        </w:trPr>
        <w:tc>
          <w:tcPr>
            <w:tcW w:w="534" w:type="dxa"/>
            <w:tcBorders>
              <w:top w:val="single" w:sz="4" w:space="0" w:color="auto"/>
              <w:left w:val="single" w:sz="4" w:space="0" w:color="auto"/>
              <w:bottom w:val="single" w:sz="4" w:space="0" w:color="auto"/>
              <w:right w:val="single" w:sz="4" w:space="0" w:color="auto"/>
            </w:tcBorders>
          </w:tcPr>
          <w:p w:rsidR="00270883" w:rsidRPr="00FB7538" w:rsidRDefault="00270883" w:rsidP="002425BC">
            <w:pPr>
              <w:pStyle w:val="af7"/>
              <w:widowControl w:val="0"/>
              <w:numPr>
                <w:ilvl w:val="0"/>
                <w:numId w:val="17"/>
              </w:numPr>
              <w:spacing w:line="256" w:lineRule="auto"/>
              <w:jc w:val="center"/>
              <w:rPr>
                <w:color w:val="000000" w:themeColor="text1"/>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rPr>
                <w:color w:val="171B2F"/>
              </w:rPr>
            </w:pPr>
            <w:r w:rsidRPr="005478B6">
              <w:rPr>
                <w:color w:val="000000"/>
              </w:rPr>
              <w:t>Песок кварцевый</w:t>
            </w:r>
            <w:r>
              <w:rPr>
                <w:color w:val="000000"/>
              </w:rPr>
              <w:t>, Россия</w:t>
            </w:r>
            <w:r w:rsidRPr="005478B6">
              <w:rPr>
                <w:color w:val="000000"/>
              </w:rPr>
              <w:t xml:space="preserve"> </w:t>
            </w:r>
          </w:p>
        </w:tc>
        <w:tc>
          <w:tcPr>
            <w:tcW w:w="3685" w:type="dxa"/>
            <w:tcBorders>
              <w:top w:val="single" w:sz="4" w:space="0" w:color="auto"/>
              <w:left w:val="single" w:sz="4" w:space="0" w:color="auto"/>
              <w:bottom w:val="single" w:sz="4" w:space="0" w:color="auto"/>
              <w:right w:val="single" w:sz="4" w:space="0" w:color="auto"/>
            </w:tcBorders>
          </w:tcPr>
          <w:p w:rsidR="00270883" w:rsidRPr="00270883" w:rsidRDefault="00270883" w:rsidP="007D2617">
            <w:pPr>
              <w:rPr>
                <w:color w:val="2B2E4A"/>
                <w:sz w:val="16"/>
                <w:szCs w:val="16"/>
              </w:rPr>
            </w:pPr>
          </w:p>
          <w:p w:rsidR="00270883" w:rsidRPr="00270883" w:rsidRDefault="00270883" w:rsidP="007D2617">
            <w:pPr>
              <w:rPr>
                <w:color w:val="000000" w:themeColor="text1"/>
                <w:sz w:val="16"/>
                <w:szCs w:val="16"/>
              </w:rPr>
            </w:pPr>
            <w:r w:rsidRPr="00270883">
              <w:rPr>
                <w:color w:val="000000" w:themeColor="text1"/>
                <w:sz w:val="16"/>
                <w:szCs w:val="16"/>
              </w:rPr>
              <w:t>Песок кварцевый для поддерживающего слоя засыпного фильтра</w:t>
            </w:r>
          </w:p>
          <w:p w:rsidR="00270883" w:rsidRPr="00270883" w:rsidRDefault="00270883" w:rsidP="007D2617">
            <w:pPr>
              <w:rPr>
                <w:color w:val="000000" w:themeColor="text1"/>
                <w:sz w:val="16"/>
                <w:szCs w:val="16"/>
              </w:rPr>
            </w:pPr>
            <w:r w:rsidRPr="00270883">
              <w:rPr>
                <w:color w:val="000000" w:themeColor="text1"/>
                <w:sz w:val="16"/>
                <w:szCs w:val="16"/>
              </w:rPr>
              <w:t>Фракция: 2-5 мм</w:t>
            </w:r>
          </w:p>
          <w:p w:rsidR="00270883" w:rsidRPr="00270883" w:rsidRDefault="00270883" w:rsidP="007D2617">
            <w:pPr>
              <w:rPr>
                <w:color w:val="171B2F"/>
                <w:sz w:val="16"/>
                <w:szCs w:val="16"/>
              </w:rPr>
            </w:pPr>
            <w:r w:rsidRPr="00270883">
              <w:rPr>
                <w:color w:val="171B2F"/>
                <w:sz w:val="16"/>
                <w:szCs w:val="16"/>
              </w:rPr>
              <w:t>Упаковка: мешок</w:t>
            </w:r>
          </w:p>
          <w:p w:rsidR="00270883" w:rsidRPr="00270883" w:rsidRDefault="00270883" w:rsidP="007D2617">
            <w:pPr>
              <w:rPr>
                <w:color w:val="171B2F"/>
                <w:sz w:val="16"/>
                <w:szCs w:val="16"/>
              </w:rPr>
            </w:pPr>
            <w:r w:rsidRPr="00270883">
              <w:rPr>
                <w:color w:val="171B2F"/>
                <w:sz w:val="16"/>
                <w:szCs w:val="16"/>
              </w:rPr>
              <w:t>Объем: 25 кг</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Меш.</w:t>
            </w:r>
          </w:p>
        </w:tc>
        <w:tc>
          <w:tcPr>
            <w:tcW w:w="709" w:type="dxa"/>
            <w:tcBorders>
              <w:top w:val="single" w:sz="4" w:space="0" w:color="auto"/>
              <w:left w:val="single" w:sz="4" w:space="0" w:color="auto"/>
              <w:bottom w:val="single" w:sz="4" w:space="0" w:color="auto"/>
              <w:right w:val="single" w:sz="4" w:space="0" w:color="auto"/>
            </w:tcBorders>
            <w:vAlign w:val="center"/>
          </w:tcPr>
          <w:p w:rsidR="00270883" w:rsidRPr="005478B6" w:rsidRDefault="00270883" w:rsidP="007D2617">
            <w:pPr>
              <w:jc w:val="center"/>
              <w:rPr>
                <w:color w:val="171B2F"/>
              </w:rPr>
            </w:pPr>
            <w:r w:rsidRPr="005478B6">
              <w:rPr>
                <w:color w:val="171B2F"/>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270883" w:rsidRPr="00FB7538" w:rsidRDefault="00270883" w:rsidP="002425BC">
            <w:pPr>
              <w:jc w:val="center"/>
              <w:rPr>
                <w:color w:val="000000"/>
              </w:rPr>
            </w:pPr>
          </w:p>
        </w:tc>
      </w:tr>
      <w:tr w:rsidR="00934BDD" w:rsidRPr="00FB7538" w:rsidTr="00270883">
        <w:trPr>
          <w:trHeight w:val="328"/>
        </w:trPr>
        <w:tc>
          <w:tcPr>
            <w:tcW w:w="534"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2268" w:type="dxa"/>
            <w:tcBorders>
              <w:top w:val="single" w:sz="4" w:space="0" w:color="auto"/>
              <w:left w:val="nil"/>
              <w:bottom w:val="nil"/>
              <w:right w:val="nil"/>
            </w:tcBorders>
          </w:tcPr>
          <w:p w:rsidR="00934BDD" w:rsidRPr="002425BC" w:rsidRDefault="00934BDD" w:rsidP="002425BC">
            <w:pPr>
              <w:rPr>
                <w:rFonts w:eastAsia="Courier New"/>
                <w:color w:val="000000" w:themeColor="text1"/>
              </w:rPr>
            </w:pPr>
          </w:p>
        </w:tc>
        <w:tc>
          <w:tcPr>
            <w:tcW w:w="3685" w:type="dxa"/>
            <w:tcBorders>
              <w:top w:val="single" w:sz="4" w:space="0" w:color="auto"/>
              <w:left w:val="nil"/>
              <w:bottom w:val="nil"/>
              <w:right w:val="nil"/>
            </w:tcBorders>
          </w:tcPr>
          <w:p w:rsidR="00934BDD" w:rsidRPr="002425BC" w:rsidRDefault="00934BDD" w:rsidP="002425BC">
            <w:pPr>
              <w:jc w:val="center"/>
              <w:rPr>
                <w:color w:val="000000" w:themeColor="text1"/>
              </w:rPr>
            </w:pPr>
          </w:p>
        </w:tc>
        <w:tc>
          <w:tcPr>
            <w:tcW w:w="709"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b/>
                <w:color w:val="000000" w:themeColor="text1"/>
              </w:rPr>
            </w:pPr>
            <w:r w:rsidRPr="00FB7538">
              <w:rPr>
                <w:b/>
                <w:color w:val="000000" w:themeColor="text1"/>
              </w:rPr>
              <w:t>ИТОГО, руб.</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0C4297" w:rsidRDefault="00934BDD" w:rsidP="002425BC">
            <w:pPr>
              <w:jc w:val="center"/>
              <w:rPr>
                <w:b/>
                <w:color w:val="000000" w:themeColor="text1"/>
              </w:rPr>
            </w:pPr>
          </w:p>
        </w:tc>
      </w:tr>
      <w:tr w:rsidR="00934BDD" w:rsidRPr="00FB7538" w:rsidTr="00270883">
        <w:trPr>
          <w:trHeight w:val="328"/>
        </w:trPr>
        <w:tc>
          <w:tcPr>
            <w:tcW w:w="534"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2268" w:type="dxa"/>
            <w:tcBorders>
              <w:top w:val="nil"/>
              <w:left w:val="nil"/>
              <w:bottom w:val="nil"/>
              <w:right w:val="nil"/>
            </w:tcBorders>
          </w:tcPr>
          <w:p w:rsidR="00934BDD" w:rsidRPr="00FB7538" w:rsidRDefault="00934BDD" w:rsidP="002425BC">
            <w:pPr>
              <w:rPr>
                <w:rFonts w:eastAsia="Courier New"/>
                <w:color w:val="000000" w:themeColor="text1"/>
              </w:rPr>
            </w:pPr>
          </w:p>
        </w:tc>
        <w:tc>
          <w:tcPr>
            <w:tcW w:w="3685" w:type="dxa"/>
            <w:tcBorders>
              <w:top w:val="nil"/>
              <w:left w:val="nil"/>
              <w:bottom w:val="nil"/>
              <w:right w:val="nil"/>
            </w:tcBorders>
          </w:tcPr>
          <w:p w:rsidR="00934BDD" w:rsidRPr="00FB7538" w:rsidRDefault="00934BDD" w:rsidP="002425BC">
            <w:pPr>
              <w:jc w:val="center"/>
              <w:rPr>
                <w:color w:val="000000" w:themeColor="text1"/>
              </w:rPr>
            </w:pPr>
          </w:p>
        </w:tc>
        <w:tc>
          <w:tcPr>
            <w:tcW w:w="709"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Default="00934BDD" w:rsidP="00934BDD">
      <w:pPr>
        <w:pStyle w:val="af7"/>
        <w:numPr>
          <w:ilvl w:val="0"/>
          <w:numId w:val="14"/>
        </w:numPr>
        <w:tabs>
          <w:tab w:val="left" w:pos="284"/>
          <w:tab w:val="left" w:pos="851"/>
        </w:tabs>
        <w:ind w:left="0" w:firstLine="567"/>
        <w:jc w:val="both"/>
        <w:rPr>
          <w:i/>
          <w:color w:val="000000" w:themeColor="text1"/>
        </w:rPr>
      </w:pPr>
      <w:r w:rsidRPr="007979D6">
        <w:rPr>
          <w:color w:val="000000" w:themeColor="text1"/>
        </w:rPr>
        <w:t xml:space="preserve">Общая стоимость Товара по Договору составляет: </w:t>
      </w:r>
      <w:r w:rsidR="006F6D14">
        <w:rPr>
          <w:b/>
          <w:color w:val="000000" w:themeColor="text1"/>
        </w:rPr>
        <w:t>___________________________________</w:t>
      </w:r>
      <w:r w:rsidRPr="007979D6">
        <w:rPr>
          <w:color w:val="000000" w:themeColor="text1"/>
        </w:rPr>
        <w:t xml:space="preserve">, </w:t>
      </w:r>
      <w:r>
        <w:rPr>
          <w:i/>
          <w:color w:val="000000" w:themeColor="text1"/>
        </w:rPr>
        <w:t xml:space="preserve">в </w:t>
      </w:r>
      <w:proofErr w:type="spellStart"/>
      <w:r>
        <w:rPr>
          <w:i/>
          <w:color w:val="000000" w:themeColor="text1"/>
        </w:rPr>
        <w:t>т.ч</w:t>
      </w:r>
      <w:proofErr w:type="spellEnd"/>
      <w:r>
        <w:rPr>
          <w:i/>
          <w:color w:val="000000" w:themeColor="text1"/>
        </w:rPr>
        <w:t>. НДС 18%</w:t>
      </w:r>
      <w:r w:rsidR="006F6D14">
        <w:rPr>
          <w:i/>
          <w:color w:val="000000" w:themeColor="text1"/>
        </w:rPr>
        <w:t>:</w:t>
      </w:r>
      <w:r>
        <w:rPr>
          <w:i/>
          <w:color w:val="000000" w:themeColor="text1"/>
        </w:rPr>
        <w:t xml:space="preserve"> </w:t>
      </w:r>
      <w:r w:rsidR="006F6D14">
        <w:rPr>
          <w:i/>
          <w:color w:val="000000" w:themeColor="text1"/>
        </w:rPr>
        <w:t>___________________________</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lastRenderedPageBreak/>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0E6132">
              <w:rPr>
                <w:b/>
                <w:color w:val="000000" w:themeColor="text1"/>
              </w:rPr>
              <w:t>Немцов А.В.</w:t>
            </w:r>
            <w:bookmarkStart w:id="1" w:name="_GoBack"/>
            <w:bookmarkEnd w:id="1"/>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FFB" w:rsidRDefault="00446FFB">
      <w:r>
        <w:separator/>
      </w:r>
    </w:p>
  </w:endnote>
  <w:endnote w:type="continuationSeparator" w:id="0">
    <w:p w:rsidR="00446FFB" w:rsidRDefault="0044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425BC" w:rsidRDefault="002425BC" w:rsidP="00264B22">
        <w:pPr>
          <w:pStyle w:val="af5"/>
          <w:jc w:val="right"/>
        </w:pPr>
        <w:r>
          <w:fldChar w:fldCharType="begin"/>
        </w:r>
        <w:r>
          <w:instrText>PAGE   \* MERGEFORMAT</w:instrText>
        </w:r>
        <w:r>
          <w:fldChar w:fldCharType="separate"/>
        </w:r>
        <w:r w:rsidR="000E6132">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FFB" w:rsidRDefault="00446FFB">
      <w:r>
        <w:separator/>
      </w:r>
    </w:p>
  </w:footnote>
  <w:footnote w:type="continuationSeparator" w:id="0">
    <w:p w:rsidR="00446FFB" w:rsidRDefault="00446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BC" w:rsidRDefault="002425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425BC" w:rsidRDefault="002425BC">
    <w:pPr>
      <w:pStyle w:val="a3"/>
    </w:pPr>
  </w:p>
  <w:p w:rsidR="002425BC" w:rsidRDefault="002425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E6132"/>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0883"/>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6FFB"/>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4716"/>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490E"/>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7AB33A0-6F3F-4AB7-8FA1-53316BCCA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5230</Words>
  <Characters>29815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19</cp:revision>
  <cp:lastPrinted>2016-04-25T15:52:00Z</cp:lastPrinted>
  <dcterms:created xsi:type="dcterms:W3CDTF">2017-05-22T12:41:00Z</dcterms:created>
  <dcterms:modified xsi:type="dcterms:W3CDTF">2018-04-11T11:25:00Z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