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0F4AF" w14:textId="77777777" w:rsidR="004B028D" w:rsidRPr="00A35567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A35567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14:paraId="07579D91" w14:textId="77777777" w:rsidR="004B028D" w:rsidRPr="00A35567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A35567">
        <w:rPr>
          <w:rFonts w:ascii="Times New Roman" w:eastAsia="Times New Roman" w:hAnsi="Times New Roman" w:cs="Times New Roman"/>
          <w:b/>
          <w:lang w:eastAsia="ru-RU"/>
        </w:rPr>
        <w:t>Генеральный менеджер</w:t>
      </w:r>
    </w:p>
    <w:p w14:paraId="47447BCC" w14:textId="4AEC199B" w:rsidR="004B028D" w:rsidRPr="004B028D" w:rsidRDefault="00A35567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____________________/С. </w:t>
      </w:r>
      <w:r w:rsidRPr="00A35567">
        <w:rPr>
          <w:rFonts w:ascii="Times New Roman" w:eastAsia="Times New Roman" w:hAnsi="Times New Roman" w:cs="Times New Roman"/>
          <w:b/>
          <w:lang w:eastAsia="ru-RU"/>
        </w:rPr>
        <w:t>Коркмаз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/</w:t>
      </w:r>
    </w:p>
    <w:p w14:paraId="6FB05087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5A0E2F00" w14:textId="77777777" w:rsidR="001227DD" w:rsidRPr="004B028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34B48AB8" w14:textId="77777777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14:paraId="65C275D3" w14:textId="77777777" w:rsidR="00DB3540" w:rsidRPr="004B028D" w:rsidRDefault="00DB3540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88AAEAA" w14:textId="6605AB5D" w:rsidR="00DB3540" w:rsidRDefault="004B028D" w:rsidP="004B028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</w:t>
      </w:r>
      <w:r w:rsidR="00AF21E9">
        <w:rPr>
          <w:rFonts w:ascii="Times New Roman" w:eastAsia="Times New Roman" w:hAnsi="Times New Roman" w:cs="Times New Roman"/>
          <w:lang w:eastAsia="ru-RU"/>
        </w:rPr>
        <w:t>по</w:t>
      </w:r>
      <w:r w:rsidR="00AF21E9" w:rsidRPr="00AF21E9">
        <w:rPr>
          <w:rFonts w:ascii="Times New Roman" w:eastAsia="Times New Roman" w:hAnsi="Times New Roman" w:cs="Times New Roman"/>
          <w:lang w:eastAsia="ru-RU"/>
        </w:rPr>
        <w:t xml:space="preserve"> усилению мраморной отделки стен в холле и лобби отеля</w:t>
      </w:r>
      <w:r w:rsidR="00DB3540">
        <w:rPr>
          <w:rFonts w:ascii="Times New Roman" w:eastAsia="Times New Roman" w:hAnsi="Times New Roman" w:cs="Times New Roman"/>
          <w:lang w:eastAsia="ru-RU"/>
        </w:rPr>
        <w:t xml:space="preserve"> «Риксос»</w:t>
      </w:r>
    </w:p>
    <w:p w14:paraId="20CFEAA9" w14:textId="5B5BA47F" w:rsidR="00DB3540" w:rsidRPr="004B028D" w:rsidRDefault="00DB3540" w:rsidP="004B028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352"/>
        <w:gridCol w:w="6643"/>
      </w:tblGrid>
      <w:tr w:rsidR="004B028D" w:rsidRPr="004B028D" w14:paraId="539EDDD6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6F6B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1C50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основных данных и требований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E4A2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основных данных и требований</w:t>
            </w:r>
          </w:p>
        </w:tc>
      </w:tr>
      <w:tr w:rsidR="004B028D" w:rsidRPr="004B028D" w14:paraId="7A8CB2BB" w14:textId="77777777" w:rsidTr="00005840">
        <w:trPr>
          <w:trHeight w:val="25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436C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3031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BD37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4B028D" w:rsidRPr="004B028D" w14:paraId="0080F9A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A247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387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E954" w14:textId="48D3BD13" w:rsidR="004B028D" w:rsidRPr="004B028D" w:rsidRDefault="00713DD2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ыполнение работ по </w:t>
            </w:r>
            <w:r w:rsidR="00AF21E9" w:rsidRPr="00AF21E9">
              <w:rPr>
                <w:rFonts w:ascii="Times New Roman" w:eastAsia="Times New Roman" w:hAnsi="Times New Roman" w:cs="Times New Roman"/>
                <w:lang w:eastAsia="ru-RU"/>
              </w:rPr>
              <w:t>усилению мраморной отделки стен в холле и лобби отеля</w:t>
            </w:r>
            <w:r w:rsidR="00AF21E9">
              <w:rPr>
                <w:rFonts w:ascii="Times New Roman" w:eastAsia="Times New Roman" w:hAnsi="Times New Roman" w:cs="Times New Roman"/>
                <w:lang w:eastAsia="ru-RU"/>
              </w:rPr>
              <w:t xml:space="preserve"> «Риксос»</w:t>
            </w:r>
          </w:p>
        </w:tc>
      </w:tr>
      <w:tr w:rsidR="004B028D" w:rsidRPr="004B028D" w14:paraId="4774A06B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859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74C7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DEF8" w14:textId="7812701B" w:rsidR="004B028D" w:rsidRPr="000B3D3C" w:rsidRDefault="004B028D" w:rsidP="00B15E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="000B3D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высота + 96</w:t>
            </w:r>
            <w:r w:rsidR="00A20016" w:rsidRP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0м, </w:t>
            </w:r>
            <w:r w:rsidR="00CD30D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Созвездий</w:t>
            </w:r>
            <w:r w:rsidR="00B15E44">
              <w:rPr>
                <w:rFonts w:ascii="Times New Roman" w:eastAsia="Times New Roman" w:hAnsi="Times New Roman" w:cs="Times New Roman"/>
                <w:lang w:eastAsia="ru-RU"/>
              </w:rPr>
              <w:t xml:space="preserve"> д.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B028D" w:rsidRPr="004B028D" w14:paraId="3A875BF5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F7EB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E46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7B85" w14:textId="7663AA06" w:rsidR="004B028D" w:rsidRPr="004B028D" w:rsidRDefault="004B028D" w:rsidP="00B15E4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="000B3D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высота + </w:t>
            </w:r>
            <w:r w:rsidR="000B3D3C" w:rsidRPr="00B15E44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A20016" w:rsidRPr="00B15E44">
              <w:rPr>
                <w:rFonts w:ascii="Times New Roman" w:eastAsia="Times New Roman" w:hAnsi="Times New Roman" w:cs="Times New Roman"/>
                <w:lang w:eastAsia="ru-RU"/>
              </w:rPr>
              <w:t>0м,</w:t>
            </w:r>
            <w:r w:rsidR="00CD30D4" w:rsidRPr="00B15E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ул.</w:t>
            </w:r>
            <w:r w:rsidR="00B15E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Созвездий</w:t>
            </w:r>
            <w:r w:rsidR="00B15E44">
              <w:rPr>
                <w:rFonts w:ascii="Times New Roman" w:eastAsia="Times New Roman" w:hAnsi="Times New Roman" w:cs="Times New Roman"/>
                <w:lang w:eastAsia="ru-RU"/>
              </w:rPr>
              <w:t xml:space="preserve"> д.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B028D" w:rsidRPr="004B028D" w14:paraId="1AC1B682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9A26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8870" w14:textId="77777777"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Требования к исполнителю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E211" w14:textId="77777777"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1.Наличие опыта проведения строительных и ремонтных работ.</w:t>
            </w:r>
          </w:p>
          <w:p w14:paraId="24E4748E" w14:textId="77777777" w:rsidR="004B028D" w:rsidRPr="004B028D" w:rsidRDefault="004B028D" w:rsidP="004B028D">
            <w:pPr>
              <w:tabs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работы должны проводиться в соответствии с нормами и правилами организации ремонтных и строительных работ на площадке, а также с соблюдением требований безопасности, действующими на территории РФ.</w:t>
            </w:r>
          </w:p>
          <w:p w14:paraId="4D56ECA8" w14:textId="77777777" w:rsidR="004B028D" w:rsidRPr="004B028D" w:rsidRDefault="004B028D" w:rsidP="008D163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3" w:right="10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x-none" w:eastAsia="x-none"/>
              </w:rPr>
            </w:pPr>
          </w:p>
        </w:tc>
      </w:tr>
      <w:tr w:rsidR="004B028D" w:rsidRPr="004B028D" w14:paraId="5BA14FDF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6C0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F102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Состояние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9080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Эксплуатация</w:t>
            </w:r>
          </w:p>
        </w:tc>
      </w:tr>
      <w:tr w:rsidR="004B028D" w:rsidRPr="004B028D" w14:paraId="4AF95E07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01E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668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Характеристика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866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4B028D" w:rsidRPr="004B028D" w14:paraId="2F4A4BFC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191E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874A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Цель выполнения работы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F13C" w14:textId="4A2AE183" w:rsidR="004B028D" w:rsidRPr="004B028D" w:rsidRDefault="00B15E44" w:rsidP="006E139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r w:rsidR="00AF21E9" w:rsidRPr="00AF21E9">
              <w:rPr>
                <w:rFonts w:ascii="Times New Roman" w:eastAsia="Times New Roman" w:hAnsi="Times New Roman" w:cs="Times New Roman"/>
                <w:lang w:eastAsia="ru-RU"/>
              </w:rPr>
              <w:t>усилению мраморной отделки стен в холле и лобби отеля</w:t>
            </w:r>
            <w:r w:rsidR="00AF21E9">
              <w:rPr>
                <w:rFonts w:ascii="Times New Roman" w:eastAsia="Times New Roman" w:hAnsi="Times New Roman" w:cs="Times New Roman"/>
                <w:lang w:eastAsia="ru-RU"/>
              </w:rPr>
              <w:t xml:space="preserve"> «Риксос»</w:t>
            </w:r>
          </w:p>
        </w:tc>
      </w:tr>
      <w:tr w:rsidR="004B028D" w:rsidRPr="004B028D" w14:paraId="2925C33D" w14:textId="77777777" w:rsidTr="00005840">
        <w:trPr>
          <w:trHeight w:val="197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DD6F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D1D3" w14:textId="77777777" w:rsidR="004B028D" w:rsidRPr="004B028D" w:rsidDel="007D1E8F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Сроки выполнения  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4472" w14:textId="17D8E6EB" w:rsidR="004B028D" w:rsidRPr="00BF0E2E" w:rsidRDefault="00AF21E9" w:rsidP="004B028D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ind w:firstLine="425"/>
              <w:jc w:val="both"/>
              <w:rPr>
                <w:rFonts w:ascii="Times New Roman" w:eastAsia="ヒラギノ角ゴ Pro W3" w:hAnsi="Times New Roman" w:cs="Times New Roman"/>
                <w:sz w:val="24"/>
                <w:szCs w:val="20"/>
                <w:lang w:val="x-none" w:eastAsia="x-none"/>
              </w:rPr>
            </w:pPr>
            <w:r>
              <w:rPr>
                <w:rFonts w:ascii="Times New Roman" w:eastAsia="ヒラギノ角ゴ Pro W3" w:hAnsi="Times New Roman" w:cs="Times New Roman"/>
                <w:sz w:val="24"/>
                <w:szCs w:val="20"/>
                <w:lang w:val="x-none" w:eastAsia="x-none"/>
              </w:rPr>
              <w:t xml:space="preserve">Максимальный срок - </w:t>
            </w:r>
            <w:r>
              <w:rPr>
                <w:rFonts w:ascii="Times New Roman" w:eastAsia="ヒラギノ角ゴ Pro W3" w:hAnsi="Times New Roman" w:cs="Times New Roman"/>
                <w:sz w:val="24"/>
                <w:szCs w:val="20"/>
                <w:lang w:eastAsia="x-none"/>
              </w:rPr>
              <w:t>28</w:t>
            </w:r>
            <w:r w:rsidR="004B028D" w:rsidRPr="00BF0E2E">
              <w:rPr>
                <w:rFonts w:ascii="Times New Roman" w:eastAsia="ヒラギノ角ゴ Pro W3" w:hAnsi="Times New Roman" w:cs="Times New Roman"/>
                <w:sz w:val="24"/>
                <w:szCs w:val="20"/>
                <w:lang w:val="x-none" w:eastAsia="x-none"/>
              </w:rPr>
              <w:t xml:space="preserve"> календарных дней со дня  перечисления авансового платежа.</w:t>
            </w:r>
          </w:p>
          <w:p w14:paraId="0583B790" w14:textId="2728EBC1" w:rsidR="004B028D" w:rsidRPr="004B028D" w:rsidRDefault="004B028D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028D" w:rsidRPr="004B028D" w14:paraId="3F8CA7D4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D048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20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9.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1AD1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и исходные данные.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BAC3" w14:textId="77777777" w:rsidR="004B028D" w:rsidRPr="004B028D" w:rsidRDefault="004B028D" w:rsidP="00CD08E4">
            <w:pPr>
              <w:numPr>
                <w:ilvl w:val="0"/>
                <w:numId w:val="1"/>
              </w:numPr>
              <w:suppressLineNumbers/>
              <w:tabs>
                <w:tab w:val="clear" w:pos="2487"/>
                <w:tab w:val="num" w:pos="318"/>
                <w:tab w:val="num" w:pos="2127"/>
                <w:tab w:val="num" w:pos="3762"/>
              </w:tabs>
              <w:suppressAutoHyphens/>
              <w:spacing w:after="0" w:line="240" w:lineRule="auto"/>
              <w:ind w:left="135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проекта строительства (архитектурное решение) (предоставляются участнику тендера, с которым будет заключен договор, в течении 5 дней с даты заключения договора)</w:t>
            </w:r>
          </w:p>
        </w:tc>
      </w:tr>
      <w:tr w:rsidR="004B028D" w:rsidRPr="004B028D" w14:paraId="5E54E5F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337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10.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AEE6" w14:textId="47B49C06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Требования к</w:t>
            </w:r>
            <w:r w:rsidR="004B028D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производству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8B83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1. Разработать и согласовать проект производства работ по всем видам производимых работ (на момент подписания договора)</w:t>
            </w:r>
          </w:p>
          <w:p w14:paraId="6B8C186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2. Разработать календарный график на все виды производимых работ (на момент подписания договора).</w:t>
            </w:r>
          </w:p>
          <w:p w14:paraId="7890EBE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3.Осуществить ремонтно-строительные работы:</w:t>
            </w:r>
          </w:p>
          <w:p w14:paraId="6AB6D7A7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причем ремонтно-строительные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14:paraId="037C20AD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14:paraId="4BFE3BC1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lastRenderedPageBreak/>
              <w:t xml:space="preserve">- 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14:paraId="734729B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14:paraId="0C1819B7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  <w:p w14:paraId="139F38DB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</w:p>
        </w:tc>
      </w:tr>
      <w:tr w:rsidR="004B028D" w:rsidRPr="004B028D" w14:paraId="5AEF7EF4" w14:textId="77777777" w:rsidTr="00005840">
        <w:trPr>
          <w:trHeight w:val="516"/>
        </w:trPr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6848C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7F6ED" w14:textId="027282E3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Наименование подобъектов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8DCE8" w14:textId="6A1A34AE" w:rsidR="004B028D" w:rsidRPr="004B028D" w:rsidRDefault="0061695C" w:rsidP="004B02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Холл</w:t>
            </w:r>
            <w:r w:rsidR="00AF21E9">
              <w:rPr>
                <w:rFonts w:ascii="Times New Roman" w:eastAsia="Times New Roman" w:hAnsi="Times New Roman" w:cs="Times New Roman"/>
                <w:lang w:eastAsia="ru-RU"/>
              </w:rPr>
              <w:t xml:space="preserve"> и лобби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отеля «Риксос»</w:t>
            </w:r>
          </w:p>
        </w:tc>
      </w:tr>
      <w:tr w:rsidR="004B028D" w:rsidRPr="004B028D" w14:paraId="131AA6A6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64C3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12.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64082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kern w:val="1"/>
                <w:lang w:eastAsia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77FF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14:paraId="1E393107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выполненных работ по форме КС-2, Справку о стоимости выполненных работ и затрат по форме КС-3.</w:t>
            </w:r>
          </w:p>
        </w:tc>
      </w:tr>
      <w:tr w:rsidR="004B028D" w:rsidRPr="004B028D" w14:paraId="5DBE367A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7DE43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13.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66D69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Гарантийные обязательства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0A0B" w14:textId="0B43ECC3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менее 1 года </w:t>
            </w:r>
            <w:r w:rsidR="00825B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дня подписания акта о приемке</w:t>
            </w: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выполненных работ</w:t>
            </w:r>
          </w:p>
        </w:tc>
      </w:tr>
      <w:tr w:rsidR="004B028D" w:rsidRPr="004B028D" w14:paraId="04182227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CCCD2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14.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A80B5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Приложение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9997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№1 Ведомость объемов работ</w:t>
            </w:r>
          </w:p>
          <w:p w14:paraId="41A8F6AB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№2 Требования для составления сметной документации</w:t>
            </w:r>
          </w:p>
          <w:p w14:paraId="0A0BDC89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 3 График производства работ</w:t>
            </w:r>
          </w:p>
        </w:tc>
      </w:tr>
    </w:tbl>
    <w:p w14:paraId="2CE2F65B" w14:textId="17C38D35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0CE140" w14:textId="77777777"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A11BFC7" w14:textId="3D2A3A87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Составил: _______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14:paraId="35F6EA0B" w14:textId="77777777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14:paraId="4A4DDCF0" w14:textId="77777777" w:rsidR="00FB1FB9" w:rsidRPr="004B028D" w:rsidRDefault="00FB1F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C7D7D0A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Провери</w:t>
      </w:r>
      <w:r>
        <w:rPr>
          <w:rFonts w:ascii="Times New Roman" w:eastAsia="Times New Roman" w:hAnsi="Times New Roman" w:cs="Times New Roman"/>
          <w:b/>
          <w:lang w:eastAsia="ru-RU"/>
        </w:rPr>
        <w:t>л: _____________________________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14:paraId="5532C8B1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14:paraId="184A02E6" w14:textId="55633F38" w:rsidR="00787346" w:rsidRDefault="00787346"/>
    <w:p w14:paraId="5B7D2348" w14:textId="6ABF561F" w:rsidR="00F81450" w:rsidRDefault="00F81450"/>
    <w:p w14:paraId="0DED315A" w14:textId="4F25EB7A" w:rsidR="00BD11AF" w:rsidRDefault="00BD11AF"/>
    <w:p w14:paraId="318275D1" w14:textId="77777777" w:rsidR="00FB1FB9" w:rsidRDefault="00FB1FB9"/>
    <w:p w14:paraId="74EEB348" w14:textId="77777777" w:rsidR="00FB1FB9" w:rsidRDefault="00FB1FB9"/>
    <w:p w14:paraId="0460C1A1" w14:textId="77777777" w:rsidR="00FB1FB9" w:rsidRDefault="00FB1FB9"/>
    <w:p w14:paraId="2B9E3B7E" w14:textId="77777777" w:rsidR="004A3A8B" w:rsidRDefault="004A3A8B"/>
    <w:p w14:paraId="705D1E06" w14:textId="77777777" w:rsidR="004A3A8B" w:rsidRDefault="004A3A8B"/>
    <w:p w14:paraId="67E91D62" w14:textId="77777777" w:rsidR="008D163D" w:rsidRDefault="008D163D"/>
    <w:p w14:paraId="7519235F" w14:textId="77777777" w:rsidR="008D163D" w:rsidRDefault="008D163D"/>
    <w:p w14:paraId="606EED7E" w14:textId="77777777" w:rsidR="008D163D" w:rsidRDefault="008D163D"/>
    <w:p w14:paraId="1A99EFE4" w14:textId="77777777" w:rsidR="008D163D" w:rsidRDefault="008D163D"/>
    <w:p w14:paraId="0EF0E355" w14:textId="77777777" w:rsidR="00FB1FB9" w:rsidRDefault="00FB1FB9"/>
    <w:p w14:paraId="4285FF21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Приложение № 1</w:t>
      </w:r>
    </w:p>
    <w:p w14:paraId="29995A00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к Техническому заданию</w:t>
      </w:r>
    </w:p>
    <w:p w14:paraId="7B1E70A3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9D417B9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89EED73" w14:textId="77777777" w:rsidR="00F81450" w:rsidRDefault="00F81450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РАБОТ</w:t>
      </w:r>
    </w:p>
    <w:p w14:paraId="2FE7D257" w14:textId="77777777" w:rsidR="00825B21" w:rsidRPr="00F81450" w:rsidRDefault="00825B21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32DD42E" w14:textId="77777777" w:rsidR="00E20591" w:rsidRDefault="00E20591" w:rsidP="00E20591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</w:t>
      </w:r>
      <w:r>
        <w:rPr>
          <w:rFonts w:ascii="Times New Roman" w:eastAsia="Times New Roman" w:hAnsi="Times New Roman" w:cs="Times New Roman"/>
          <w:lang w:eastAsia="ru-RU"/>
        </w:rPr>
        <w:t>по</w:t>
      </w:r>
      <w:r w:rsidRPr="00AF21E9">
        <w:rPr>
          <w:rFonts w:ascii="Times New Roman" w:eastAsia="Times New Roman" w:hAnsi="Times New Roman" w:cs="Times New Roman"/>
          <w:lang w:eastAsia="ru-RU"/>
        </w:rPr>
        <w:t xml:space="preserve"> усилению мраморной отделки стен в холле и лобби отеля</w:t>
      </w:r>
      <w:r>
        <w:rPr>
          <w:rFonts w:ascii="Times New Roman" w:eastAsia="Times New Roman" w:hAnsi="Times New Roman" w:cs="Times New Roman"/>
          <w:lang w:eastAsia="ru-RU"/>
        </w:rPr>
        <w:t xml:space="preserve"> «Риксос»</w:t>
      </w:r>
    </w:p>
    <w:p w14:paraId="49E0E965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35D8CE8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676"/>
        <w:gridCol w:w="986"/>
        <w:gridCol w:w="851"/>
        <w:gridCol w:w="1636"/>
      </w:tblGrid>
      <w:tr w:rsidR="00A35567" w:rsidRPr="002C5E20" w14:paraId="54413CAC" w14:textId="77777777" w:rsidTr="00AF21E9">
        <w:trPr>
          <w:cantSplit/>
          <w:trHeight w:val="450"/>
          <w:tblHeader/>
          <w:jc w:val="center"/>
        </w:trPr>
        <w:tc>
          <w:tcPr>
            <w:tcW w:w="846" w:type="dxa"/>
            <w:vAlign w:val="center"/>
          </w:tcPr>
          <w:p w14:paraId="17ADD665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OLE_LINK3"/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5676" w:type="dxa"/>
            <w:vAlign w:val="center"/>
          </w:tcPr>
          <w:p w14:paraId="03069E5D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986" w:type="dxa"/>
            <w:vAlign w:val="center"/>
          </w:tcPr>
          <w:p w14:paraId="2FF5F5B5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  <w:p w14:paraId="09DFE2C6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851" w:type="dxa"/>
            <w:vAlign w:val="center"/>
          </w:tcPr>
          <w:p w14:paraId="6D0B6B04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Кол-во.</w:t>
            </w:r>
          </w:p>
        </w:tc>
        <w:tc>
          <w:tcPr>
            <w:tcW w:w="1636" w:type="dxa"/>
            <w:vAlign w:val="center"/>
          </w:tcPr>
          <w:p w14:paraId="6A157548" w14:textId="77777777" w:rsidR="00A35567" w:rsidRPr="00467F0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F00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A35567" w:rsidRPr="002C5E20" w14:paraId="4976918A" w14:textId="77777777" w:rsidTr="006D1292">
        <w:trPr>
          <w:jc w:val="center"/>
        </w:trPr>
        <w:tc>
          <w:tcPr>
            <w:tcW w:w="9995" w:type="dxa"/>
            <w:gridSpan w:val="5"/>
          </w:tcPr>
          <w:p w14:paraId="65C17371" w14:textId="15C6920E" w:rsidR="00A35567" w:rsidRPr="002C5E20" w:rsidRDefault="00AF21E9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1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Усиление мраморного покрытия стен внутренних помещений защитными элементами из труб нерж.</w:t>
            </w:r>
          </w:p>
        </w:tc>
      </w:tr>
      <w:tr w:rsidR="00A35567" w:rsidRPr="002C5E20" w14:paraId="688FB291" w14:textId="77777777" w:rsidTr="00AF21E9">
        <w:trPr>
          <w:jc w:val="center"/>
        </w:trPr>
        <w:tc>
          <w:tcPr>
            <w:tcW w:w="846" w:type="dxa"/>
          </w:tcPr>
          <w:p w14:paraId="77630F83" w14:textId="4A06F308" w:rsidR="00A35567" w:rsidRPr="002C5E20" w:rsidRDefault="000949F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20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6" w:type="dxa"/>
          </w:tcPr>
          <w:p w14:paraId="2E5705F5" w14:textId="7F7C36F4" w:rsidR="00A35567" w:rsidRPr="002C5E20" w:rsidRDefault="00AF21E9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1E9">
              <w:rPr>
                <w:rFonts w:ascii="Times New Roman" w:hAnsi="Times New Roman" w:cs="Times New Roman"/>
                <w:sz w:val="24"/>
                <w:szCs w:val="24"/>
              </w:rPr>
              <w:t>Установка и разборка внутренних трубчатых инвентарных лесов: при высоте помещений до 6 м</w:t>
            </w:r>
          </w:p>
        </w:tc>
        <w:tc>
          <w:tcPr>
            <w:tcW w:w="986" w:type="dxa"/>
            <w:vAlign w:val="center"/>
          </w:tcPr>
          <w:p w14:paraId="5B8C5B19" w14:textId="7BEF25DB" w:rsidR="00A35567" w:rsidRPr="002C5E20" w:rsidRDefault="00AF21E9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A35567"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35567"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14:paraId="328FB8C8" w14:textId="1D9D2D88" w:rsidR="00A35567" w:rsidRPr="002C5E20" w:rsidRDefault="00AF21E9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36" w:type="dxa"/>
          </w:tcPr>
          <w:p w14:paraId="4EB09D4F" w14:textId="5B552D31" w:rsidR="00A35567" w:rsidRPr="00467F0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21E9" w:rsidRPr="002C5E20" w14:paraId="4EC4785B" w14:textId="77777777" w:rsidTr="00AF21E9">
        <w:trPr>
          <w:jc w:val="center"/>
        </w:trPr>
        <w:tc>
          <w:tcPr>
            <w:tcW w:w="846" w:type="dxa"/>
          </w:tcPr>
          <w:p w14:paraId="6BC260D4" w14:textId="07A668E1" w:rsidR="00AF21E9" w:rsidRPr="002C5E20" w:rsidRDefault="000949F7" w:rsidP="00AF21E9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F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6" w:type="dxa"/>
          </w:tcPr>
          <w:p w14:paraId="1B09A465" w14:textId="6C06D97B" w:rsidR="00AF21E9" w:rsidRDefault="00AF21E9" w:rsidP="00AF21E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1E9">
              <w:rPr>
                <w:rFonts w:ascii="Times New Roman" w:hAnsi="Times New Roman" w:cs="Times New Roman"/>
                <w:sz w:val="24"/>
                <w:szCs w:val="24"/>
              </w:rPr>
              <w:t>Установка и разборка внутренних трубчатых инвентарных лесов: на каждые последующие 4 м высоты помещений добавлять к расценке 08-07-002-01</w:t>
            </w:r>
          </w:p>
        </w:tc>
        <w:tc>
          <w:tcPr>
            <w:tcW w:w="986" w:type="dxa"/>
            <w:vAlign w:val="center"/>
          </w:tcPr>
          <w:p w14:paraId="5BF48870" w14:textId="208C3307" w:rsidR="00AF21E9" w:rsidRPr="002C5E20" w:rsidRDefault="00AF21E9" w:rsidP="00AF21E9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2C5E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5E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14:paraId="4F23110B" w14:textId="240C0381" w:rsidR="00AF21E9" w:rsidRDefault="00AF21E9" w:rsidP="00AF21E9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36" w:type="dxa"/>
          </w:tcPr>
          <w:p w14:paraId="0F51C377" w14:textId="77777777" w:rsidR="00AF21E9" w:rsidRPr="00F80DCD" w:rsidRDefault="00AF21E9" w:rsidP="00AF21E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0D7763BE" w14:textId="77777777" w:rsidTr="00AF21E9">
        <w:trPr>
          <w:jc w:val="center"/>
        </w:trPr>
        <w:tc>
          <w:tcPr>
            <w:tcW w:w="846" w:type="dxa"/>
          </w:tcPr>
          <w:p w14:paraId="624A29E0" w14:textId="16123397" w:rsidR="00A35567" w:rsidRPr="002C5E20" w:rsidRDefault="000949F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355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6" w:type="dxa"/>
          </w:tcPr>
          <w:p w14:paraId="52356904" w14:textId="3B1C926F" w:rsidR="00A35567" w:rsidRPr="002C5E20" w:rsidRDefault="00AF21E9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1E9">
              <w:rPr>
                <w:rFonts w:ascii="Times New Roman" w:hAnsi="Times New Roman" w:cs="Times New Roman"/>
                <w:sz w:val="24"/>
                <w:szCs w:val="24"/>
              </w:rPr>
              <w:t>Изготовление и установка защитных элементов из нерж. труб</w:t>
            </w:r>
          </w:p>
        </w:tc>
        <w:tc>
          <w:tcPr>
            <w:tcW w:w="986" w:type="dxa"/>
            <w:vAlign w:val="center"/>
          </w:tcPr>
          <w:p w14:paraId="660A94D8" w14:textId="522A8DE1" w:rsidR="00A35567" w:rsidRPr="002C5E20" w:rsidRDefault="00AF21E9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14:paraId="3EFD0CDE" w14:textId="4591DD9C" w:rsidR="00A35567" w:rsidRPr="002C5E20" w:rsidRDefault="00AF21E9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820,5</w:t>
            </w:r>
          </w:p>
        </w:tc>
        <w:tc>
          <w:tcPr>
            <w:tcW w:w="1636" w:type="dxa"/>
          </w:tcPr>
          <w:p w14:paraId="0CE377CB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50B17B6D" w14:textId="77777777" w:rsidTr="00AF21E9">
        <w:trPr>
          <w:jc w:val="center"/>
        </w:trPr>
        <w:tc>
          <w:tcPr>
            <w:tcW w:w="846" w:type="dxa"/>
          </w:tcPr>
          <w:p w14:paraId="383A1DF5" w14:textId="74317963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289C00BE" w14:textId="6F9F82EA" w:rsidR="00A35567" w:rsidRPr="000949F7" w:rsidRDefault="00AF21E9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49F7">
              <w:rPr>
                <w:rFonts w:ascii="Times New Roman" w:hAnsi="Times New Roman" w:cs="Times New Roman"/>
                <w:i/>
                <w:sz w:val="20"/>
                <w:szCs w:val="20"/>
              </w:rPr>
              <w:t>Труба проф нерж 40х20х2 сталь AISI-304</w:t>
            </w:r>
          </w:p>
        </w:tc>
        <w:tc>
          <w:tcPr>
            <w:tcW w:w="986" w:type="dxa"/>
            <w:vAlign w:val="center"/>
          </w:tcPr>
          <w:p w14:paraId="03D55078" w14:textId="70279241" w:rsidR="00A35567" w:rsidRPr="002C5E20" w:rsidRDefault="00AF21E9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14:paraId="297CBE19" w14:textId="3922B7EE" w:rsidR="00A35567" w:rsidRPr="002C5E20" w:rsidRDefault="00AF21E9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36" w:type="dxa"/>
          </w:tcPr>
          <w:p w14:paraId="319588E5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1386DD44" w14:textId="77777777" w:rsidTr="00AF21E9">
        <w:trPr>
          <w:jc w:val="center"/>
        </w:trPr>
        <w:tc>
          <w:tcPr>
            <w:tcW w:w="846" w:type="dxa"/>
          </w:tcPr>
          <w:p w14:paraId="43D8F451" w14:textId="290ABA89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75219A98" w14:textId="556E2D2A" w:rsidR="00A35567" w:rsidRPr="000949F7" w:rsidRDefault="00AF21E9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49F7">
              <w:rPr>
                <w:rFonts w:ascii="Times New Roman" w:hAnsi="Times New Roman" w:cs="Times New Roman"/>
                <w:i/>
                <w:sz w:val="20"/>
                <w:szCs w:val="20"/>
              </w:rPr>
              <w:t>Труба проф нерж 30х30х2 сталь AISI-304</w:t>
            </w:r>
          </w:p>
        </w:tc>
        <w:tc>
          <w:tcPr>
            <w:tcW w:w="986" w:type="dxa"/>
            <w:vAlign w:val="center"/>
          </w:tcPr>
          <w:p w14:paraId="2534AAE3" w14:textId="790D9D01" w:rsidR="00A35567" w:rsidRPr="002C5E20" w:rsidRDefault="00AF21E9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14:paraId="708C8F11" w14:textId="1A4D26A7" w:rsidR="00A35567" w:rsidRPr="002C5E20" w:rsidRDefault="00AF21E9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636" w:type="dxa"/>
          </w:tcPr>
          <w:p w14:paraId="5B597FC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2764EFFB" w14:textId="77777777" w:rsidTr="00AF21E9">
        <w:trPr>
          <w:trHeight w:val="384"/>
          <w:jc w:val="center"/>
        </w:trPr>
        <w:tc>
          <w:tcPr>
            <w:tcW w:w="846" w:type="dxa"/>
          </w:tcPr>
          <w:p w14:paraId="37E33E7D" w14:textId="1BA2DF15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23E11183" w14:textId="7EC77C4C" w:rsidR="00A35567" w:rsidRPr="000949F7" w:rsidRDefault="00AF21E9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49F7">
              <w:rPr>
                <w:rFonts w:ascii="Times New Roman" w:hAnsi="Times New Roman" w:cs="Times New Roman"/>
                <w:i/>
                <w:sz w:val="20"/>
                <w:szCs w:val="20"/>
              </w:rPr>
              <w:t>Заглушка забивная внутренняя 16 мм</w:t>
            </w:r>
          </w:p>
        </w:tc>
        <w:tc>
          <w:tcPr>
            <w:tcW w:w="986" w:type="dxa"/>
            <w:vAlign w:val="center"/>
          </w:tcPr>
          <w:p w14:paraId="0C6988BD" w14:textId="6938003D" w:rsidR="00A35567" w:rsidRPr="005C0EBC" w:rsidRDefault="00E20591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F21E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14:paraId="47AF6C56" w14:textId="43F6C5CA" w:rsidR="00A35567" w:rsidRPr="002C5E20" w:rsidRDefault="00E20591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</w:p>
        </w:tc>
        <w:tc>
          <w:tcPr>
            <w:tcW w:w="1636" w:type="dxa"/>
          </w:tcPr>
          <w:p w14:paraId="2FDC097E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877" w:rsidRPr="002C5E20" w14:paraId="74D65E2F" w14:textId="77777777" w:rsidTr="00AF21E9">
        <w:trPr>
          <w:jc w:val="center"/>
        </w:trPr>
        <w:tc>
          <w:tcPr>
            <w:tcW w:w="846" w:type="dxa"/>
          </w:tcPr>
          <w:p w14:paraId="38262FC8" w14:textId="77777777" w:rsidR="00DA0877" w:rsidRPr="002C5E20" w:rsidRDefault="00DA0877" w:rsidP="00DA0877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2C03D9E2" w14:textId="4DC5B336" w:rsidR="00DA0877" w:rsidRPr="000949F7" w:rsidRDefault="00DA0877" w:rsidP="00DA087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A0877">
              <w:rPr>
                <w:rFonts w:ascii="Times New Roman" w:hAnsi="Times New Roman" w:cs="Times New Roman"/>
                <w:i/>
                <w:sz w:val="20"/>
                <w:szCs w:val="20"/>
              </w:rPr>
              <w:t>FH II-B Высокоэффективный анкер FH II-B с шестигранной гайкой</w:t>
            </w:r>
            <w:r w:rsidR="00F3789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12х200</w:t>
            </w:r>
          </w:p>
        </w:tc>
        <w:tc>
          <w:tcPr>
            <w:tcW w:w="986" w:type="dxa"/>
            <w:vAlign w:val="center"/>
          </w:tcPr>
          <w:p w14:paraId="2ACA7EDB" w14:textId="41BA96C0" w:rsidR="00DA0877" w:rsidRDefault="00DA0877" w:rsidP="00DA0877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14:paraId="35716389" w14:textId="2E3625C2" w:rsidR="00DA0877" w:rsidRDefault="00DA0877" w:rsidP="00DA0877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</w:p>
        </w:tc>
        <w:tc>
          <w:tcPr>
            <w:tcW w:w="1636" w:type="dxa"/>
          </w:tcPr>
          <w:p w14:paraId="5A045FA7" w14:textId="77777777" w:rsidR="00DA0877" w:rsidRPr="002C5E20" w:rsidRDefault="00DA0877" w:rsidP="00DA087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46C2054A" w14:textId="77777777" w:rsidTr="00AF21E9">
        <w:trPr>
          <w:jc w:val="center"/>
        </w:trPr>
        <w:tc>
          <w:tcPr>
            <w:tcW w:w="846" w:type="dxa"/>
          </w:tcPr>
          <w:p w14:paraId="6657356A" w14:textId="5254DCC7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3AA91D6B" w14:textId="45F859DC" w:rsidR="00A35567" w:rsidRPr="000949F7" w:rsidRDefault="00E20591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49F7">
              <w:rPr>
                <w:rFonts w:ascii="Times New Roman" w:hAnsi="Times New Roman" w:cs="Times New Roman"/>
                <w:i/>
                <w:sz w:val="20"/>
                <w:szCs w:val="20"/>
              </w:rPr>
              <w:t>Верх стойки шар на ножке 50,8, мм нерж,</w:t>
            </w:r>
          </w:p>
        </w:tc>
        <w:tc>
          <w:tcPr>
            <w:tcW w:w="986" w:type="dxa"/>
            <w:vAlign w:val="center"/>
          </w:tcPr>
          <w:p w14:paraId="04DA59A8" w14:textId="2DF7B22B" w:rsidR="00A35567" w:rsidRPr="002C5E20" w:rsidRDefault="00E20591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14:paraId="47AE35F5" w14:textId="127AEF2B" w:rsidR="00A35567" w:rsidRPr="002C5E20" w:rsidRDefault="00E20591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6" w:type="dxa"/>
          </w:tcPr>
          <w:p w14:paraId="0158CD20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7" w:rsidRPr="002C5E20" w14:paraId="6040356C" w14:textId="77777777" w:rsidTr="00AF21E9">
        <w:trPr>
          <w:jc w:val="center"/>
        </w:trPr>
        <w:tc>
          <w:tcPr>
            <w:tcW w:w="846" w:type="dxa"/>
          </w:tcPr>
          <w:p w14:paraId="1C51B85C" w14:textId="1CA6A852" w:rsidR="00A35567" w:rsidRPr="002C5E20" w:rsidRDefault="00A35567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6" w:type="dxa"/>
          </w:tcPr>
          <w:p w14:paraId="061A6383" w14:textId="760F74F6" w:rsidR="00A35567" w:rsidRPr="000949F7" w:rsidRDefault="00E20591" w:rsidP="000949F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49F7">
              <w:rPr>
                <w:rFonts w:ascii="Times New Roman" w:hAnsi="Times New Roman" w:cs="Times New Roman"/>
                <w:i/>
                <w:sz w:val="20"/>
                <w:szCs w:val="20"/>
              </w:rPr>
              <w:t>Полоса нерж, 30х5</w:t>
            </w:r>
          </w:p>
        </w:tc>
        <w:tc>
          <w:tcPr>
            <w:tcW w:w="986" w:type="dxa"/>
            <w:vAlign w:val="center"/>
          </w:tcPr>
          <w:p w14:paraId="3D685402" w14:textId="4FA6BC49" w:rsidR="00A35567" w:rsidRPr="002C5E20" w:rsidRDefault="00E20591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14:paraId="666BAC23" w14:textId="4A922066" w:rsidR="00A35567" w:rsidRPr="002C5E20" w:rsidRDefault="00E20591" w:rsidP="006D129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636" w:type="dxa"/>
          </w:tcPr>
          <w:p w14:paraId="4BB7ABA2" w14:textId="77777777" w:rsidR="00A35567" w:rsidRPr="002C5E20" w:rsidRDefault="00A35567" w:rsidP="006D129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bookmarkEnd w:id="1"/>
      <w:bookmarkEnd w:id="2"/>
    </w:tbl>
    <w:p w14:paraId="2E8DDA69" w14:textId="77777777" w:rsidR="00BD11AF" w:rsidRDefault="00BD11AF" w:rsidP="00005840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1E167677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EDC20A6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C853565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F86C9D0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0F91E8E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016204E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Заместитель главного инженера _____________________ Филиппов П.П.</w:t>
      </w:r>
    </w:p>
    <w:p w14:paraId="6BE20755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9402E28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E3799C3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6129088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Директор управления технических сервисов ___________________ Бевзюк А.В.</w:t>
      </w:r>
    </w:p>
    <w:p w14:paraId="6CB82B8D" w14:textId="77777777" w:rsidR="00E20591" w:rsidRDefault="00E20591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113F57D9" w14:textId="77777777" w:rsidR="00502594" w:rsidRDefault="00502594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706BA838" w14:textId="77777777" w:rsidR="00E20591" w:rsidRDefault="00E20591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18B9F4EB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30F5A327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5A80E975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1E8902A0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093674CB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092B39DC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5A57638B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6592B54B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4841EA5E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23C8F61C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6F966177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77261580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0B13D8B2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136CEE9F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550B07F4" w14:textId="77777777" w:rsidR="00A35567" w:rsidRDefault="00A35567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0E1C07D9" w14:textId="77777777" w:rsidR="00983B5A" w:rsidRDefault="00983B5A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23C0AAB3" w14:textId="77777777" w:rsidR="008D163D" w:rsidRPr="008D163D" w:rsidRDefault="008D163D" w:rsidP="008D163D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8D163D"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14:paraId="31616919" w14:textId="77777777" w:rsidR="008D163D" w:rsidRPr="008D163D" w:rsidRDefault="008D163D" w:rsidP="008D163D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8D163D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14:paraId="0109B648" w14:textId="77777777" w:rsidR="008D163D" w:rsidRPr="008D163D" w:rsidRDefault="008D163D" w:rsidP="008D163D">
      <w:pPr>
        <w:spacing w:after="0" w:line="221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A2A598" w14:textId="77777777" w:rsidR="008D163D" w:rsidRPr="008D163D" w:rsidRDefault="008D163D" w:rsidP="008D163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D163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Требования для составления сметной документации  </w:t>
      </w:r>
    </w:p>
    <w:p w14:paraId="36B7B653" w14:textId="77777777" w:rsidR="008D163D" w:rsidRPr="008D163D" w:rsidRDefault="008D163D" w:rsidP="008D163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D163D">
        <w:rPr>
          <w:rFonts w:ascii="Times New Roman" w:eastAsia="Times New Roman" w:hAnsi="Times New Roman" w:cs="Times New Roman"/>
          <w:b/>
          <w:color w:val="000000"/>
          <w:lang w:eastAsia="ru-RU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8D163D" w:rsidRPr="008D163D" w14:paraId="095D48F8" w14:textId="77777777" w:rsidTr="00093759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14:paraId="40DA6824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15DA0CB1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68" w:type="dxa"/>
            <w:vAlign w:val="center"/>
          </w:tcPr>
          <w:p w14:paraId="69258D15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14:paraId="60A253F7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33" w:type="dxa"/>
            <w:vAlign w:val="center"/>
          </w:tcPr>
          <w:p w14:paraId="4E7C15CD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</w:tr>
      <w:tr w:rsidR="008D163D" w:rsidRPr="008D163D" w14:paraId="52A384A6" w14:textId="77777777" w:rsidTr="00093759">
        <w:trPr>
          <w:trHeight w:val="262"/>
          <w:jc w:val="center"/>
        </w:trPr>
        <w:tc>
          <w:tcPr>
            <w:tcW w:w="598" w:type="dxa"/>
          </w:tcPr>
          <w:p w14:paraId="5AC5105C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8" w:type="dxa"/>
          </w:tcPr>
          <w:p w14:paraId="55117116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3" w:type="dxa"/>
          </w:tcPr>
          <w:p w14:paraId="192C46C4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D163D" w:rsidRPr="008D163D" w14:paraId="1409C180" w14:textId="77777777" w:rsidTr="00093759">
        <w:trPr>
          <w:trHeight w:val="749"/>
          <w:jc w:val="center"/>
        </w:trPr>
        <w:tc>
          <w:tcPr>
            <w:tcW w:w="598" w:type="dxa"/>
          </w:tcPr>
          <w:p w14:paraId="6624BE07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68" w:type="dxa"/>
          </w:tcPr>
          <w:p w14:paraId="2A9AF7B3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14:paraId="161D49C0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14:paraId="7CA2F54E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  <w:p w14:paraId="12A9B823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D163D" w:rsidRPr="008D163D" w14:paraId="2ADFCF39" w14:textId="77777777" w:rsidTr="00093759">
        <w:trPr>
          <w:trHeight w:val="392"/>
          <w:jc w:val="center"/>
        </w:trPr>
        <w:tc>
          <w:tcPr>
            <w:tcW w:w="598" w:type="dxa"/>
          </w:tcPr>
          <w:p w14:paraId="55511A79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68" w:type="dxa"/>
          </w:tcPr>
          <w:p w14:paraId="23717F08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</w:tcPr>
          <w:p w14:paraId="54231F09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действующими нормативными документами</w:t>
            </w:r>
            <w:r w:rsidRPr="008D163D" w:rsidDel="00530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26A80E5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D163D" w:rsidRPr="008D163D" w14:paraId="0BFECC75" w14:textId="77777777" w:rsidTr="00093759">
        <w:trPr>
          <w:trHeight w:val="7161"/>
          <w:jc w:val="center"/>
        </w:trPr>
        <w:tc>
          <w:tcPr>
            <w:tcW w:w="598" w:type="dxa"/>
          </w:tcPr>
          <w:p w14:paraId="671D851D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68" w:type="dxa"/>
          </w:tcPr>
          <w:p w14:paraId="72888758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14:paraId="7ABD24B0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45357F87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8D163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(приложение № 3 к Техническому заданию).</w:t>
            </w: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14:paraId="306A472B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78391063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14:paraId="4036A904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</w:tc>
      </w:tr>
      <w:tr w:rsidR="008D163D" w:rsidRPr="008D163D" w14:paraId="7DFDFB4B" w14:textId="77777777" w:rsidTr="00093759">
        <w:trPr>
          <w:trHeight w:val="772"/>
          <w:jc w:val="center"/>
        </w:trPr>
        <w:tc>
          <w:tcPr>
            <w:tcW w:w="598" w:type="dxa"/>
          </w:tcPr>
          <w:p w14:paraId="48F65B5A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3168" w:type="dxa"/>
          </w:tcPr>
          <w:p w14:paraId="2E1B640A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14:paraId="6BD98D07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действующими нормативными документами.</w:t>
            </w:r>
          </w:p>
          <w:p w14:paraId="140424A1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D163D" w:rsidRPr="008D163D" w14:paraId="5A5E97BB" w14:textId="77777777" w:rsidTr="00093759">
        <w:trPr>
          <w:trHeight w:val="8134"/>
          <w:jc w:val="center"/>
        </w:trPr>
        <w:tc>
          <w:tcPr>
            <w:tcW w:w="598" w:type="dxa"/>
          </w:tcPr>
          <w:p w14:paraId="139E5F0A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68" w:type="dxa"/>
          </w:tcPr>
          <w:p w14:paraId="3DB0C099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14:paraId="40D98FBD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756C1D8C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8D163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(приложение № 3 к Техническому заданию). </w:t>
            </w: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4FB68689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14:paraId="28540738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3AA5B3D4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14:paraId="01F0A69C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14:paraId="083452F1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</w:tc>
      </w:tr>
      <w:tr w:rsidR="008D163D" w:rsidRPr="008D163D" w14:paraId="5B6BE8C4" w14:textId="77777777" w:rsidTr="00093759">
        <w:trPr>
          <w:trHeight w:val="263"/>
          <w:jc w:val="center"/>
        </w:trPr>
        <w:tc>
          <w:tcPr>
            <w:tcW w:w="598" w:type="dxa"/>
          </w:tcPr>
          <w:p w14:paraId="79EFC9E5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68" w:type="dxa"/>
          </w:tcPr>
          <w:p w14:paraId="7F215976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Размеры накладных расходов</w:t>
            </w:r>
          </w:p>
        </w:tc>
        <w:tc>
          <w:tcPr>
            <w:tcW w:w="6233" w:type="dxa"/>
          </w:tcPr>
          <w:p w14:paraId="3D720D10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8D163D" w:rsidRPr="008D163D" w14:paraId="47B325CF" w14:textId="77777777" w:rsidTr="00093759">
        <w:trPr>
          <w:trHeight w:val="263"/>
          <w:jc w:val="center"/>
        </w:trPr>
        <w:tc>
          <w:tcPr>
            <w:tcW w:w="598" w:type="dxa"/>
          </w:tcPr>
          <w:p w14:paraId="55CD8BC2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68" w:type="dxa"/>
          </w:tcPr>
          <w:p w14:paraId="4977622D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сметной прибыли</w:t>
            </w:r>
          </w:p>
        </w:tc>
        <w:tc>
          <w:tcPr>
            <w:tcW w:w="6233" w:type="dxa"/>
          </w:tcPr>
          <w:p w14:paraId="03FE23E1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8D163D" w:rsidRPr="008D163D" w14:paraId="04DFC051" w14:textId="77777777" w:rsidTr="00093759">
        <w:trPr>
          <w:trHeight w:val="510"/>
          <w:jc w:val="center"/>
        </w:trPr>
        <w:tc>
          <w:tcPr>
            <w:tcW w:w="598" w:type="dxa"/>
          </w:tcPr>
          <w:p w14:paraId="3EBE6372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68" w:type="dxa"/>
          </w:tcPr>
          <w:p w14:paraId="28F9DFD0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14:paraId="150BE869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</w:tc>
      </w:tr>
      <w:tr w:rsidR="008D163D" w:rsidRPr="008D163D" w14:paraId="4A1BC74F" w14:textId="77777777" w:rsidTr="00093759">
        <w:trPr>
          <w:trHeight w:val="350"/>
          <w:jc w:val="center"/>
        </w:trPr>
        <w:tc>
          <w:tcPr>
            <w:tcW w:w="598" w:type="dxa"/>
          </w:tcPr>
          <w:p w14:paraId="16E1916F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68" w:type="dxa"/>
          </w:tcPr>
          <w:p w14:paraId="66951707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по гл. 1, 9, 10, 12</w:t>
            </w:r>
          </w:p>
        </w:tc>
        <w:tc>
          <w:tcPr>
            <w:tcW w:w="6233" w:type="dxa"/>
          </w:tcPr>
          <w:p w14:paraId="00A1613B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8D163D" w:rsidRPr="008D163D" w14:paraId="1EAAFB7C" w14:textId="77777777" w:rsidTr="00093759">
        <w:trPr>
          <w:trHeight w:val="466"/>
          <w:jc w:val="center"/>
        </w:trPr>
        <w:tc>
          <w:tcPr>
            <w:tcW w:w="598" w:type="dxa"/>
          </w:tcPr>
          <w:p w14:paraId="26BA085B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68" w:type="dxa"/>
          </w:tcPr>
          <w:p w14:paraId="49DF4427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 средств на непредвиденные расходы </w:t>
            </w:r>
          </w:p>
          <w:p w14:paraId="154675BF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3" w:type="dxa"/>
          </w:tcPr>
          <w:p w14:paraId="4B1FD13D" w14:textId="77777777" w:rsidR="008D163D" w:rsidRPr="008D163D" w:rsidRDefault="008D163D" w:rsidP="008D163D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8D163D" w:rsidRPr="008D163D" w14:paraId="380D037F" w14:textId="77777777" w:rsidTr="00093759">
        <w:trPr>
          <w:trHeight w:val="985"/>
          <w:jc w:val="center"/>
        </w:trPr>
        <w:tc>
          <w:tcPr>
            <w:tcW w:w="598" w:type="dxa"/>
          </w:tcPr>
          <w:p w14:paraId="207E9439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68" w:type="dxa"/>
          </w:tcPr>
          <w:p w14:paraId="33090FD2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14:paraId="7DB0BF35" w14:textId="77777777" w:rsidR="008D163D" w:rsidRPr="008D163D" w:rsidRDefault="008D163D" w:rsidP="008D163D">
            <w:pPr>
              <w:spacing w:after="0" w:line="240" w:lineRule="auto"/>
              <w:ind w:left="2" w:righ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14:paraId="00A43EE2" w14:textId="77777777" w:rsidR="008D163D" w:rsidRPr="008D163D" w:rsidRDefault="008D163D" w:rsidP="008D163D">
            <w:pPr>
              <w:spacing w:after="0" w:line="240" w:lineRule="auto"/>
              <w:ind w:right="80" w:firstLine="3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D163D" w:rsidRPr="008D163D" w14:paraId="26F15D1F" w14:textId="77777777" w:rsidTr="00093759">
        <w:trPr>
          <w:trHeight w:val="530"/>
          <w:jc w:val="center"/>
        </w:trPr>
        <w:tc>
          <w:tcPr>
            <w:tcW w:w="598" w:type="dxa"/>
          </w:tcPr>
          <w:p w14:paraId="664BFD19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68" w:type="dxa"/>
          </w:tcPr>
          <w:p w14:paraId="0C3984D9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требования</w:t>
            </w:r>
          </w:p>
        </w:tc>
        <w:tc>
          <w:tcPr>
            <w:tcW w:w="6233" w:type="dxa"/>
          </w:tcPr>
          <w:p w14:paraId="15AA275E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14:paraId="3BB4ECE8" w14:textId="77777777" w:rsidR="008D163D" w:rsidRPr="008D163D" w:rsidRDefault="008D163D" w:rsidP="008D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</w:tc>
      </w:tr>
    </w:tbl>
    <w:p w14:paraId="148E23C3" w14:textId="77777777" w:rsidR="008D163D" w:rsidRPr="008D163D" w:rsidRDefault="008D163D" w:rsidP="008D163D">
      <w:pPr>
        <w:tabs>
          <w:tab w:val="left" w:pos="7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2.Требования для составления сметной документации ресурсным методом* </w:t>
      </w:r>
    </w:p>
    <w:p w14:paraId="2BFEBDD7" w14:textId="77777777" w:rsidR="008D163D" w:rsidRPr="008D163D" w:rsidRDefault="008D163D" w:rsidP="008D16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8D163D" w:rsidRPr="008D163D" w14:paraId="742981D5" w14:textId="77777777" w:rsidTr="00093759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6C5BE50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4B2301C4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19079BF7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14:paraId="53F70B73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14:paraId="477F27DF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</w:tr>
      <w:tr w:rsidR="008D163D" w:rsidRPr="008D163D" w14:paraId="0DC2F1E4" w14:textId="77777777" w:rsidTr="00093759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14:paraId="7766B0D3" w14:textId="77777777" w:rsidR="008D163D" w:rsidRPr="008D163D" w:rsidRDefault="008D163D" w:rsidP="008D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14:paraId="399A96F3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14:paraId="7A9DAB56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8D163D" w:rsidRPr="008D163D" w14:paraId="513DF2F2" w14:textId="77777777" w:rsidTr="0009375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14:paraId="0AC65DD2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14:paraId="7709F849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14:paraId="5486EECC" w14:textId="77777777" w:rsidR="008D163D" w:rsidRPr="008D163D" w:rsidRDefault="008D163D" w:rsidP="008D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14:paraId="5783DFB3" w14:textId="77777777" w:rsidR="008D163D" w:rsidRPr="008D163D" w:rsidRDefault="008D163D" w:rsidP="008D163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 ресурсов учитывается согласно сборников текущих средних сметных цен Краснодарского края, разработанных ГАУ «Краснодаркрайгосэкспертиза» (далее – СССЦ)/ сборников сметных цен строительных ресурсов, определенных Министерстовом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14:paraId="7929BCD3" w14:textId="77777777" w:rsidR="008D163D" w:rsidRPr="008D163D" w:rsidRDefault="008D163D" w:rsidP="008D163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8D163D" w:rsidRPr="008D163D" w14:paraId="7D66548B" w14:textId="77777777" w:rsidTr="00093759">
        <w:trPr>
          <w:trHeight w:val="426"/>
          <w:jc w:val="center"/>
        </w:trPr>
        <w:tc>
          <w:tcPr>
            <w:tcW w:w="598" w:type="dxa"/>
            <w:shd w:val="clear" w:color="auto" w:fill="auto"/>
          </w:tcPr>
          <w:p w14:paraId="509E1756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14:paraId="5BF22DE2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14:paraId="74D729AA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документами. </w:t>
            </w:r>
          </w:p>
        </w:tc>
      </w:tr>
      <w:tr w:rsidR="008D163D" w:rsidRPr="008D163D" w14:paraId="2824B02C" w14:textId="77777777" w:rsidTr="0009375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14:paraId="59C64704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14:paraId="269F3B4C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14:paraId="45B29A17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«Краснодаркрайгосэкспертиза»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8D163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минимальное значение цены</w:t>
            </w:r>
            <w:r w:rsidRPr="008D16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материалов, изделий и конструкций по результатам конъюнктурного анализа. </w:t>
            </w:r>
          </w:p>
          <w:p w14:paraId="6FCE4922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57D882F4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8D163D" w:rsidRPr="008D163D" w14:paraId="034F51AF" w14:textId="77777777" w:rsidTr="0009375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14:paraId="2287402F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14:paraId="39B60764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14:paraId="174669A3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документами. </w:t>
            </w:r>
          </w:p>
        </w:tc>
      </w:tr>
      <w:tr w:rsidR="008D163D" w:rsidRPr="008D163D" w14:paraId="1BEDCCAC" w14:textId="77777777" w:rsidTr="00093759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14:paraId="14FD5449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3168" w:type="dxa"/>
            <w:shd w:val="clear" w:color="auto" w:fill="auto"/>
          </w:tcPr>
          <w:p w14:paraId="5597205B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14:paraId="21C11781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07AF7E8B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8D163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минимальное значение цены</w:t>
            </w:r>
            <w:r w:rsidRPr="008D16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72964354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14:paraId="09A1ED7F" w14:textId="77777777" w:rsidR="008D163D" w:rsidRPr="008D163D" w:rsidRDefault="008D163D" w:rsidP="008D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14:paraId="2420DDE8" w14:textId="77777777" w:rsidR="008D163D" w:rsidRPr="008D163D" w:rsidRDefault="008D163D" w:rsidP="008D1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163D" w:rsidRPr="008D163D" w14:paraId="5D227EC0" w14:textId="77777777" w:rsidTr="0009375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14:paraId="0CD1AF97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14:paraId="6349E3CF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14:paraId="24B55FA2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8D163D" w:rsidRPr="008D163D" w14:paraId="3C59684A" w14:textId="77777777" w:rsidTr="0009375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14:paraId="0F656EBC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14:paraId="4155D3C0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14:paraId="14A94219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8D163D" w:rsidRPr="008D163D" w14:paraId="614E7398" w14:textId="77777777" w:rsidTr="00093759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14:paraId="4D02A2FE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14:paraId="7933C861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14:paraId="529B36D6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14:paraId="2793847D" w14:textId="77777777" w:rsidR="008D163D" w:rsidRPr="008D163D" w:rsidRDefault="008D163D" w:rsidP="008D1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8D163D" w:rsidRPr="008D163D" w14:paraId="7717FA4E" w14:textId="77777777" w:rsidTr="0009375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14:paraId="19B5734D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14:paraId="611505B8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14:paraId="7E895F3F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8D163D" w:rsidRPr="008D163D" w14:paraId="4F7F9445" w14:textId="77777777" w:rsidTr="0009375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14:paraId="6DEA7D71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14:paraId="57DB42AC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14:paraId="1199AC9C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8D163D" w:rsidRPr="008D163D" w14:paraId="6EC68D03" w14:textId="77777777" w:rsidTr="00093759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14:paraId="6C67EC5C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14:paraId="69E388B2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14:paraId="58FFF77E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8D163D" w:rsidRPr="008D163D" w14:paraId="38A58595" w14:textId="77777777" w:rsidTr="00093759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14:paraId="521CB00A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14:paraId="319A4487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14:paraId="0643C12B" w14:textId="77777777" w:rsidR="008D163D" w:rsidRPr="008D163D" w:rsidRDefault="008D163D" w:rsidP="008D16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14:paraId="70564517" w14:textId="77777777" w:rsidR="008D163D" w:rsidRPr="008D163D" w:rsidRDefault="008D163D" w:rsidP="008D163D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14:paraId="41027348" w14:textId="77777777" w:rsidR="008D163D" w:rsidRPr="008D163D" w:rsidRDefault="008D163D" w:rsidP="008D1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0D55F1" w14:textId="77777777" w:rsidR="008D163D" w:rsidRPr="008D163D" w:rsidRDefault="008D163D" w:rsidP="008D163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163D">
        <w:rPr>
          <w:rFonts w:ascii="Times New Roman" w:eastAsia="Times New Roman" w:hAnsi="Times New Roman" w:cs="Times New Roman"/>
          <w:color w:val="000000"/>
          <w:lang w:eastAsia="ru-RU"/>
        </w:rPr>
        <w:t xml:space="preserve">* Требования по формированию </w:t>
      </w:r>
      <w:r w:rsidRPr="008D163D">
        <w:rPr>
          <w:rFonts w:ascii="Times New Roman" w:eastAsia="Calibri" w:hAnsi="Times New Roman" w:cs="Times New Roman"/>
          <w:color w:val="000000"/>
          <w:lang w:eastAsia="ru-RU"/>
        </w:rPr>
        <w:t>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«Краснодаркрайгосэкспертиза»</w:t>
      </w:r>
      <w:r w:rsidRPr="008D163D">
        <w:rPr>
          <w:rFonts w:ascii="Times New Roman" w:eastAsia="Times New Roman" w:hAnsi="Times New Roman" w:cs="Times New Roman"/>
          <w:color w:val="000000"/>
          <w:lang w:eastAsia="ru-RU"/>
        </w:rPr>
        <w:t xml:space="preserve">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14:paraId="57287A83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46F0DE36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2189A9AA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393EB5C0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35CF5C2B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6F0FBA28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496576E2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548E9ABC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7DD307F1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23E4AD1A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16D17E5D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7DE966EF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7E1EE504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0244D6F3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25F6CB92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07EC68BA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137A5308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56D01ADE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08A3A300" w14:textId="77777777" w:rsidR="00C87DDF" w:rsidRDefault="00C87DDF" w:rsidP="00E81DC3">
      <w:pPr>
        <w:pStyle w:val="a8"/>
        <w:spacing w:line="221" w:lineRule="auto"/>
        <w:jc w:val="right"/>
        <w:rPr>
          <w:bCs/>
        </w:rPr>
      </w:pPr>
    </w:p>
    <w:p w14:paraId="598DF511" w14:textId="07E73BF4" w:rsidR="00E81DC3" w:rsidRPr="00E81DC3" w:rsidRDefault="00E81DC3" w:rsidP="00E81DC3">
      <w:pPr>
        <w:pStyle w:val="a8"/>
        <w:spacing w:line="221" w:lineRule="auto"/>
        <w:jc w:val="right"/>
        <w:rPr>
          <w:bCs/>
        </w:rPr>
      </w:pPr>
      <w:r w:rsidRPr="00E81DC3">
        <w:rPr>
          <w:bCs/>
        </w:rPr>
        <w:t>Приложение № 3</w:t>
      </w:r>
    </w:p>
    <w:p w14:paraId="35FF7B8C" w14:textId="77777777" w:rsidR="00E81DC3" w:rsidRPr="00E81DC3" w:rsidRDefault="00E81DC3" w:rsidP="00E81DC3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E81DC3">
        <w:rPr>
          <w:rFonts w:ascii="Times New Roman" w:eastAsia="Times New Roman" w:hAnsi="Times New Roman" w:cs="Times New Roman"/>
          <w:bCs/>
          <w:lang w:eastAsia="ru-RU"/>
        </w:rPr>
        <w:t xml:space="preserve">к Техническому заданию </w:t>
      </w:r>
    </w:p>
    <w:p w14:paraId="253372B1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1C3B90E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81DC3">
        <w:rPr>
          <w:rFonts w:ascii="Times New Roman" w:eastAsia="Times New Roman" w:hAnsi="Times New Roman" w:cs="Times New Roman"/>
          <w:b/>
          <w:lang w:eastAsia="ru-RU"/>
        </w:rPr>
        <w:t>ГРАФИК ПРОИЗВОДСТВА РАБОТ*</w:t>
      </w:r>
    </w:p>
    <w:p w14:paraId="220F753B" w14:textId="77777777" w:rsidR="00E20591" w:rsidRDefault="00E20591" w:rsidP="00E20591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</w:t>
      </w:r>
      <w:r>
        <w:rPr>
          <w:rFonts w:ascii="Times New Roman" w:eastAsia="Times New Roman" w:hAnsi="Times New Roman" w:cs="Times New Roman"/>
          <w:lang w:eastAsia="ru-RU"/>
        </w:rPr>
        <w:t>по</w:t>
      </w:r>
      <w:r w:rsidRPr="00AF21E9">
        <w:rPr>
          <w:rFonts w:ascii="Times New Roman" w:eastAsia="Times New Roman" w:hAnsi="Times New Roman" w:cs="Times New Roman"/>
          <w:lang w:eastAsia="ru-RU"/>
        </w:rPr>
        <w:t xml:space="preserve"> усилению мраморной отделки стен в холле и лобби отеля</w:t>
      </w:r>
      <w:r>
        <w:rPr>
          <w:rFonts w:ascii="Times New Roman" w:eastAsia="Times New Roman" w:hAnsi="Times New Roman" w:cs="Times New Roman"/>
          <w:lang w:eastAsia="ru-RU"/>
        </w:rPr>
        <w:t xml:space="preserve"> «Риксос»</w:t>
      </w:r>
    </w:p>
    <w:p w14:paraId="5B6293AD" w14:textId="5031D043" w:rsidR="00BB22F9" w:rsidRPr="004B028D" w:rsidRDefault="00BB22F9" w:rsidP="00BB22F9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2F08811" w14:textId="77777777" w:rsidR="00E81DC3" w:rsidRPr="00E81DC3" w:rsidRDefault="00E81DC3" w:rsidP="00E81D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4252"/>
        <w:gridCol w:w="993"/>
        <w:gridCol w:w="992"/>
        <w:gridCol w:w="1134"/>
        <w:gridCol w:w="1417"/>
      </w:tblGrid>
      <w:tr w:rsidR="00E81DC3" w:rsidRPr="00E81DC3" w14:paraId="7028233A" w14:textId="77777777" w:rsidTr="00E81DC3">
        <w:trPr>
          <w:trHeight w:val="630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70A0E012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66C101F5" w14:textId="533612A3" w:rsidR="00E81DC3" w:rsidRPr="00E81DC3" w:rsidRDefault="00E81DC3" w:rsidP="00BB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="00BB2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именование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574F1BE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объема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426AC26A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/                 Площадь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4B145C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6FCEEB5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Окончание работ</w:t>
            </w:r>
          </w:p>
        </w:tc>
      </w:tr>
      <w:tr w:rsidR="00E81DC3" w:rsidRPr="00E81DC3" w14:paraId="0F6FE38A" w14:textId="77777777" w:rsidTr="00E81DC3">
        <w:trPr>
          <w:trHeight w:val="458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C5D2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FAA50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5C1E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C00F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F272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EE2C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1DC3" w:rsidRPr="00E81DC3" w14:paraId="1E8C0B42" w14:textId="77777777" w:rsidTr="00BB22F9">
        <w:trPr>
          <w:trHeight w:val="34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CB6C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0C11A" w14:textId="324030F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03308" w14:textId="5C75E788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2B8FD" w14:textId="6FC8293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77C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2480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CAE56CA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8A4C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5324" w14:textId="03C53DB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6E8C5" w14:textId="63A31E1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A9BA" w14:textId="6CE1125E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82E71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A983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2C5A2B2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450E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BA96" w14:textId="794F2EE5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3476" w14:textId="40DCFFD4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C60B8" w14:textId="118A8AC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7421F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597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67A6CBC7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F466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9D35" w14:textId="067C4A90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3A9B" w14:textId="6DC700F3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14FD" w14:textId="0AFA93B1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C0F1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D5D3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59E75767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4801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A4D0" w14:textId="1FBCA0E6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9C09" w14:textId="6945398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02C6" w14:textId="4A00A4E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5494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49F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B10FFFC" w14:textId="77777777" w:rsidR="00E81DC3" w:rsidRPr="00E81DC3" w:rsidRDefault="00E81DC3" w:rsidP="00E81DC3">
      <w:pPr>
        <w:spacing w:after="0" w:line="221" w:lineRule="auto"/>
        <w:ind w:right="-2"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19A90E12" w14:textId="77777777" w:rsidR="008D163D" w:rsidRPr="0018150D" w:rsidRDefault="008D163D" w:rsidP="008D163D">
      <w:pPr>
        <w:rPr>
          <w:rFonts w:ascii="Calibri" w:eastAsia="Calibri" w:hAnsi="Calibri" w:cs="Times New Roman"/>
        </w:rPr>
      </w:pPr>
      <w:r w:rsidRPr="0018150D">
        <w:rPr>
          <w:rFonts w:ascii="Times New Roman" w:eastAsia="Times New Roman" w:hAnsi="Times New Roman" w:cs="Times New Roman"/>
          <w:i/>
          <w:lang w:eastAsia="ru-RU"/>
        </w:rPr>
        <w:t xml:space="preserve">* </w:t>
      </w:r>
      <w:r w:rsidRPr="0018150D">
        <w:rPr>
          <w:rFonts w:ascii="Times New Roman" w:eastAsia="Calibri" w:hAnsi="Times New Roman" w:cs="Times New Roman"/>
          <w:i/>
          <w:iCs/>
        </w:rPr>
        <w:t>Заполняется победителем закупки,</w:t>
      </w:r>
      <w:r w:rsidRPr="0018150D">
        <w:rPr>
          <w:rFonts w:ascii="Calibri" w:eastAsia="Calibri" w:hAnsi="Calibri" w:cs="Times New Roman"/>
          <w:color w:val="000000"/>
        </w:rPr>
        <w:t xml:space="preserve"> </w:t>
      </w:r>
      <w:r w:rsidRPr="0018150D">
        <w:rPr>
          <w:rFonts w:ascii="Times New Roman" w:eastAsia="Calibri" w:hAnsi="Times New Roman" w:cs="Times New Roman"/>
          <w:i/>
          <w:iCs/>
        </w:rPr>
        <w:t>с которым заключается договор в течение 2 (двух) рабочих дней с даты подписания договора</w:t>
      </w:r>
    </w:p>
    <w:p w14:paraId="697B840E" w14:textId="6971FF7D" w:rsidR="00F81450" w:rsidRDefault="00F81450">
      <w:bookmarkStart w:id="3" w:name="_GoBack"/>
      <w:bookmarkEnd w:id="3"/>
    </w:p>
    <w:sectPr w:rsidR="00F81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42594" w14:textId="77777777" w:rsidR="0003038D" w:rsidRDefault="0003038D" w:rsidP="00005840">
      <w:pPr>
        <w:spacing w:after="0" w:line="240" w:lineRule="auto"/>
      </w:pPr>
      <w:r>
        <w:separator/>
      </w:r>
    </w:p>
  </w:endnote>
  <w:endnote w:type="continuationSeparator" w:id="0">
    <w:p w14:paraId="7E981849" w14:textId="77777777" w:rsidR="0003038D" w:rsidRDefault="0003038D" w:rsidP="0000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1B729" w14:textId="77777777" w:rsidR="0003038D" w:rsidRDefault="0003038D" w:rsidP="00005840">
      <w:pPr>
        <w:spacing w:after="0" w:line="240" w:lineRule="auto"/>
      </w:pPr>
      <w:r>
        <w:separator/>
      </w:r>
    </w:p>
  </w:footnote>
  <w:footnote w:type="continuationSeparator" w:id="0">
    <w:p w14:paraId="61F8173C" w14:textId="77777777" w:rsidR="0003038D" w:rsidRDefault="0003038D" w:rsidP="00005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" w15:restartNumberingAfterBreak="0">
    <w:nsid w:val="467D73D7"/>
    <w:multiLevelType w:val="hybridMultilevel"/>
    <w:tmpl w:val="7C04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DD"/>
    <w:rsid w:val="00005840"/>
    <w:rsid w:val="0003038D"/>
    <w:rsid w:val="00071C3D"/>
    <w:rsid w:val="00085569"/>
    <w:rsid w:val="000949F7"/>
    <w:rsid w:val="000B3D3C"/>
    <w:rsid w:val="001039D0"/>
    <w:rsid w:val="001227DD"/>
    <w:rsid w:val="00125B55"/>
    <w:rsid w:val="001408F6"/>
    <w:rsid w:val="00155551"/>
    <w:rsid w:val="001A5EBF"/>
    <w:rsid w:val="00206986"/>
    <w:rsid w:val="003065B9"/>
    <w:rsid w:val="003C364A"/>
    <w:rsid w:val="004154D3"/>
    <w:rsid w:val="004A3A8B"/>
    <w:rsid w:val="004B028D"/>
    <w:rsid w:val="00502594"/>
    <w:rsid w:val="00614633"/>
    <w:rsid w:val="0061695C"/>
    <w:rsid w:val="00642FE8"/>
    <w:rsid w:val="00694AF1"/>
    <w:rsid w:val="006E1395"/>
    <w:rsid w:val="006E629A"/>
    <w:rsid w:val="00713DD2"/>
    <w:rsid w:val="00731006"/>
    <w:rsid w:val="0073558A"/>
    <w:rsid w:val="00787346"/>
    <w:rsid w:val="0079728B"/>
    <w:rsid w:val="00801501"/>
    <w:rsid w:val="00825B21"/>
    <w:rsid w:val="0084572D"/>
    <w:rsid w:val="008D163D"/>
    <w:rsid w:val="0097052F"/>
    <w:rsid w:val="00983B5A"/>
    <w:rsid w:val="00A20016"/>
    <w:rsid w:val="00A35567"/>
    <w:rsid w:val="00AC39E4"/>
    <w:rsid w:val="00AD635C"/>
    <w:rsid w:val="00AF21E9"/>
    <w:rsid w:val="00B15E44"/>
    <w:rsid w:val="00B359AB"/>
    <w:rsid w:val="00BB22F9"/>
    <w:rsid w:val="00BC7F1E"/>
    <w:rsid w:val="00BD11AF"/>
    <w:rsid w:val="00BD26F8"/>
    <w:rsid w:val="00BD3B4B"/>
    <w:rsid w:val="00BF0E2E"/>
    <w:rsid w:val="00C87DDF"/>
    <w:rsid w:val="00CB3242"/>
    <w:rsid w:val="00CD08E4"/>
    <w:rsid w:val="00CD30D4"/>
    <w:rsid w:val="00D107BE"/>
    <w:rsid w:val="00D3359F"/>
    <w:rsid w:val="00D74CC2"/>
    <w:rsid w:val="00D8063E"/>
    <w:rsid w:val="00DA0877"/>
    <w:rsid w:val="00DB3540"/>
    <w:rsid w:val="00E047D0"/>
    <w:rsid w:val="00E13042"/>
    <w:rsid w:val="00E20591"/>
    <w:rsid w:val="00E81DC3"/>
    <w:rsid w:val="00EF29E3"/>
    <w:rsid w:val="00F33BDD"/>
    <w:rsid w:val="00F37891"/>
    <w:rsid w:val="00F81450"/>
    <w:rsid w:val="00F87C13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F3A5F"/>
  <w15:chartTrackingRefBased/>
  <w15:docId w15:val="{67908BA6-3FB5-40F1-BA8F-0867AD90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B028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4B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примечания Знак"/>
    <w:basedOn w:val="a0"/>
    <w:link w:val="a4"/>
    <w:uiPriority w:val="99"/>
    <w:rsid w:val="004B028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B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028D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8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A3556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link w:val="a9"/>
    <w:uiPriority w:val="34"/>
    <w:locked/>
    <w:rsid w:val="00A3556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8</Pages>
  <Words>2717</Words>
  <Characters>15492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acerr13.2016@outlook.com</dc:creator>
  <cp:keywords/>
  <dc:description/>
  <cp:lastModifiedBy>Рындина Анастасия Сергеевна</cp:lastModifiedBy>
  <cp:revision>19</cp:revision>
  <cp:lastPrinted>2017-07-25T12:30:00Z</cp:lastPrinted>
  <dcterms:created xsi:type="dcterms:W3CDTF">2017-09-20T12:52:00Z</dcterms:created>
  <dcterms:modified xsi:type="dcterms:W3CDTF">2018-04-25T13:50:00Z</dcterms:modified>
</cp:coreProperties>
</file>