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6C7141">
        <w:rPr>
          <w:b/>
          <w:bCs/>
          <w:sz w:val="22"/>
          <w:szCs w:val="22"/>
        </w:rPr>
        <w:t>ДОГОВОР ПОДРЯДА №</w:t>
      </w:r>
      <w:r w:rsidR="00B85628" w:rsidRPr="006C7141">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F51B06">
        <w:rPr>
          <w:noProof/>
          <w:sz w:val="22"/>
          <w:szCs w:val="22"/>
        </w:rPr>
        <w:t xml:space="preserve">     </w:t>
      </w:r>
      <w:r w:rsidR="006C7141">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7719F7">
        <w:rPr>
          <w:noProof/>
          <w:sz w:val="22"/>
          <w:szCs w:val="22"/>
        </w:rPr>
        <w:t>9</w:t>
      </w:r>
      <w:r w:rsidR="00F51B06">
        <w:rPr>
          <w:noProof/>
          <w:sz w:val="22"/>
          <w:szCs w:val="22"/>
        </w:rPr>
        <w:t xml:space="preserve"> </w:t>
      </w:r>
      <w:r w:rsidRPr="00D33B22">
        <w:rPr>
          <w:sz w:val="22"/>
          <w:szCs w:val="22"/>
        </w:rPr>
        <w:t>г.</w:t>
      </w:r>
    </w:p>
    <w:p w:rsidR="00BE7E34" w:rsidRPr="00D33B22" w:rsidRDefault="00BE7E34" w:rsidP="00903616">
      <w:pPr>
        <w:spacing w:before="0" w:after="0"/>
        <w:ind w:firstLine="567"/>
        <w:rPr>
          <w:sz w:val="22"/>
          <w:szCs w:val="22"/>
        </w:rPr>
      </w:pPr>
    </w:p>
    <w:p w:rsidR="00F51B06" w:rsidRPr="00B94FC4" w:rsidRDefault="00F51B06" w:rsidP="00F51B06">
      <w:pPr>
        <w:spacing w:before="0" w:after="0"/>
        <w:ind w:firstLine="567"/>
        <w:rPr>
          <w:sz w:val="22"/>
          <w:szCs w:val="22"/>
        </w:rPr>
      </w:pPr>
      <w:r w:rsidRPr="00B94FC4">
        <w:rPr>
          <w:b/>
          <w:sz w:val="22"/>
          <w:szCs w:val="22"/>
        </w:rPr>
        <w:t>Непубличное акционерное общество «Красная поляна» (НАО «Красная поляна»),</w:t>
      </w:r>
      <w:r w:rsidRPr="00B94FC4">
        <w:rPr>
          <w:sz w:val="22"/>
          <w:szCs w:val="22"/>
        </w:rPr>
        <w:t xml:space="preserve"> именуемое в дальнейшем «</w:t>
      </w:r>
      <w:r w:rsidRPr="00B94FC4">
        <w:rPr>
          <w:b/>
          <w:sz w:val="22"/>
          <w:szCs w:val="22"/>
        </w:rPr>
        <w:t>Заказчик»</w:t>
      </w:r>
      <w:r w:rsidRPr="00B94FC4">
        <w:rPr>
          <w:sz w:val="22"/>
          <w:szCs w:val="22"/>
        </w:rPr>
        <w:t xml:space="preserve">, в лице </w:t>
      </w:r>
      <w:r w:rsidR="007719F7">
        <w:rPr>
          <w:sz w:val="22"/>
          <w:szCs w:val="22"/>
        </w:rPr>
        <w:t>Генерального директора Круковского Андрея Алексеевича</w:t>
      </w:r>
      <w:r w:rsidRPr="00B94FC4">
        <w:rPr>
          <w:sz w:val="22"/>
          <w:szCs w:val="22"/>
        </w:rPr>
        <w:t xml:space="preserve">, действующего на основании </w:t>
      </w:r>
      <w:r w:rsidR="007719F7">
        <w:rPr>
          <w:sz w:val="22"/>
          <w:szCs w:val="22"/>
        </w:rPr>
        <w:t>Устава</w:t>
      </w:r>
      <w:r w:rsidRPr="00B94FC4">
        <w:rPr>
          <w:sz w:val="22"/>
          <w:szCs w:val="22"/>
        </w:rPr>
        <w:t xml:space="preserve">, с одной стороны, </w:t>
      </w:r>
      <w:r>
        <w:rPr>
          <w:sz w:val="22"/>
          <w:szCs w:val="22"/>
        </w:rPr>
        <w:t>и</w:t>
      </w:r>
    </w:p>
    <w:p w:rsidR="00045134" w:rsidRPr="00D33B22" w:rsidRDefault="008F407A" w:rsidP="00F51B06">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C01F68">
        <w:rPr>
          <w:sz w:val="22"/>
          <w:szCs w:val="22"/>
        </w:rPr>
        <w:t>Р</w:t>
      </w:r>
      <w:r w:rsidR="007719F7">
        <w:rPr>
          <w:sz w:val="22"/>
          <w:szCs w:val="22"/>
        </w:rPr>
        <w:t>асчетом</w:t>
      </w:r>
      <w:r w:rsidR="00C01F68">
        <w:rPr>
          <w:sz w:val="22"/>
          <w:szCs w:val="22"/>
        </w:rPr>
        <w:t xml:space="preserve"> стоимости</w:t>
      </w:r>
      <w:r w:rsidR="007970A7">
        <w:rPr>
          <w:sz w:val="22"/>
          <w:szCs w:val="22"/>
        </w:rPr>
        <w:t xml:space="preserve"> </w:t>
      </w:r>
      <w:r w:rsidR="00C01F68">
        <w:rPr>
          <w:sz w:val="22"/>
          <w:szCs w:val="22"/>
        </w:rPr>
        <w:t xml:space="preserve">работ </w:t>
      </w:r>
      <w:r w:rsidR="00AD6AD4" w:rsidRPr="00D33B22">
        <w:rPr>
          <w:sz w:val="22"/>
          <w:szCs w:val="22"/>
        </w:rPr>
        <w:t>(Приложение №</w:t>
      </w:r>
      <w:r w:rsidR="0013139E" w:rsidRPr="00D33B22">
        <w:rPr>
          <w:sz w:val="22"/>
          <w:szCs w:val="22"/>
        </w:rPr>
        <w:t>2 к Договору)</w:t>
      </w:r>
      <w:r w:rsidR="00F51B06">
        <w:rPr>
          <w:sz w:val="22"/>
          <w:szCs w:val="22"/>
        </w:rPr>
        <w:t>,</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7719F7" w:rsidRPr="007719F7">
        <w:rPr>
          <w:b/>
          <w:sz w:val="22"/>
          <w:szCs w:val="22"/>
        </w:rPr>
        <w:t>работ</w:t>
      </w:r>
      <w:r w:rsidR="007719F7">
        <w:rPr>
          <w:b/>
          <w:sz w:val="22"/>
          <w:szCs w:val="22"/>
        </w:rPr>
        <w:t>ы</w:t>
      </w:r>
      <w:r w:rsidR="007719F7" w:rsidRPr="007719F7">
        <w:rPr>
          <w:b/>
          <w:sz w:val="22"/>
          <w:szCs w:val="22"/>
        </w:rPr>
        <w:t xml:space="preserve"> по устройству и обслуживанию системы автоматизированного (онлайн) геотехнического мониторинга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F51B06" w:rsidRPr="00F51B06">
        <w:rPr>
          <w:b/>
          <w:sz w:val="22"/>
          <w:szCs w:val="22"/>
          <w:lang w:eastAsia="ar-SA"/>
        </w:rPr>
        <w:t xml:space="preserve"> </w:t>
      </w:r>
      <w:r w:rsidR="00B41542" w:rsidRPr="00B41542">
        <w:rPr>
          <w:sz w:val="22"/>
          <w:szCs w:val="22"/>
        </w:rPr>
        <w:t>«Спортивно-туристический комплекс «Горная карусель», канатные дороги и горнолыжные трассы»</w:t>
      </w:r>
      <w:r w:rsidR="00F51B06" w:rsidRPr="00B41542">
        <w:rPr>
          <w:sz w:val="22"/>
          <w:szCs w:val="22"/>
        </w:rPr>
        <w:t>,</w:t>
      </w:r>
      <w:r w:rsidR="00F51B06" w:rsidRPr="00F51B06">
        <w:rPr>
          <w:sz w:val="22"/>
          <w:szCs w:val="22"/>
        </w:rPr>
        <w:t xml:space="preserve"> расположенном по адресу: 354392, Российская Федерация, город Сочи, Адлерский район, с. Эсто</w:t>
      </w:r>
      <w:r w:rsidR="00512188">
        <w:rPr>
          <w:sz w:val="22"/>
          <w:szCs w:val="22"/>
        </w:rPr>
        <w:t>с</w:t>
      </w:r>
      <w:r w:rsidR="00F51B06" w:rsidRPr="00F51B06">
        <w:rPr>
          <w:sz w:val="22"/>
          <w:szCs w:val="22"/>
        </w:rPr>
        <w:t>адок, Вс</w:t>
      </w:r>
      <w:r w:rsidR="00B41542">
        <w:rPr>
          <w:sz w:val="22"/>
          <w:szCs w:val="22"/>
        </w:rPr>
        <w:t>есезонный курорт «Горки Город»</w:t>
      </w:r>
      <w:r w:rsidR="00DF1244">
        <w:rPr>
          <w:sz w:val="22"/>
          <w:szCs w:val="22"/>
        </w:rPr>
        <w:t xml:space="preserve">, </w:t>
      </w:r>
      <w:r w:rsidR="00DF1244" w:rsidRPr="00DF1244">
        <w:rPr>
          <w:sz w:val="22"/>
          <w:szCs w:val="22"/>
        </w:rPr>
        <w:t>северный склон хребта Аибга, отм. +900-2350м.</w:t>
      </w:r>
      <w:r w:rsidR="00B41542">
        <w:rPr>
          <w:sz w:val="22"/>
          <w:szCs w:val="22"/>
        </w:rPr>
        <w:t xml:space="preserve"> </w:t>
      </w:r>
      <w:r w:rsidR="00B43F1D" w:rsidRPr="00D33B22">
        <w:rPr>
          <w:rFonts w:eastAsia="Calibri"/>
          <w:sz w:val="22"/>
          <w:szCs w:val="22"/>
          <w:lang w:eastAsia="en-US"/>
        </w:rPr>
        <w:t>(далее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оговору), </w:t>
      </w:r>
      <w:r w:rsidR="0059700A">
        <w:rPr>
          <w:i/>
          <w:sz w:val="22"/>
          <w:szCs w:val="22"/>
        </w:rPr>
        <w:t xml:space="preserve"> </w:t>
      </w:r>
      <w:r w:rsidR="00C01F68" w:rsidRPr="00C01F68">
        <w:rPr>
          <w:sz w:val="22"/>
          <w:szCs w:val="22"/>
        </w:rPr>
        <w:t>Р</w:t>
      </w:r>
      <w:r w:rsidR="007970A7" w:rsidRPr="009C0724">
        <w:rPr>
          <w:sz w:val="22"/>
          <w:szCs w:val="22"/>
        </w:rPr>
        <w:t>асчетом</w:t>
      </w:r>
      <w:r w:rsidR="00C01F68">
        <w:rPr>
          <w:sz w:val="22"/>
          <w:szCs w:val="22"/>
        </w:rPr>
        <w:t xml:space="preserve"> стоимости работ</w:t>
      </w:r>
      <w:r w:rsidR="00C01F68">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B41542">
        <w:rPr>
          <w:noProof/>
          <w:sz w:val="22"/>
          <w:szCs w:val="22"/>
        </w:rPr>
        <w:t xml:space="preserve"> к Договору</w:t>
      </w:r>
      <w:r w:rsidR="00045134" w:rsidRPr="00D33B22">
        <w:rPr>
          <w:noProof/>
          <w:sz w:val="22"/>
          <w:szCs w:val="22"/>
        </w:rPr>
        <w:t>)</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53E85" w:rsidRDefault="00853E85" w:rsidP="00903616">
      <w:pPr>
        <w:spacing w:before="0" w:after="0"/>
        <w:ind w:firstLine="567"/>
        <w:rPr>
          <w:sz w:val="22"/>
          <w:szCs w:val="22"/>
        </w:rPr>
      </w:pPr>
      <w:r>
        <w:rPr>
          <w:noProof/>
          <w:sz w:val="22"/>
          <w:szCs w:val="22"/>
        </w:rPr>
        <w:t xml:space="preserve">1.5. </w:t>
      </w:r>
      <w:r>
        <w:rPr>
          <w:sz w:val="22"/>
          <w:szCs w:val="22"/>
        </w:rPr>
        <w:t xml:space="preserve">Результатом Работ по Договору является  установленная Подрядчиком </w:t>
      </w:r>
      <w:r w:rsidRPr="00853E85">
        <w:rPr>
          <w:sz w:val="22"/>
          <w:szCs w:val="22"/>
        </w:rPr>
        <w:t>система автоматизированного (онлайн) геотехнического мониторинга</w:t>
      </w:r>
      <w:r w:rsidRPr="00864E95">
        <w:rPr>
          <w:sz w:val="22"/>
          <w:szCs w:val="22"/>
        </w:rPr>
        <w:t xml:space="preserve"> в соответствии с Техническим заданием</w:t>
      </w:r>
      <w:r>
        <w:rPr>
          <w:sz w:val="22"/>
          <w:szCs w:val="22"/>
        </w:rPr>
        <w:t xml:space="preserve"> и иными условиями Договора. Подрядчик обязан обеспечить </w:t>
      </w:r>
      <w:r w:rsidRPr="00E5223E">
        <w:rPr>
          <w:sz w:val="22"/>
          <w:szCs w:val="22"/>
        </w:rPr>
        <w:t xml:space="preserve">возможность полноценного и качественного </w:t>
      </w:r>
      <w:r>
        <w:rPr>
          <w:sz w:val="22"/>
          <w:szCs w:val="22"/>
        </w:rPr>
        <w:t xml:space="preserve">использования установленной </w:t>
      </w:r>
      <w:r w:rsidRPr="00853E85">
        <w:rPr>
          <w:sz w:val="22"/>
          <w:szCs w:val="22"/>
        </w:rPr>
        <w:t>систем</w:t>
      </w:r>
      <w:r>
        <w:rPr>
          <w:sz w:val="22"/>
          <w:szCs w:val="22"/>
        </w:rPr>
        <w:t>ы</w:t>
      </w:r>
      <w:r w:rsidRPr="00853E85">
        <w:rPr>
          <w:sz w:val="22"/>
          <w:szCs w:val="22"/>
        </w:rPr>
        <w:t xml:space="preserve"> автоматизированного (онлайн) геотехнического мониторинга</w:t>
      </w:r>
      <w:r w:rsidRPr="00E5223E">
        <w:rPr>
          <w:sz w:val="22"/>
          <w:szCs w:val="22"/>
        </w:rPr>
        <w:t xml:space="preserve">,   в соответствии с характеристиками, установленными в настоящем Договоре и приложениях к </w:t>
      </w:r>
      <w:r>
        <w:rPr>
          <w:sz w:val="22"/>
          <w:szCs w:val="22"/>
        </w:rPr>
        <w:t>нему.</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соответствии </w:t>
      </w:r>
      <w:r w:rsidR="00C01F68">
        <w:rPr>
          <w:sz w:val="22"/>
          <w:szCs w:val="22"/>
        </w:rPr>
        <w:t>с Расчетом стоимости работ</w:t>
      </w:r>
      <w:r w:rsidR="004D0B42">
        <w:rPr>
          <w:i/>
          <w:sz w:val="22"/>
          <w:szCs w:val="22"/>
        </w:rPr>
        <w:t xml:space="preserve"> </w:t>
      </w:r>
      <w:r w:rsidR="004F75F2" w:rsidRPr="00D33B22">
        <w:rPr>
          <w:sz w:val="22"/>
          <w:szCs w:val="22"/>
        </w:rPr>
        <w:t xml:space="preserve">(Приложение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B41542">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B41542" w:rsidRDefault="0082665B" w:rsidP="00B41542">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B41542" w:rsidRDefault="0082665B" w:rsidP="00B41542">
      <w:pPr>
        <w:spacing w:before="0" w:after="0"/>
        <w:ind w:firstLine="567"/>
        <w:rPr>
          <w:sz w:val="22"/>
          <w:szCs w:val="22"/>
        </w:rPr>
      </w:pPr>
      <w:r w:rsidRPr="00B41542">
        <w:rPr>
          <w:sz w:val="22"/>
          <w:szCs w:val="22"/>
        </w:rPr>
        <w:t xml:space="preserve">2.6. </w:t>
      </w:r>
      <w:r w:rsidR="00596BCA" w:rsidRPr="00B41542">
        <w:rPr>
          <w:sz w:val="22"/>
          <w:szCs w:val="22"/>
        </w:rPr>
        <w:t>Если</w:t>
      </w:r>
      <w:r w:rsidR="00045134" w:rsidRPr="00B41542">
        <w:rPr>
          <w:sz w:val="22"/>
          <w:szCs w:val="22"/>
        </w:rPr>
        <w:t xml:space="preserve"> Подрядчиком при определении объемов Работ и/или при подг</w:t>
      </w:r>
      <w:r w:rsidR="00596BCA" w:rsidRPr="00B41542">
        <w:rPr>
          <w:sz w:val="22"/>
          <w:szCs w:val="22"/>
        </w:rPr>
        <w:t xml:space="preserve">отовке </w:t>
      </w:r>
      <w:r w:rsidR="00C01F68">
        <w:rPr>
          <w:sz w:val="22"/>
          <w:szCs w:val="22"/>
        </w:rPr>
        <w:t>Расчета стоимости работ</w:t>
      </w:r>
      <w:r w:rsidR="00596BCA" w:rsidRPr="00B41542">
        <w:rPr>
          <w:i/>
          <w:sz w:val="22"/>
          <w:szCs w:val="22"/>
        </w:rPr>
        <w:t xml:space="preserve"> </w:t>
      </w:r>
      <w:r w:rsidR="00596BCA" w:rsidRPr="00B41542">
        <w:rPr>
          <w:sz w:val="22"/>
          <w:szCs w:val="22"/>
        </w:rPr>
        <w:t xml:space="preserve">будут допущены </w:t>
      </w:r>
      <w:r w:rsidR="00045134" w:rsidRPr="00B41542">
        <w:rPr>
          <w:sz w:val="22"/>
          <w:szCs w:val="22"/>
        </w:rPr>
        <w:t xml:space="preserve">погрешности и ошибки, такого рода ошибки и погрешности не </w:t>
      </w:r>
      <w:r w:rsidR="00045134" w:rsidRPr="00B41542">
        <w:rPr>
          <w:sz w:val="22"/>
          <w:szCs w:val="22"/>
        </w:rPr>
        <w:lastRenderedPageBreak/>
        <w:t>приведут к изменению цены Договора, за исключением случаев, предусмотренных в п.</w:t>
      </w:r>
      <w:r w:rsidR="00AD6AD4" w:rsidRPr="00B41542">
        <w:rPr>
          <w:sz w:val="22"/>
          <w:szCs w:val="22"/>
        </w:rPr>
        <w:t>2</w:t>
      </w:r>
      <w:r w:rsidR="00045134" w:rsidRPr="00B41542">
        <w:rPr>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59700A" w:rsidRPr="0059700A">
        <w:rPr>
          <w:sz w:val="22"/>
          <w:szCs w:val="22"/>
        </w:rPr>
        <w:t>сметн</w:t>
      </w:r>
      <w:r w:rsidR="004D0B42">
        <w:rPr>
          <w:sz w:val="22"/>
          <w:szCs w:val="22"/>
        </w:rPr>
        <w:t>ых</w:t>
      </w:r>
      <w:r w:rsidR="0059700A" w:rsidRPr="0059700A">
        <w:rPr>
          <w:sz w:val="22"/>
          <w:szCs w:val="22"/>
        </w:rPr>
        <w:t xml:space="preserve"> расчет</w:t>
      </w:r>
      <w:r w:rsidR="004D0B42">
        <w:rPr>
          <w:sz w:val="22"/>
          <w:szCs w:val="22"/>
        </w:rPr>
        <w:t>ах</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59700A" w:rsidRPr="0059700A" w:rsidRDefault="0059700A" w:rsidP="0059700A">
      <w:pPr>
        <w:pStyle w:val="ac"/>
        <w:numPr>
          <w:ilvl w:val="2"/>
          <w:numId w:val="21"/>
        </w:numPr>
        <w:tabs>
          <w:tab w:val="left" w:pos="993"/>
        </w:tabs>
        <w:suppressAutoHyphens/>
        <w:spacing w:before="0" w:after="0"/>
        <w:ind w:left="0" w:firstLine="567"/>
        <w:rPr>
          <w:sz w:val="22"/>
          <w:szCs w:val="22"/>
        </w:rPr>
      </w:pPr>
      <w:r w:rsidRPr="0059700A">
        <w:rPr>
          <w:sz w:val="22"/>
          <w:szCs w:val="22"/>
        </w:rPr>
        <w:t xml:space="preserve">аванс в размере  </w:t>
      </w:r>
      <w:r w:rsidR="004D0B42">
        <w:rPr>
          <w:sz w:val="22"/>
          <w:szCs w:val="22"/>
        </w:rPr>
        <w:t>5</w:t>
      </w:r>
      <w:r w:rsidR="00512188">
        <w:rPr>
          <w:sz w:val="22"/>
          <w:szCs w:val="22"/>
        </w:rPr>
        <w:t>0</w:t>
      </w:r>
      <w:r w:rsidR="00512188" w:rsidRPr="0059700A">
        <w:rPr>
          <w:sz w:val="22"/>
          <w:szCs w:val="22"/>
        </w:rPr>
        <w:t xml:space="preserve"> </w:t>
      </w:r>
      <w:r w:rsidRPr="0059700A">
        <w:rPr>
          <w:sz w:val="22"/>
          <w:szCs w:val="22"/>
        </w:rPr>
        <w:t>% (</w:t>
      </w:r>
      <w:r w:rsidR="004D0B42">
        <w:rPr>
          <w:sz w:val="22"/>
          <w:szCs w:val="22"/>
        </w:rPr>
        <w:t>Пятьдесят</w:t>
      </w:r>
      <w:r w:rsidR="00512188" w:rsidRPr="0059700A">
        <w:rPr>
          <w:sz w:val="22"/>
          <w:szCs w:val="22"/>
        </w:rPr>
        <w:t xml:space="preserve"> </w:t>
      </w:r>
      <w:r w:rsidRPr="0059700A">
        <w:rPr>
          <w:sz w:val="22"/>
          <w:szCs w:val="22"/>
        </w:rPr>
        <w:t xml:space="preserve">процентов) от Цены Договора, указанной в п. 2.1. Договора, что составляет: _________________ </w:t>
      </w:r>
      <w:r w:rsidRPr="0059700A">
        <w:rPr>
          <w:bCs/>
          <w:sz w:val="22"/>
          <w:szCs w:val="22"/>
          <w:lang w:bidi="ru-RU"/>
        </w:rPr>
        <w:t xml:space="preserve">(______________________) рублей ____ копеек, </w:t>
      </w:r>
      <w:r w:rsidRPr="0059700A">
        <w:rPr>
          <w:rFonts w:eastAsia="Calibri"/>
          <w:i/>
          <w:sz w:val="22"/>
          <w:szCs w:val="22"/>
        </w:rPr>
        <w:t xml:space="preserve">в том числе НДС </w:t>
      </w:r>
      <w:r w:rsidR="004D0B42">
        <w:rPr>
          <w:rFonts w:eastAsia="Calibri"/>
          <w:i/>
          <w:sz w:val="22"/>
          <w:szCs w:val="22"/>
        </w:rPr>
        <w:t>20</w:t>
      </w:r>
      <w:r w:rsidRPr="0059700A">
        <w:rPr>
          <w:rFonts w:eastAsia="Calibri"/>
          <w:i/>
          <w:sz w:val="22"/>
          <w:szCs w:val="22"/>
        </w:rPr>
        <w:t xml:space="preserve">% - </w:t>
      </w:r>
      <w:r w:rsidRPr="0059700A">
        <w:rPr>
          <w:rFonts w:eastAsia="Calibri"/>
          <w:b/>
          <w:i/>
          <w:sz w:val="22"/>
          <w:szCs w:val="22"/>
        </w:rPr>
        <w:t xml:space="preserve">______________ (__________________) </w:t>
      </w:r>
      <w:r w:rsidRPr="0059700A">
        <w:rPr>
          <w:rFonts w:eastAsia="Calibri"/>
          <w:i/>
          <w:sz w:val="22"/>
          <w:szCs w:val="22"/>
        </w:rPr>
        <w:t xml:space="preserve">рублей </w:t>
      </w:r>
      <w:r w:rsidRPr="0059700A">
        <w:rPr>
          <w:rFonts w:eastAsia="Calibri"/>
          <w:b/>
          <w:i/>
          <w:sz w:val="22"/>
          <w:szCs w:val="22"/>
        </w:rPr>
        <w:t>___</w:t>
      </w:r>
      <w:r w:rsidRPr="0059700A">
        <w:rPr>
          <w:rFonts w:eastAsia="Calibri"/>
          <w:i/>
          <w:sz w:val="22"/>
          <w:szCs w:val="22"/>
        </w:rPr>
        <w:t xml:space="preserve"> копеек /НДС не предусмотрен (выбрать необходимое)</w:t>
      </w:r>
      <w:r w:rsidRPr="0059700A">
        <w:rPr>
          <w:bCs/>
          <w:sz w:val="22"/>
          <w:szCs w:val="22"/>
          <w:lang w:bidi="ru-RU"/>
        </w:rPr>
        <w:t xml:space="preserve">, </w:t>
      </w:r>
      <w:r w:rsidRPr="0059700A">
        <w:rPr>
          <w:sz w:val="22"/>
          <w:szCs w:val="22"/>
        </w:rPr>
        <w:t xml:space="preserve">в течение </w:t>
      </w:r>
      <w:r w:rsidR="00512188">
        <w:rPr>
          <w:sz w:val="22"/>
          <w:szCs w:val="22"/>
        </w:rPr>
        <w:t>10</w:t>
      </w:r>
      <w:r w:rsidR="00512188" w:rsidRPr="0059700A">
        <w:rPr>
          <w:sz w:val="22"/>
          <w:szCs w:val="22"/>
        </w:rPr>
        <w:t xml:space="preserve"> </w:t>
      </w:r>
      <w:r w:rsidRPr="0059700A">
        <w:rPr>
          <w:sz w:val="22"/>
          <w:szCs w:val="22"/>
        </w:rPr>
        <w:t>(</w:t>
      </w:r>
      <w:r w:rsidR="00512188">
        <w:rPr>
          <w:sz w:val="22"/>
          <w:szCs w:val="22"/>
        </w:rPr>
        <w:t>Десяти</w:t>
      </w:r>
      <w:r w:rsidRPr="0059700A">
        <w:rPr>
          <w:sz w:val="22"/>
          <w:szCs w:val="22"/>
        </w:rPr>
        <w:t xml:space="preserve">) </w:t>
      </w:r>
      <w:r w:rsidR="003F65F5">
        <w:rPr>
          <w:sz w:val="22"/>
          <w:szCs w:val="22"/>
        </w:rPr>
        <w:t>рабочих</w:t>
      </w:r>
      <w:r w:rsidRPr="0059700A">
        <w:rPr>
          <w:sz w:val="22"/>
          <w:szCs w:val="22"/>
        </w:rPr>
        <w:t xml:space="preserve"> дней с момента заключения Договора и предоставления счета на оплату.</w:t>
      </w:r>
    </w:p>
    <w:p w:rsidR="004D0B42" w:rsidRPr="004D0B42" w:rsidRDefault="004D0B42" w:rsidP="004D0B42">
      <w:pPr>
        <w:pStyle w:val="ac"/>
        <w:numPr>
          <w:ilvl w:val="2"/>
          <w:numId w:val="21"/>
        </w:numPr>
        <w:ind w:left="0" w:firstLine="567"/>
        <w:rPr>
          <w:sz w:val="22"/>
          <w:szCs w:val="22"/>
        </w:rPr>
      </w:pPr>
      <w:r w:rsidRPr="004D0B42">
        <w:rPr>
          <w:sz w:val="22"/>
          <w:szCs w:val="22"/>
        </w:rPr>
        <w:t>По завершению отчетного периода, на основании предоставленных счет-фактур,  подписанных Сторонами Актов о приемке выполненных Работ</w:t>
      </w:r>
      <w:r>
        <w:rPr>
          <w:sz w:val="22"/>
          <w:szCs w:val="22"/>
        </w:rPr>
        <w:t xml:space="preserve"> </w:t>
      </w:r>
      <w:r w:rsidRPr="00512188">
        <w:rPr>
          <w:sz w:val="22"/>
          <w:szCs w:val="22"/>
        </w:rPr>
        <w:t>(форма КС-2)</w:t>
      </w:r>
      <w:r w:rsidRPr="004D0B42">
        <w:rPr>
          <w:sz w:val="22"/>
          <w:szCs w:val="22"/>
        </w:rPr>
        <w:t xml:space="preserve">, в течение 10 (десяти) </w:t>
      </w:r>
      <w:r>
        <w:rPr>
          <w:sz w:val="22"/>
          <w:szCs w:val="22"/>
        </w:rPr>
        <w:t>рабочих</w:t>
      </w:r>
      <w:r w:rsidRPr="004D0B42">
        <w:rPr>
          <w:sz w:val="22"/>
          <w:szCs w:val="22"/>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в отчетном периоде, с учетом перечисленного авансового платежа в размере 50 % пропорционально каждому отчетному периоду. Под отчетным периодом понимается 1 (один) календарный месяц. </w:t>
      </w:r>
    </w:p>
    <w:p w:rsidR="004D0B42" w:rsidRDefault="004D0B42" w:rsidP="00512188">
      <w:pPr>
        <w:pStyle w:val="ac"/>
        <w:numPr>
          <w:ilvl w:val="2"/>
          <w:numId w:val="21"/>
        </w:numPr>
        <w:tabs>
          <w:tab w:val="left" w:pos="993"/>
          <w:tab w:val="left" w:pos="1276"/>
        </w:tabs>
        <w:suppressAutoHyphens/>
        <w:spacing w:before="0" w:after="0"/>
        <w:ind w:left="0" w:firstLine="567"/>
        <w:rPr>
          <w:sz w:val="22"/>
          <w:szCs w:val="22"/>
        </w:rPr>
      </w:pPr>
      <w:r w:rsidRPr="004D0B42">
        <w:rPr>
          <w:sz w:val="22"/>
          <w:szCs w:val="22"/>
        </w:rPr>
        <w:t>Окончательный платеж производится после подписания Сторонами Актов о приемке выполненных работ</w:t>
      </w:r>
      <w:r>
        <w:rPr>
          <w:sz w:val="22"/>
          <w:szCs w:val="22"/>
        </w:rPr>
        <w:t xml:space="preserve"> (форма КС-2)</w:t>
      </w:r>
      <w:r w:rsidRPr="004D0B42">
        <w:rPr>
          <w:sz w:val="22"/>
          <w:szCs w:val="22"/>
        </w:rPr>
        <w:t xml:space="preserve">, </w:t>
      </w:r>
      <w:r w:rsidRPr="00512188">
        <w:rPr>
          <w:sz w:val="22"/>
          <w:szCs w:val="22"/>
        </w:rPr>
        <w:t xml:space="preserve">Справок о стоимости выполненных работ и затрат </w:t>
      </w:r>
      <w:r>
        <w:rPr>
          <w:sz w:val="22"/>
          <w:szCs w:val="22"/>
        </w:rPr>
        <w:t xml:space="preserve">            </w:t>
      </w:r>
      <w:r w:rsidRPr="00512188">
        <w:rPr>
          <w:sz w:val="22"/>
          <w:szCs w:val="22"/>
        </w:rPr>
        <w:t>(форма КС-3)</w:t>
      </w:r>
      <w:r w:rsidRPr="004D0B42">
        <w:rPr>
          <w:sz w:val="22"/>
          <w:szCs w:val="22"/>
        </w:rPr>
        <w:t>, акта о завершении работ в течени</w:t>
      </w:r>
      <w:r>
        <w:rPr>
          <w:sz w:val="22"/>
          <w:szCs w:val="22"/>
        </w:rPr>
        <w:t>е</w:t>
      </w:r>
      <w:r w:rsidRPr="004D0B42">
        <w:rPr>
          <w:sz w:val="22"/>
          <w:szCs w:val="22"/>
        </w:rPr>
        <w:t xml:space="preserve"> 10 </w:t>
      </w:r>
      <w:r>
        <w:rPr>
          <w:sz w:val="22"/>
          <w:szCs w:val="22"/>
        </w:rPr>
        <w:t>(десяти) рабочих</w:t>
      </w:r>
      <w:r w:rsidRPr="004D0B42">
        <w:rPr>
          <w:sz w:val="22"/>
          <w:szCs w:val="22"/>
        </w:rPr>
        <w:t xml:space="preserve"> дней с даты получения счета на оплату.</w:t>
      </w:r>
      <w:r>
        <w:rPr>
          <w:sz w:val="22"/>
          <w:szCs w:val="22"/>
        </w:rPr>
        <w:t xml:space="preserve"> </w:t>
      </w:r>
    </w:p>
    <w:p w:rsidR="0059700A" w:rsidRPr="004D0B42" w:rsidRDefault="0059700A" w:rsidP="004D0B42">
      <w:pPr>
        <w:pStyle w:val="ac"/>
        <w:numPr>
          <w:ilvl w:val="1"/>
          <w:numId w:val="22"/>
        </w:numPr>
        <w:tabs>
          <w:tab w:val="left" w:pos="993"/>
          <w:tab w:val="left" w:pos="1134"/>
        </w:tabs>
        <w:suppressAutoHyphens/>
        <w:spacing w:before="0" w:after="0"/>
        <w:ind w:left="0" w:firstLine="567"/>
        <w:rPr>
          <w:sz w:val="22"/>
          <w:szCs w:val="22"/>
        </w:rPr>
      </w:pPr>
      <w:r w:rsidRPr="004D0B42">
        <w:rPr>
          <w:sz w:val="22"/>
          <w:szCs w:val="22"/>
        </w:rPr>
        <w:t>Платежи по Договору производятся Заказчиком в российских рублях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59700A"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Pr>
          <w:sz w:val="22"/>
          <w:szCs w:val="22"/>
        </w:rPr>
        <w:t>.</w:t>
      </w:r>
    </w:p>
    <w:p w:rsidR="0059700A"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75C98">
        <w:rPr>
          <w:sz w:val="22"/>
          <w:szCs w:val="22"/>
        </w:rPr>
        <w:t xml:space="preserve">В случае нарушения Подрядчиком своих обязательств по Договору, Заказчик вправе до фактической приемки </w:t>
      </w:r>
      <w:r w:rsidR="00093EB1">
        <w:rPr>
          <w:sz w:val="22"/>
          <w:szCs w:val="22"/>
        </w:rPr>
        <w:t xml:space="preserve">Работ </w:t>
      </w:r>
      <w:r w:rsidR="008539EF">
        <w:rPr>
          <w:sz w:val="22"/>
          <w:szCs w:val="22"/>
        </w:rPr>
        <w:t>п</w:t>
      </w:r>
      <w:r w:rsidR="00093EB1">
        <w:rPr>
          <w:sz w:val="22"/>
          <w:szCs w:val="22"/>
        </w:rPr>
        <w:t>о Договору</w:t>
      </w:r>
      <w:r w:rsidR="00093EB1" w:rsidRPr="00B75C98">
        <w:rPr>
          <w:sz w:val="22"/>
          <w:szCs w:val="22"/>
        </w:rPr>
        <w:t xml:space="preserve"> </w:t>
      </w:r>
      <w:r w:rsidRPr="00B75C98">
        <w:rPr>
          <w:sz w:val="22"/>
          <w:szCs w:val="22"/>
        </w:rPr>
        <w:t xml:space="preserve">и подписания </w:t>
      </w:r>
      <w:r w:rsidR="00093EB1" w:rsidRPr="008D1194">
        <w:rPr>
          <w:sz w:val="22"/>
          <w:szCs w:val="22"/>
        </w:rPr>
        <w:t>акт</w:t>
      </w:r>
      <w:r w:rsidR="00093EB1">
        <w:rPr>
          <w:sz w:val="22"/>
          <w:szCs w:val="22"/>
        </w:rPr>
        <w:t>а</w:t>
      </w:r>
      <w:r w:rsidR="00093EB1" w:rsidRPr="008D1194">
        <w:rPr>
          <w:sz w:val="22"/>
          <w:szCs w:val="22"/>
        </w:rPr>
        <w:t xml:space="preserve"> о приемке выполненных работ</w:t>
      </w:r>
      <w:r w:rsidRPr="00B75C98">
        <w:rPr>
          <w:sz w:val="22"/>
          <w:szCs w:val="22"/>
        </w:rPr>
        <w:t>, требовать от Подрядчика возврата оплаченного аванса в течение 24 (двадцати четырех) часов, после получения от Заказчика соответствующего требования.</w:t>
      </w:r>
    </w:p>
    <w:p w:rsidR="006B6558" w:rsidRPr="00B75C98" w:rsidRDefault="006B6558" w:rsidP="00344852">
      <w:pPr>
        <w:pStyle w:val="ac"/>
        <w:numPr>
          <w:ilvl w:val="1"/>
          <w:numId w:val="22"/>
        </w:numPr>
        <w:tabs>
          <w:tab w:val="left" w:pos="993"/>
          <w:tab w:val="left" w:pos="1134"/>
        </w:tabs>
        <w:suppressAutoHyphens/>
        <w:spacing w:before="0" w:after="0"/>
        <w:ind w:left="0" w:firstLine="567"/>
        <w:rPr>
          <w:sz w:val="22"/>
          <w:szCs w:val="22"/>
        </w:rPr>
      </w:pPr>
      <w:r w:rsidRPr="006B6558">
        <w:rPr>
          <w:bCs/>
          <w:sz w:val="22"/>
          <w:szCs w:val="22"/>
        </w:rPr>
        <w:t xml:space="preserve">В случае </w:t>
      </w:r>
      <w:r>
        <w:rPr>
          <w:bCs/>
          <w:sz w:val="22"/>
          <w:szCs w:val="22"/>
        </w:rPr>
        <w:t xml:space="preserve">возникновения необходимости </w:t>
      </w:r>
      <w:r w:rsidRPr="006B6558">
        <w:rPr>
          <w:bCs/>
          <w:sz w:val="22"/>
          <w:szCs w:val="22"/>
        </w:rPr>
        <w:t>внесения изменений в характеристики и наименование материалов по решению Заказчика</w:t>
      </w:r>
      <w:r>
        <w:rPr>
          <w:bCs/>
          <w:sz w:val="22"/>
          <w:szCs w:val="22"/>
        </w:rPr>
        <w:t>,</w:t>
      </w:r>
      <w:r w:rsidRPr="006B6558">
        <w:rPr>
          <w:bCs/>
          <w:sz w:val="22"/>
          <w:szCs w:val="22"/>
        </w:rPr>
        <w:t xml:space="preserve"> </w:t>
      </w:r>
      <w:r>
        <w:rPr>
          <w:bCs/>
          <w:sz w:val="22"/>
          <w:szCs w:val="22"/>
        </w:rPr>
        <w:t xml:space="preserve">стороны согласовывают такие изменения путем заключения Дополнительного соглашения. </w:t>
      </w:r>
    </w:p>
    <w:p w:rsidR="00076576" w:rsidRDefault="00076576" w:rsidP="00C1511B">
      <w:pPr>
        <w:shd w:val="clear" w:color="auto" w:fill="FFFFFF"/>
        <w:spacing w:before="0" w:after="0"/>
        <w:ind w:firstLine="708"/>
        <w:rPr>
          <w:b/>
          <w:i/>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344852" w:rsidRPr="006F6F3F" w:rsidRDefault="0016281D" w:rsidP="00344852">
      <w:pPr>
        <w:pStyle w:val="ac"/>
        <w:tabs>
          <w:tab w:val="left" w:pos="993"/>
        </w:tabs>
        <w:suppressAutoHyphens/>
        <w:spacing w:before="0" w:after="0"/>
        <w:ind w:left="0" w:firstLine="567"/>
        <w:rPr>
          <w:sz w:val="22"/>
          <w:szCs w:val="22"/>
        </w:rPr>
      </w:pPr>
      <w:r w:rsidRPr="00DB49F4">
        <w:rPr>
          <w:sz w:val="22"/>
          <w:szCs w:val="22"/>
        </w:rPr>
        <w:t xml:space="preserve">3.1.1. Дата начала Работ: </w:t>
      </w:r>
      <w:r w:rsidR="00344852">
        <w:rPr>
          <w:sz w:val="22"/>
          <w:szCs w:val="22"/>
        </w:rPr>
        <w:t xml:space="preserve">дата </w:t>
      </w:r>
      <w:r w:rsidR="00512188">
        <w:rPr>
          <w:sz w:val="22"/>
          <w:szCs w:val="22"/>
        </w:rPr>
        <w:t>заключения</w:t>
      </w:r>
      <w:r w:rsidR="00344852">
        <w:rPr>
          <w:sz w:val="22"/>
          <w:szCs w:val="22"/>
        </w:rPr>
        <w:t xml:space="preserve"> Договора</w:t>
      </w:r>
      <w:r w:rsidR="00344852" w:rsidRPr="006F6F3F">
        <w:rPr>
          <w:sz w:val="22"/>
          <w:szCs w:val="22"/>
        </w:rPr>
        <w:t>.</w:t>
      </w:r>
      <w:r w:rsidR="00344852" w:rsidRPr="00DB49F4">
        <w:rPr>
          <w:sz w:val="22"/>
          <w:szCs w:val="22"/>
        </w:rPr>
        <w:t xml:space="preserve">  </w:t>
      </w:r>
    </w:p>
    <w:p w:rsidR="00512188" w:rsidRDefault="0016281D" w:rsidP="00512188">
      <w:pPr>
        <w:widowControl w:val="0"/>
        <w:spacing w:before="0" w:after="0"/>
        <w:ind w:firstLine="567"/>
        <w:rPr>
          <w:sz w:val="22"/>
          <w:szCs w:val="22"/>
        </w:rPr>
      </w:pPr>
      <w:r w:rsidRPr="00DB49F4">
        <w:rPr>
          <w:sz w:val="22"/>
          <w:szCs w:val="22"/>
        </w:rPr>
        <w:t xml:space="preserve">3.1.2. Дата окончания Работ: </w:t>
      </w:r>
      <w:r w:rsidR="004D0B42">
        <w:rPr>
          <w:sz w:val="22"/>
          <w:szCs w:val="22"/>
        </w:rPr>
        <w:t>30.01.2020г</w:t>
      </w:r>
      <w:r w:rsidR="00512188">
        <w:rPr>
          <w:sz w:val="22"/>
          <w:szCs w:val="22"/>
        </w:rPr>
        <w:t>.</w:t>
      </w:r>
    </w:p>
    <w:p w:rsidR="00E038F2" w:rsidRPr="00D33B22" w:rsidRDefault="00BB23D9" w:rsidP="00512188">
      <w:pPr>
        <w:widowControl w:val="0"/>
        <w:spacing w:before="0" w:after="0"/>
        <w:ind w:firstLine="567"/>
        <w:rPr>
          <w:b/>
          <w:i/>
          <w:sz w:val="22"/>
          <w:szCs w:val="22"/>
        </w:rPr>
      </w:pPr>
      <w:r w:rsidRPr="00D33B22">
        <w:rPr>
          <w:spacing w:val="-3"/>
          <w:sz w:val="22"/>
          <w:szCs w:val="22"/>
        </w:rPr>
        <w:lastRenderedPageBreak/>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38494A">
        <w:rPr>
          <w:b/>
          <w:sz w:val="22"/>
          <w:szCs w:val="22"/>
        </w:rPr>
        <w:t>4. ОБЯЗАННОСТИ СТОРОН</w:t>
      </w:r>
      <w:bookmarkStart w:id="0" w:name="_GoBack"/>
      <w:bookmarkEnd w:id="0"/>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lastRenderedPageBreak/>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66AA5" w:rsidP="00547367">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4611A6" w:rsidRPr="00D33B22">
        <w:rPr>
          <w:sz w:val="22"/>
          <w:szCs w:val="22"/>
        </w:rPr>
        <w:t>П</w:t>
      </w:r>
      <w:r w:rsidR="00596BCA" w:rsidRPr="00D33B22">
        <w:rPr>
          <w:sz w:val="22"/>
          <w:szCs w:val="22"/>
        </w:rPr>
        <w:t>ринять надлежащим образом</w:t>
      </w:r>
      <w:r w:rsidR="00B85363" w:rsidRPr="00D33B22">
        <w:rPr>
          <w:sz w:val="22"/>
          <w:szCs w:val="22"/>
        </w:rPr>
        <w:t xml:space="preserve"> выполненные работы и опла</w:t>
      </w:r>
      <w:r w:rsidR="003A029F" w:rsidRPr="00D33B22">
        <w:rPr>
          <w:sz w:val="22"/>
          <w:szCs w:val="22"/>
        </w:rPr>
        <w:t>тить их результаты (оформленные</w:t>
      </w:r>
      <w:r w:rsidR="00B85363"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8D1194">
      <w:pPr>
        <w:pStyle w:val="ConsNormal"/>
        <w:widowControl/>
        <w:tabs>
          <w:tab w:val="left" w:pos="9720"/>
        </w:tabs>
        <w:ind w:right="22" w:firstLine="567"/>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8D1194">
      <w:pPr>
        <w:pStyle w:val="Style2Char"/>
        <w:tabs>
          <w:tab w:val="clear" w:pos="720"/>
        </w:tabs>
        <w:spacing w:before="0" w:after="0"/>
        <w:ind w:left="0" w:firstLine="567"/>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8D1194">
      <w:pPr>
        <w:tabs>
          <w:tab w:val="left" w:pos="9720"/>
        </w:tabs>
        <w:autoSpaceDE w:val="0"/>
        <w:autoSpaceDN w:val="0"/>
        <w:adjustRightInd w:val="0"/>
        <w:spacing w:before="0" w:after="0"/>
        <w:ind w:right="22" w:firstLine="567"/>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EB637E" w:rsidRPr="008D1194" w:rsidRDefault="00A31D72" w:rsidP="008D1194">
      <w:pPr>
        <w:tabs>
          <w:tab w:val="left" w:pos="0"/>
        </w:tabs>
        <w:suppressAutoHyphens/>
        <w:spacing w:before="0" w:after="0"/>
        <w:ind w:firstLine="567"/>
        <w:rPr>
          <w:sz w:val="22"/>
          <w:szCs w:val="22"/>
        </w:rPr>
      </w:pPr>
      <w:r w:rsidRPr="008D1194">
        <w:rPr>
          <w:sz w:val="22"/>
          <w:szCs w:val="22"/>
        </w:rPr>
        <w:t xml:space="preserve">6.1. В течение </w:t>
      </w:r>
      <w:r w:rsidR="006D703A">
        <w:rPr>
          <w:sz w:val="22"/>
          <w:szCs w:val="22"/>
        </w:rPr>
        <w:t>2</w:t>
      </w:r>
      <w:r w:rsidRPr="008D1194">
        <w:rPr>
          <w:sz w:val="22"/>
          <w:szCs w:val="22"/>
        </w:rPr>
        <w:t xml:space="preserve"> (</w:t>
      </w:r>
      <w:r w:rsidR="006D703A">
        <w:rPr>
          <w:sz w:val="22"/>
          <w:szCs w:val="22"/>
        </w:rPr>
        <w:t>двух</w:t>
      </w:r>
      <w:r w:rsidRPr="008D1194">
        <w:rPr>
          <w:sz w:val="22"/>
          <w:szCs w:val="22"/>
        </w:rPr>
        <w:t xml:space="preserve">) рабочих дней с даты завершения </w:t>
      </w:r>
      <w:r w:rsidR="006D703A">
        <w:rPr>
          <w:sz w:val="22"/>
          <w:szCs w:val="22"/>
        </w:rPr>
        <w:t>отчетного периода</w:t>
      </w:r>
      <w:r w:rsidRPr="008D1194">
        <w:rPr>
          <w:sz w:val="22"/>
          <w:szCs w:val="22"/>
        </w:rPr>
        <w:t xml:space="preserve"> по Договору</w:t>
      </w:r>
      <w:r w:rsidR="006D703A">
        <w:rPr>
          <w:sz w:val="22"/>
          <w:szCs w:val="22"/>
        </w:rPr>
        <w:t xml:space="preserve"> (один календарный месяц)</w:t>
      </w:r>
      <w:r w:rsidRPr="008D1194">
        <w:rPr>
          <w:sz w:val="22"/>
          <w:szCs w:val="22"/>
        </w:rPr>
        <w:t xml:space="preserve">, </w:t>
      </w:r>
      <w:r w:rsidR="00EB637E" w:rsidRPr="008D1194">
        <w:rPr>
          <w:sz w:val="22"/>
          <w:szCs w:val="22"/>
        </w:rPr>
        <w:t xml:space="preserve">Подрядчик предоставляет Заказчику </w:t>
      </w:r>
      <w:r w:rsidR="00093EB1" w:rsidRPr="00A31D72">
        <w:rPr>
          <w:sz w:val="22"/>
          <w:szCs w:val="22"/>
        </w:rPr>
        <w:t xml:space="preserve">на подпись в двух подписанных им экземплярах </w:t>
      </w:r>
      <w:r w:rsidR="00EB637E" w:rsidRPr="008D1194">
        <w:rPr>
          <w:sz w:val="22"/>
          <w:szCs w:val="22"/>
        </w:rPr>
        <w:t xml:space="preserve">акт о приемке выполненных работ (форма № КС-2) </w:t>
      </w:r>
      <w:r w:rsidR="00FA4B14" w:rsidRPr="008D1194">
        <w:rPr>
          <w:sz w:val="22"/>
          <w:szCs w:val="22"/>
        </w:rPr>
        <w:t>и справку о стоимости выполненных Работ и затрат (форма КС-3).</w:t>
      </w:r>
      <w:r w:rsidR="00093EB1">
        <w:rPr>
          <w:sz w:val="22"/>
          <w:szCs w:val="22"/>
        </w:rPr>
        <w:t xml:space="preserve"> </w:t>
      </w:r>
      <w:r w:rsidR="00EB637E"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w:t>
      </w:r>
      <w:r w:rsidR="00CD32D3">
        <w:rPr>
          <w:sz w:val="22"/>
          <w:szCs w:val="22"/>
        </w:rPr>
        <w:t>5</w:t>
      </w:r>
      <w:r w:rsidRPr="00A31D72">
        <w:rPr>
          <w:sz w:val="22"/>
          <w:szCs w:val="22"/>
        </w:rPr>
        <w:t xml:space="preserve"> (</w:t>
      </w:r>
      <w:r w:rsidR="00CD32D3">
        <w:rPr>
          <w:sz w:val="22"/>
          <w:szCs w:val="22"/>
        </w:rPr>
        <w:t>пяти</w:t>
      </w:r>
      <w:r w:rsidRPr="00A31D72">
        <w:rPr>
          <w:sz w:val="22"/>
          <w:szCs w:val="22"/>
        </w:rPr>
        <w:t xml:space="preserve">) рабочих дней со дня получения Акта о приемке выполненных работ, </w:t>
      </w:r>
      <w:r w:rsidR="00FA4B14">
        <w:rPr>
          <w:sz w:val="22"/>
          <w:szCs w:val="22"/>
        </w:rPr>
        <w:t>и с</w:t>
      </w:r>
      <w:r w:rsidR="00FA4B14" w:rsidRPr="006F6F3F">
        <w:rPr>
          <w:sz w:val="22"/>
          <w:szCs w:val="22"/>
        </w:rPr>
        <w:t>прав</w:t>
      </w:r>
      <w:r w:rsidR="00FA4B14">
        <w:rPr>
          <w:sz w:val="22"/>
          <w:szCs w:val="22"/>
        </w:rPr>
        <w:t>ки</w:t>
      </w:r>
      <w:r w:rsidR="00FA4B14" w:rsidRPr="006F6F3F">
        <w:rPr>
          <w:sz w:val="22"/>
          <w:szCs w:val="22"/>
        </w:rPr>
        <w:t xml:space="preserve"> о стоимости выполненных Работ и затрат </w:t>
      </w:r>
      <w:r w:rsidRPr="00A31D72">
        <w:rPr>
          <w:sz w:val="22"/>
          <w:szCs w:val="22"/>
        </w:rPr>
        <w:t xml:space="preserve">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w:t>
      </w:r>
      <w:r w:rsidR="00CD32D3">
        <w:rPr>
          <w:sz w:val="22"/>
          <w:szCs w:val="22"/>
        </w:rPr>
        <w:t>5</w:t>
      </w:r>
      <w:r w:rsidRPr="00A31D72">
        <w:rPr>
          <w:sz w:val="22"/>
          <w:szCs w:val="22"/>
        </w:rPr>
        <w:t xml:space="preserve"> (</w:t>
      </w:r>
      <w:r w:rsidR="00CD32D3">
        <w:rPr>
          <w:sz w:val="22"/>
          <w:szCs w:val="22"/>
        </w:rPr>
        <w:t>пяти</w:t>
      </w:r>
      <w:r w:rsidRPr="00A31D72">
        <w:rPr>
          <w:sz w:val="22"/>
          <w:szCs w:val="22"/>
        </w:rPr>
        <w:t>)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lastRenderedPageBreak/>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FA4B14">
        <w:rPr>
          <w:sz w:val="22"/>
          <w:szCs w:val="22"/>
        </w:rPr>
        <w:t>в полном объеме</w:t>
      </w:r>
      <w:r w:rsidRPr="00A31D72">
        <w:rPr>
          <w:sz w:val="22"/>
          <w:szCs w:val="22"/>
        </w:rPr>
        <w:t xml:space="preserve">, считается дата подписания Сторонами </w:t>
      </w:r>
      <w:r w:rsidR="00016B67">
        <w:rPr>
          <w:sz w:val="22"/>
          <w:szCs w:val="22"/>
        </w:rPr>
        <w:t xml:space="preserve">последнего (из всех подписанных) </w:t>
      </w:r>
      <w:r w:rsidRPr="00A31D72">
        <w:rPr>
          <w:sz w:val="22"/>
          <w:szCs w:val="22"/>
        </w:rPr>
        <w:t>Акта о приемке выполненных работ</w:t>
      </w:r>
      <w:r w:rsidR="006D703A">
        <w:rPr>
          <w:sz w:val="22"/>
          <w:szCs w:val="22"/>
        </w:rPr>
        <w:t xml:space="preserve">, </w:t>
      </w:r>
      <w:r w:rsidRPr="00A31D72">
        <w:rPr>
          <w:sz w:val="22"/>
          <w:szCs w:val="22"/>
        </w:rPr>
        <w:t>оформленного в соответствии с пунктом 2 статьи 9 Федерального закона от 06.12.2011 №402-ФЗ «О бухгалтерском учете»</w:t>
      </w:r>
      <w:r w:rsidR="006D703A">
        <w:rPr>
          <w:sz w:val="22"/>
          <w:szCs w:val="22"/>
        </w:rPr>
        <w:t>,</w:t>
      </w:r>
      <w:r w:rsidR="006D703A" w:rsidRPr="006D703A">
        <w:rPr>
          <w:sz w:val="22"/>
          <w:szCs w:val="22"/>
        </w:rPr>
        <w:t xml:space="preserve"> </w:t>
      </w:r>
      <w:r w:rsidR="006D703A">
        <w:rPr>
          <w:sz w:val="22"/>
          <w:szCs w:val="22"/>
        </w:rPr>
        <w:t>а также Акта о завершении работ.</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w:t>
      </w:r>
      <w:r w:rsidR="00FA4B14">
        <w:rPr>
          <w:sz w:val="22"/>
          <w:szCs w:val="22"/>
        </w:rPr>
        <w:t xml:space="preserve">рабочих </w:t>
      </w:r>
      <w:r w:rsidRPr="00A31D72">
        <w:rPr>
          <w:sz w:val="22"/>
          <w:szCs w:val="22"/>
        </w:rPr>
        <w:t>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В Акте на исключаемые работы – наименование работ, единица измерения, цена за единицу измерения должны соответствовать</w:t>
      </w:r>
      <w:r w:rsidRPr="00FA4B14">
        <w:rPr>
          <w:sz w:val="22"/>
          <w:szCs w:val="22"/>
        </w:rPr>
        <w:t xml:space="preserve"> </w:t>
      </w:r>
      <w:r w:rsidR="00FA4B14" w:rsidRPr="00FA4B14">
        <w:rPr>
          <w:sz w:val="22"/>
          <w:szCs w:val="22"/>
        </w:rPr>
        <w:t>Локальному ресурсному с</w:t>
      </w:r>
      <w:r w:rsidR="007970A7" w:rsidRPr="00FA4B14">
        <w:rPr>
          <w:sz w:val="22"/>
          <w:szCs w:val="22"/>
        </w:rPr>
        <w:t>метному расчету</w:t>
      </w:r>
      <w:r w:rsidRPr="00FA4B14">
        <w:rPr>
          <w:sz w:val="22"/>
          <w:szCs w:val="22"/>
        </w:rPr>
        <w:t xml:space="preserve"> (</w:t>
      </w:r>
      <w:r w:rsidRPr="00A31D72">
        <w:rPr>
          <w:sz w:val="22"/>
          <w:szCs w:val="22"/>
        </w:rPr>
        <w:t>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FA4B14" w:rsidRPr="00FA4B14">
        <w:rPr>
          <w:sz w:val="22"/>
          <w:szCs w:val="22"/>
        </w:rPr>
        <w:t>Локального ресурсного с</w:t>
      </w:r>
      <w:r w:rsidR="007970A7" w:rsidRPr="00FA4B14">
        <w:rPr>
          <w:sz w:val="22"/>
          <w:szCs w:val="22"/>
        </w:rPr>
        <w:t>метного расчета</w:t>
      </w:r>
      <w:r w:rsidRPr="00FA4B14">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FA4B14" w:rsidRPr="00FA4B14">
        <w:rPr>
          <w:sz w:val="22"/>
          <w:szCs w:val="22"/>
        </w:rPr>
        <w:t xml:space="preserve">Локальный ресурсный сметный </w:t>
      </w:r>
      <w:r w:rsidR="007970A7" w:rsidRPr="00FA4B14">
        <w:rPr>
          <w:sz w:val="22"/>
          <w:szCs w:val="22"/>
        </w:rPr>
        <w:t>расчет</w:t>
      </w:r>
      <w:r w:rsidRPr="00FA4B14">
        <w:rPr>
          <w:sz w:val="22"/>
          <w:szCs w:val="22"/>
        </w:rPr>
        <w:t xml:space="preserve"> или</w:t>
      </w:r>
      <w:r w:rsidRPr="00A31D72">
        <w:rPr>
          <w:sz w:val="22"/>
          <w:szCs w:val="22"/>
        </w:rPr>
        <w:t xml:space="preserve"> исключения  работ, вследствие изменения проектных решений, Заказчик в </w:t>
      </w:r>
      <w:r w:rsidRPr="00FA4B14">
        <w:rPr>
          <w:sz w:val="22"/>
          <w:szCs w:val="22"/>
        </w:rPr>
        <w:t xml:space="preserve">течение 3 </w:t>
      </w:r>
      <w:r w:rsidR="00FA4B14" w:rsidRPr="00FA4B14">
        <w:rPr>
          <w:sz w:val="22"/>
          <w:szCs w:val="22"/>
        </w:rPr>
        <w:t xml:space="preserve">рабочих </w:t>
      </w:r>
      <w:r w:rsidRPr="00FA4B14">
        <w:rPr>
          <w:sz w:val="22"/>
          <w:szCs w:val="22"/>
        </w:rPr>
        <w:t xml:space="preserve">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FA4B14" w:rsidRPr="00FA4B14">
        <w:rPr>
          <w:sz w:val="22"/>
          <w:szCs w:val="22"/>
        </w:rPr>
        <w:t>Локального ресурсного с</w:t>
      </w:r>
      <w:r w:rsidR="007970A7" w:rsidRPr="00FA4B14">
        <w:rPr>
          <w:sz w:val="22"/>
          <w:szCs w:val="22"/>
        </w:rPr>
        <w:t xml:space="preserve">метного расчета </w:t>
      </w:r>
      <w:r w:rsidRPr="00FA4B14">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FA4B14" w:rsidRPr="00FA4B14">
        <w:rPr>
          <w:sz w:val="22"/>
          <w:szCs w:val="22"/>
        </w:rPr>
        <w:t>Локальный ресурсный сметный расчет</w:t>
      </w:r>
      <w:r w:rsidRPr="00FA4B14">
        <w:rPr>
          <w:sz w:val="22"/>
          <w:szCs w:val="22"/>
        </w:rPr>
        <w:t xml:space="preserve">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lastRenderedPageBreak/>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r w:rsidR="006D703A">
        <w:rPr>
          <w:sz w:val="22"/>
          <w:szCs w:val="22"/>
        </w:rPr>
        <w:t>;</w:t>
      </w:r>
    </w:p>
    <w:p w:rsidR="006D703A" w:rsidRPr="006D703A" w:rsidRDefault="006D703A" w:rsidP="006D703A">
      <w:pPr>
        <w:pStyle w:val="ac"/>
        <w:numPr>
          <w:ilvl w:val="0"/>
          <w:numId w:val="1"/>
        </w:numPr>
        <w:spacing w:before="0" w:after="0"/>
        <w:rPr>
          <w:noProof/>
          <w:sz w:val="22"/>
          <w:szCs w:val="22"/>
        </w:rPr>
      </w:pPr>
      <w:r>
        <w:rPr>
          <w:sz w:val="22"/>
          <w:szCs w:val="22"/>
        </w:rPr>
        <w:t>наличие</w:t>
      </w:r>
      <w:r w:rsidRPr="006D703A">
        <w:rPr>
          <w:sz w:val="22"/>
          <w:szCs w:val="22"/>
        </w:rPr>
        <w:t xml:space="preserve"> все</w:t>
      </w:r>
      <w:r>
        <w:rPr>
          <w:sz w:val="22"/>
          <w:szCs w:val="22"/>
        </w:rPr>
        <w:t>х</w:t>
      </w:r>
      <w:r w:rsidRPr="006D703A">
        <w:rPr>
          <w:sz w:val="22"/>
          <w:szCs w:val="22"/>
        </w:rPr>
        <w:t xml:space="preserve"> соответствующи</w:t>
      </w:r>
      <w:r>
        <w:rPr>
          <w:sz w:val="22"/>
          <w:szCs w:val="22"/>
        </w:rPr>
        <w:t>х</w:t>
      </w:r>
      <w:r w:rsidRPr="006D703A">
        <w:rPr>
          <w:sz w:val="22"/>
          <w:szCs w:val="22"/>
        </w:rPr>
        <w:t xml:space="preserve"> полномочи</w:t>
      </w:r>
      <w:r>
        <w:rPr>
          <w:sz w:val="22"/>
          <w:szCs w:val="22"/>
        </w:rPr>
        <w:t>й</w:t>
      </w:r>
      <w:r w:rsidRPr="006D703A">
        <w:rPr>
          <w:sz w:val="22"/>
          <w:szCs w:val="22"/>
        </w:rPr>
        <w:t xml:space="preserve"> от правообладателей программного обеспечения, необходимого для устройства, обслуживания и функционирования системы автоматизированного (онлайн) геотехнического мониторинга.</w:t>
      </w:r>
      <w:r w:rsidRPr="006D703A">
        <w:rPr>
          <w:sz w:val="19"/>
          <w:szCs w:val="19"/>
        </w:rPr>
        <w:t xml:space="preserve"> </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1A322C" w:rsidRPr="001A322C" w:rsidRDefault="00A31D72" w:rsidP="001A322C">
      <w:pPr>
        <w:spacing w:before="0" w:after="0"/>
        <w:ind w:firstLine="567"/>
        <w:rPr>
          <w:sz w:val="22"/>
          <w:szCs w:val="22"/>
        </w:rPr>
      </w:pPr>
      <w:r w:rsidRPr="00A31D72">
        <w:rPr>
          <w:sz w:val="22"/>
          <w:szCs w:val="22"/>
        </w:rPr>
        <w:t xml:space="preserve">10.2.1. Гарантийный период на результаты Работ составляет </w:t>
      </w:r>
      <w:r w:rsidR="00F06B7F">
        <w:rPr>
          <w:sz w:val="22"/>
          <w:szCs w:val="22"/>
        </w:rPr>
        <w:t>12</w:t>
      </w:r>
      <w:r w:rsidRPr="00A31D72">
        <w:rPr>
          <w:sz w:val="22"/>
          <w:szCs w:val="22"/>
        </w:rPr>
        <w:t xml:space="preserve"> (</w:t>
      </w:r>
      <w:r w:rsidR="00F06B7F">
        <w:rPr>
          <w:sz w:val="22"/>
          <w:szCs w:val="22"/>
        </w:rPr>
        <w:t>Двенадцать</w:t>
      </w:r>
      <w:r w:rsidRPr="00A31D72">
        <w:rPr>
          <w:sz w:val="22"/>
          <w:szCs w:val="22"/>
        </w:rPr>
        <w:t>)</w:t>
      </w:r>
      <w:r w:rsidR="00FA4B14">
        <w:rPr>
          <w:sz w:val="22"/>
          <w:szCs w:val="22"/>
        </w:rPr>
        <w:t xml:space="preserve"> месяц</w:t>
      </w:r>
      <w:r w:rsidR="00F06B7F">
        <w:rPr>
          <w:sz w:val="22"/>
          <w:szCs w:val="22"/>
        </w:rPr>
        <w:t>ев</w:t>
      </w:r>
      <w:r w:rsidRPr="00A31D72">
        <w:rPr>
          <w:sz w:val="22"/>
          <w:szCs w:val="22"/>
        </w:rPr>
        <w:t xml:space="preserve"> с даты подписания </w:t>
      </w:r>
      <w:r w:rsidRPr="00A31D72">
        <w:rPr>
          <w:bCs/>
          <w:sz w:val="22"/>
          <w:szCs w:val="22"/>
        </w:rPr>
        <w:t>Акта о приемке выполненных работ</w:t>
      </w:r>
      <w:r w:rsidRPr="00A31D72">
        <w:rPr>
          <w:sz w:val="22"/>
          <w:szCs w:val="22"/>
        </w:rPr>
        <w:t xml:space="preserve">. </w:t>
      </w:r>
    </w:p>
    <w:p w:rsidR="00093EB1" w:rsidRDefault="00A31D72" w:rsidP="00A31D72">
      <w:pPr>
        <w:spacing w:before="0" w:after="0"/>
        <w:ind w:firstLine="567"/>
        <w:rPr>
          <w:sz w:val="22"/>
          <w:szCs w:val="22"/>
        </w:rPr>
      </w:pPr>
      <w:r w:rsidRPr="00A31D72">
        <w:rPr>
          <w:sz w:val="22"/>
          <w:szCs w:val="22"/>
        </w:rPr>
        <w:t xml:space="preserve">10.2.2. </w:t>
      </w:r>
      <w:r w:rsidR="00093EB1" w:rsidRPr="00093EB1">
        <w:rPr>
          <w:sz w:val="22"/>
          <w:szCs w:val="22"/>
        </w:rPr>
        <w:t xml:space="preserve">Гарантийный </w:t>
      </w:r>
      <w:r w:rsidR="00093EB1" w:rsidRPr="00A31D72">
        <w:rPr>
          <w:sz w:val="22"/>
          <w:szCs w:val="22"/>
        </w:rPr>
        <w:t xml:space="preserve">период </w:t>
      </w:r>
      <w:r w:rsidR="00093EB1" w:rsidRPr="00093EB1">
        <w:rPr>
          <w:sz w:val="22"/>
          <w:szCs w:val="22"/>
        </w:rPr>
        <w:t xml:space="preserve">на все </w:t>
      </w:r>
      <w:r w:rsidR="00093EB1">
        <w:rPr>
          <w:sz w:val="22"/>
          <w:szCs w:val="22"/>
        </w:rPr>
        <w:t>материалы, используемые Подрядчиком при выполнении Работ</w:t>
      </w:r>
      <w:r w:rsidR="00093EB1" w:rsidRPr="00093EB1">
        <w:rPr>
          <w:sz w:val="22"/>
          <w:szCs w:val="22"/>
        </w:rPr>
        <w:t xml:space="preserve"> по настоящему Договору</w:t>
      </w:r>
      <w:r w:rsidR="00093EB1">
        <w:rPr>
          <w:sz w:val="22"/>
          <w:szCs w:val="22"/>
        </w:rPr>
        <w:t>,</w:t>
      </w:r>
      <w:r w:rsidR="00093EB1" w:rsidRPr="00093EB1">
        <w:rPr>
          <w:sz w:val="22"/>
          <w:szCs w:val="22"/>
        </w:rPr>
        <w:t xml:space="preserve"> устанавливается продолжительностью  </w:t>
      </w:r>
      <w:r w:rsidR="00F06B7F">
        <w:rPr>
          <w:sz w:val="22"/>
          <w:szCs w:val="22"/>
        </w:rPr>
        <w:t>12</w:t>
      </w:r>
      <w:r w:rsidR="00093EB1" w:rsidRPr="00093EB1">
        <w:rPr>
          <w:sz w:val="22"/>
          <w:szCs w:val="22"/>
        </w:rPr>
        <w:t xml:space="preserve"> (</w:t>
      </w:r>
      <w:r w:rsidR="00F06B7F">
        <w:rPr>
          <w:sz w:val="22"/>
          <w:szCs w:val="22"/>
        </w:rPr>
        <w:t>Двенадцать) месяцев</w:t>
      </w:r>
      <w:r w:rsidR="00093EB1" w:rsidRPr="00093EB1">
        <w:rPr>
          <w:sz w:val="22"/>
          <w:szCs w:val="22"/>
        </w:rPr>
        <w:t xml:space="preserve">, если иной более длительный срок не установлен заводом изготовителем, с момента подписания Сторонами Акта </w:t>
      </w:r>
      <w:r w:rsidR="00093EB1" w:rsidRPr="00A31D72">
        <w:rPr>
          <w:bCs/>
          <w:sz w:val="22"/>
          <w:szCs w:val="22"/>
        </w:rPr>
        <w:t>о приемке выполненных работ</w:t>
      </w:r>
      <w:r w:rsidR="00093EB1" w:rsidRPr="00093EB1">
        <w:rPr>
          <w:sz w:val="22"/>
          <w:szCs w:val="22"/>
        </w:rPr>
        <w:t>.</w:t>
      </w:r>
    </w:p>
    <w:p w:rsidR="00A31D72" w:rsidRPr="00A31D72" w:rsidRDefault="00093EB1" w:rsidP="00A31D72">
      <w:pPr>
        <w:spacing w:before="0" w:after="0"/>
        <w:ind w:firstLine="567"/>
        <w:rPr>
          <w:sz w:val="22"/>
          <w:szCs w:val="22"/>
        </w:rPr>
      </w:pPr>
      <w:r>
        <w:rPr>
          <w:sz w:val="22"/>
          <w:szCs w:val="22"/>
        </w:rPr>
        <w:t xml:space="preserve">10.2.3. </w:t>
      </w:r>
      <w:r w:rsidR="00A31D72" w:rsidRPr="00A31D72">
        <w:rPr>
          <w:sz w:val="22"/>
          <w:szCs w:val="22"/>
        </w:rPr>
        <w:t>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lastRenderedPageBreak/>
        <w:t>10.2.</w:t>
      </w:r>
      <w:r w:rsidR="00093EB1">
        <w:rPr>
          <w:sz w:val="22"/>
          <w:szCs w:val="22"/>
        </w:rPr>
        <w:t>4</w:t>
      </w:r>
      <w:r w:rsidRPr="00A31D72">
        <w:rPr>
          <w:sz w:val="22"/>
          <w:szCs w:val="22"/>
        </w:rPr>
        <w:t>.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83265F">
      <w:pPr>
        <w:spacing w:before="0" w:after="0"/>
        <w:ind w:firstLine="567"/>
        <w:rPr>
          <w:sz w:val="22"/>
          <w:szCs w:val="22"/>
        </w:rPr>
      </w:pPr>
      <w:r w:rsidRPr="00A31D72">
        <w:rPr>
          <w:sz w:val="22"/>
          <w:szCs w:val="22"/>
        </w:rPr>
        <w:t>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либо удержать стоимость устранения недостатков из суммы Гарантийного удержания, предусмотренного п.2.</w:t>
      </w:r>
      <w:r w:rsidR="0083265F">
        <w:rPr>
          <w:sz w:val="22"/>
          <w:szCs w:val="22"/>
        </w:rPr>
        <w:t>11</w:t>
      </w:r>
      <w:r w:rsidRPr="00A31D72">
        <w:rPr>
          <w:sz w:val="22"/>
          <w:szCs w:val="22"/>
        </w:rPr>
        <w:t>. Договора.</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 xml:space="preserve">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w:t>
      </w:r>
      <w:r w:rsidRPr="00A31D72">
        <w:rPr>
          <w:bCs/>
          <w:sz w:val="22"/>
          <w:szCs w:val="22"/>
        </w:rPr>
        <w:lastRenderedPageBreak/>
        <w:t>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lastRenderedPageBreak/>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w:t>
      </w:r>
      <w:r w:rsidRPr="00A31D72">
        <w:rPr>
          <w:sz w:val="22"/>
          <w:szCs w:val="22"/>
        </w:rPr>
        <w:lastRenderedPageBreak/>
        <w:t xml:space="preserve">обстоятельства), Заказчик вправе взыскать с Подрядчика штраф в размере  </w:t>
      </w:r>
      <w:r w:rsidR="00DF1244">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 xml:space="preserve">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w:t>
      </w:r>
      <w:r w:rsidRPr="00A31D72">
        <w:rPr>
          <w:sz w:val="22"/>
          <w:szCs w:val="22"/>
        </w:rPr>
        <w:lastRenderedPageBreak/>
        <w:t>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w:t>
      </w:r>
      <w:r w:rsidR="00DF1244">
        <w:rPr>
          <w:sz w:val="22"/>
          <w:szCs w:val="22"/>
        </w:rPr>
        <w:t>.</w:t>
      </w:r>
      <w:r w:rsidRPr="00A31D72">
        <w:rPr>
          <w:sz w:val="22"/>
          <w:szCs w:val="22"/>
        </w:rPr>
        <w:t xml:space="preserve"> В случае, если Заказчик исполнил свои обязательства с использованием недействительных реквизитов в связи с ненадлежащим и несвоевременным </w:t>
      </w:r>
      <w:r w:rsidR="00DF1244">
        <w:rPr>
          <w:sz w:val="22"/>
          <w:szCs w:val="22"/>
        </w:rPr>
        <w:t>уведомлением</w:t>
      </w:r>
      <w:r w:rsidRPr="00A31D72">
        <w:rPr>
          <w:sz w:val="22"/>
          <w:szCs w:val="22"/>
        </w:rPr>
        <w:t xml:space="preserve"> </w:t>
      </w:r>
      <w:r w:rsidR="00DF1244">
        <w:rPr>
          <w:sz w:val="22"/>
          <w:szCs w:val="22"/>
        </w:rPr>
        <w:t>Подрядчиком</w:t>
      </w:r>
      <w:r w:rsidRPr="00A31D72">
        <w:rPr>
          <w:sz w:val="22"/>
          <w:szCs w:val="22"/>
        </w:rPr>
        <w:t xml:space="preserve"> об изменении </w:t>
      </w:r>
      <w:r w:rsidR="00DF1244">
        <w:rPr>
          <w:sz w:val="22"/>
          <w:szCs w:val="22"/>
        </w:rPr>
        <w:t xml:space="preserve">своих </w:t>
      </w:r>
      <w:r w:rsidRPr="00A31D72">
        <w:rPr>
          <w:sz w:val="22"/>
          <w:szCs w:val="22"/>
        </w:rPr>
        <w:t>реквизитов,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r w:rsidR="00DF1244">
        <w:rPr>
          <w:sz w:val="22"/>
          <w:szCs w:val="22"/>
        </w:rPr>
        <w:t>.</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E051CA">
      <w:pPr>
        <w:spacing w:before="0" w:after="0"/>
        <w:ind w:firstLine="567"/>
        <w:rPr>
          <w:i/>
          <w:sz w:val="22"/>
          <w:szCs w:val="22"/>
        </w:rPr>
      </w:pPr>
      <w:r w:rsidRPr="00A31D72">
        <w:rPr>
          <w:sz w:val="22"/>
          <w:szCs w:val="22"/>
        </w:rPr>
        <w:t xml:space="preserve">Приложение № 2 – </w:t>
      </w:r>
      <w:r w:rsidR="00C01F68">
        <w:rPr>
          <w:sz w:val="22"/>
          <w:szCs w:val="22"/>
        </w:rPr>
        <w:t>Расчет стоимости работ</w:t>
      </w:r>
      <w:r w:rsidR="00E051CA">
        <w:rPr>
          <w:sz w:val="22"/>
          <w:szCs w:val="22"/>
        </w:rPr>
        <w:t>.</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lastRenderedPageBreak/>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0"/>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E051CA" w:rsidRDefault="00B55849" w:rsidP="006B6558">
      <w:pPr>
        <w:spacing w:before="0" w:after="0"/>
        <w:ind w:firstLine="0"/>
        <w:jc w:val="right"/>
        <w:rPr>
          <w:sz w:val="22"/>
          <w:szCs w:val="22"/>
        </w:rPr>
      </w:pPr>
      <w:r w:rsidRPr="00D33B22">
        <w:rPr>
          <w:sz w:val="22"/>
          <w:szCs w:val="22"/>
        </w:rPr>
        <w:br w:type="page"/>
      </w:r>
      <w:r w:rsidR="00463CA8" w:rsidRPr="00E051CA">
        <w:rPr>
          <w:sz w:val="22"/>
          <w:szCs w:val="22"/>
        </w:rPr>
        <w:lastRenderedPageBreak/>
        <w:t>Приложение №1</w:t>
      </w:r>
    </w:p>
    <w:p w:rsidR="00463CA8" w:rsidRPr="00E051CA" w:rsidRDefault="00463CA8" w:rsidP="006B6558">
      <w:pPr>
        <w:pStyle w:val="aa"/>
        <w:jc w:val="right"/>
        <w:rPr>
          <w:rFonts w:ascii="Times New Roman" w:hAnsi="Times New Roman"/>
          <w:lang w:val="ru-RU"/>
        </w:rPr>
      </w:pPr>
      <w:r w:rsidRPr="00E051CA">
        <w:rPr>
          <w:rFonts w:ascii="Times New Roman" w:hAnsi="Times New Roman"/>
          <w:lang w:val="ru-RU"/>
        </w:rPr>
        <w:t xml:space="preserve"> к Договору подряда № _____</w:t>
      </w:r>
    </w:p>
    <w:p w:rsidR="00463CA8" w:rsidRPr="00E051CA" w:rsidRDefault="00463CA8" w:rsidP="006B6558">
      <w:pPr>
        <w:pStyle w:val="aa"/>
        <w:jc w:val="right"/>
        <w:rPr>
          <w:rFonts w:ascii="Times New Roman" w:hAnsi="Times New Roman"/>
          <w:lang w:val="ru-RU"/>
        </w:rPr>
      </w:pPr>
      <w:r w:rsidRPr="00E051CA">
        <w:rPr>
          <w:rFonts w:ascii="Times New Roman" w:hAnsi="Times New Roman"/>
          <w:lang w:val="ru-RU"/>
        </w:rPr>
        <w:t>от «___»_______201</w:t>
      </w:r>
      <w:r w:rsidR="00E051CA" w:rsidRPr="00E051CA">
        <w:rPr>
          <w:rFonts w:ascii="Times New Roman" w:hAnsi="Times New Roman"/>
          <w:lang w:val="ru-RU"/>
        </w:rPr>
        <w:t>8</w:t>
      </w:r>
      <w:r w:rsidRPr="00E051CA">
        <w:rPr>
          <w:rFonts w:ascii="Times New Roman" w:hAnsi="Times New Roman"/>
          <w:lang w:val="ru-RU"/>
        </w:rPr>
        <w:t>г.</w:t>
      </w:r>
    </w:p>
    <w:p w:rsidR="00DF1244" w:rsidRPr="00DF1244" w:rsidRDefault="00DF1244" w:rsidP="00DF1244">
      <w:pPr>
        <w:spacing w:before="0" w:after="0"/>
        <w:ind w:firstLine="0"/>
        <w:jc w:val="center"/>
        <w:rPr>
          <w:b/>
          <w:sz w:val="22"/>
          <w:szCs w:val="22"/>
        </w:rPr>
      </w:pPr>
      <w:r w:rsidRPr="00DF1244">
        <w:rPr>
          <w:b/>
          <w:sz w:val="22"/>
          <w:szCs w:val="22"/>
        </w:rPr>
        <w:t xml:space="preserve">Техническое задание           </w:t>
      </w:r>
    </w:p>
    <w:p w:rsidR="00DF1244" w:rsidRPr="00DF1244" w:rsidRDefault="00DF1244" w:rsidP="00CD32D3">
      <w:pPr>
        <w:spacing w:before="0" w:after="0"/>
        <w:ind w:firstLine="0"/>
        <w:jc w:val="center"/>
        <w:rPr>
          <w:b/>
          <w:sz w:val="22"/>
          <w:szCs w:val="22"/>
        </w:rPr>
      </w:pPr>
      <w:r w:rsidRPr="00DF1244">
        <w:rPr>
          <w:b/>
          <w:sz w:val="22"/>
          <w:szCs w:val="22"/>
        </w:rPr>
        <w:t>на выполнение работ по устройству и обслуживанию системы автоматизированного (онлайн) геотехнического мониторинга объекта: «Спортивно-туристический комплекс «Горная карусель», канатные дороги и горнолыжные трассы»</w:t>
      </w:r>
    </w:p>
    <w:tbl>
      <w:tblPr>
        <w:tblpPr w:leftFromText="181" w:rightFromText="181" w:vertAnchor="text" w:horzAnchor="margin" w:tblpY="28"/>
        <w:tblOverlap w:val="neve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3543"/>
        <w:gridCol w:w="4962"/>
      </w:tblGrid>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left="57" w:firstLine="0"/>
              <w:contextualSpacing/>
              <w:jc w:val="left"/>
              <w:rPr>
                <w:sz w:val="22"/>
                <w:szCs w:val="22"/>
              </w:rPr>
            </w:pPr>
            <w:r w:rsidRPr="00DF1244">
              <w:rPr>
                <w:sz w:val="22"/>
                <w:szCs w:val="22"/>
              </w:rPr>
              <w:t>Сведения о Заказчике</w:t>
            </w:r>
          </w:p>
        </w:tc>
        <w:tc>
          <w:tcPr>
            <w:tcW w:w="4962" w:type="dxa"/>
            <w:shd w:val="clear" w:color="auto" w:fill="auto"/>
          </w:tcPr>
          <w:p w:rsidR="00DF1244" w:rsidRPr="00DF1244" w:rsidRDefault="00DF1244" w:rsidP="00DF1244">
            <w:pPr>
              <w:tabs>
                <w:tab w:val="left" w:pos="1340"/>
              </w:tabs>
              <w:spacing w:before="0" w:after="0"/>
              <w:ind w:firstLine="0"/>
              <w:contextualSpacing/>
              <w:jc w:val="left"/>
              <w:rPr>
                <w:sz w:val="22"/>
                <w:szCs w:val="22"/>
              </w:rPr>
            </w:pPr>
            <w:r w:rsidRPr="00DF1244">
              <w:rPr>
                <w:sz w:val="22"/>
                <w:szCs w:val="22"/>
              </w:rPr>
              <w:t>НАО «Красная поляна»</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firstLine="0"/>
              <w:rPr>
                <w:rFonts w:eastAsiaTheme="minorEastAsia"/>
                <w:sz w:val="22"/>
                <w:szCs w:val="22"/>
              </w:rPr>
            </w:pPr>
            <w:r w:rsidRPr="00DF1244">
              <w:rPr>
                <w:rFonts w:eastAsiaTheme="minorEastAsia"/>
                <w:sz w:val="22"/>
                <w:szCs w:val="22"/>
              </w:rPr>
              <w:t>Наименование объекта</w:t>
            </w:r>
          </w:p>
        </w:tc>
        <w:tc>
          <w:tcPr>
            <w:tcW w:w="4962" w:type="dxa"/>
            <w:shd w:val="clear" w:color="auto" w:fill="auto"/>
          </w:tcPr>
          <w:p w:rsidR="00DF1244" w:rsidRPr="00DF1244" w:rsidRDefault="00DF1244" w:rsidP="00DF1244">
            <w:pPr>
              <w:spacing w:before="0" w:after="0"/>
              <w:ind w:firstLine="0"/>
              <w:rPr>
                <w:sz w:val="22"/>
                <w:szCs w:val="22"/>
              </w:rPr>
            </w:pPr>
            <w:r w:rsidRPr="00DF1244">
              <w:rPr>
                <w:sz w:val="22"/>
                <w:szCs w:val="22"/>
              </w:rPr>
              <w:t>«Спортивно-туристический комплекс «Горная карусель», канатные дороги и горнолыжные трассы»</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left="57" w:right="265" w:firstLine="0"/>
              <w:contextualSpacing/>
              <w:jc w:val="left"/>
              <w:rPr>
                <w:sz w:val="22"/>
                <w:szCs w:val="22"/>
              </w:rPr>
            </w:pPr>
            <w:r w:rsidRPr="00DF1244">
              <w:rPr>
                <w:sz w:val="22"/>
                <w:szCs w:val="22"/>
              </w:rPr>
              <w:t>Место выполнения работ</w:t>
            </w:r>
          </w:p>
        </w:tc>
        <w:tc>
          <w:tcPr>
            <w:tcW w:w="4962" w:type="dxa"/>
            <w:shd w:val="clear" w:color="auto" w:fill="auto"/>
          </w:tcPr>
          <w:p w:rsidR="00DF1244" w:rsidRPr="00DF1244" w:rsidRDefault="00DF1244" w:rsidP="00DF1244">
            <w:pPr>
              <w:spacing w:before="0" w:after="0"/>
              <w:ind w:left="57" w:firstLine="0"/>
              <w:contextualSpacing/>
              <w:jc w:val="left"/>
              <w:rPr>
                <w:sz w:val="22"/>
                <w:szCs w:val="22"/>
              </w:rPr>
            </w:pPr>
            <w:r w:rsidRPr="00DF1244">
              <w:rPr>
                <w:sz w:val="22"/>
                <w:szCs w:val="22"/>
              </w:rPr>
              <w:t>РФ, Краснодарский край, г. Сочи, Адлерский район, с. Эсто-Садок, курорт «Горки Город», северный склон хребта Аибга, отм. +900-2350м.</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left="57" w:right="265" w:firstLine="0"/>
              <w:contextualSpacing/>
              <w:jc w:val="left"/>
              <w:rPr>
                <w:sz w:val="22"/>
                <w:szCs w:val="22"/>
              </w:rPr>
            </w:pPr>
            <w:r w:rsidRPr="00DF1244">
              <w:rPr>
                <w:sz w:val="22"/>
                <w:szCs w:val="22"/>
              </w:rPr>
              <w:t>Сроки выполнения работ</w:t>
            </w:r>
          </w:p>
        </w:tc>
        <w:tc>
          <w:tcPr>
            <w:tcW w:w="4962" w:type="dxa"/>
            <w:shd w:val="clear" w:color="auto" w:fill="auto"/>
          </w:tcPr>
          <w:p w:rsidR="00DF1244" w:rsidRPr="00DF1244" w:rsidRDefault="00DF1244" w:rsidP="00DF1244">
            <w:pPr>
              <w:shd w:val="clear" w:color="auto" w:fill="FFFFFF"/>
              <w:spacing w:before="0" w:after="0"/>
              <w:ind w:firstLine="0"/>
              <w:rPr>
                <w:sz w:val="22"/>
                <w:szCs w:val="22"/>
              </w:rPr>
            </w:pPr>
            <w:r w:rsidRPr="00DF1244">
              <w:rPr>
                <w:sz w:val="22"/>
                <w:szCs w:val="22"/>
              </w:rPr>
              <w:t xml:space="preserve">Начало работ – </w:t>
            </w:r>
            <w:r>
              <w:rPr>
                <w:sz w:val="22"/>
                <w:szCs w:val="22"/>
              </w:rPr>
              <w:t>дата заключения настоящего договора</w:t>
            </w:r>
            <w:r w:rsidRPr="00DF1244">
              <w:rPr>
                <w:sz w:val="22"/>
                <w:szCs w:val="22"/>
              </w:rPr>
              <w:t>;</w:t>
            </w:r>
          </w:p>
          <w:p w:rsidR="00DF1244" w:rsidRPr="00DF1244" w:rsidRDefault="00DF1244" w:rsidP="00DF1244">
            <w:pPr>
              <w:spacing w:before="0" w:after="0"/>
              <w:ind w:firstLine="0"/>
              <w:contextualSpacing/>
              <w:jc w:val="left"/>
              <w:rPr>
                <w:sz w:val="22"/>
                <w:szCs w:val="22"/>
              </w:rPr>
            </w:pPr>
            <w:r w:rsidRPr="00DF1244">
              <w:rPr>
                <w:sz w:val="22"/>
                <w:szCs w:val="22"/>
              </w:rPr>
              <w:t>Окончание работ – 30.01.2020г.</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left="57" w:right="265" w:firstLine="0"/>
              <w:contextualSpacing/>
              <w:jc w:val="left"/>
              <w:rPr>
                <w:sz w:val="22"/>
                <w:szCs w:val="22"/>
              </w:rPr>
            </w:pPr>
            <w:r w:rsidRPr="00DF1244">
              <w:rPr>
                <w:sz w:val="22"/>
                <w:szCs w:val="22"/>
              </w:rPr>
              <w:t>Виды и объемы работ</w:t>
            </w:r>
          </w:p>
        </w:tc>
        <w:tc>
          <w:tcPr>
            <w:tcW w:w="4962" w:type="dxa"/>
            <w:shd w:val="clear" w:color="auto" w:fill="auto"/>
          </w:tcPr>
          <w:p w:rsidR="00DF1244" w:rsidRPr="00DF1244" w:rsidRDefault="00DF1244" w:rsidP="00DF1244">
            <w:pPr>
              <w:numPr>
                <w:ilvl w:val="0"/>
                <w:numId w:val="28"/>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Составление программы работ (1 программа):</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Предварительное маршрутное обследование для оценки геологической ситуации;</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Составление программы работ и согласование с заказчиком;</w:t>
            </w:r>
          </w:p>
          <w:p w:rsidR="00DF1244" w:rsidRPr="00DF1244" w:rsidRDefault="00DF1244" w:rsidP="00DF1244">
            <w:pPr>
              <w:numPr>
                <w:ilvl w:val="0"/>
                <w:numId w:val="28"/>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Установка системы автоматизированного (онлайн) геотехнического мониторинга на объекте:</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Устройство инклинометрических скважин (60 п.м.);</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Установка автоматических цифровых инклинометрических зондов (18 штук);</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Установка блока сбора данных на объекте рядом с инклинометрическими скважинами               (1 шт.);</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Подключение автоматических цифровых инклинометрических зондов к блоку сбора данных;</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Установка удаленного центра обработки данных (компьютер со специализированным программным обеспечением) на базе заказчика;</w:t>
            </w:r>
          </w:p>
          <w:p w:rsidR="00DF1244" w:rsidRPr="00DF1244" w:rsidRDefault="00DF1244" w:rsidP="00DF1244">
            <w:pPr>
              <w:numPr>
                <w:ilvl w:val="0"/>
                <w:numId w:val="29"/>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Пусконаладочные работы.</w:t>
            </w:r>
          </w:p>
          <w:p w:rsidR="00DF1244" w:rsidRPr="00DF1244" w:rsidRDefault="00DF1244" w:rsidP="00DF1244">
            <w:pPr>
              <w:numPr>
                <w:ilvl w:val="0"/>
                <w:numId w:val="28"/>
              </w:numPr>
              <w:shd w:val="clear" w:color="auto" w:fill="FFFFFF"/>
              <w:tabs>
                <w:tab w:val="left" w:pos="256"/>
                <w:tab w:val="left" w:pos="539"/>
              </w:tabs>
              <w:spacing w:before="0" w:after="0" w:line="276" w:lineRule="auto"/>
              <w:ind w:left="-28" w:firstLine="142"/>
              <w:contextualSpacing/>
              <w:jc w:val="left"/>
              <w:rPr>
                <w:sz w:val="22"/>
                <w:szCs w:val="22"/>
              </w:rPr>
            </w:pPr>
            <w:r w:rsidRPr="00DF1244">
              <w:rPr>
                <w:sz w:val="22"/>
                <w:szCs w:val="22"/>
              </w:rPr>
              <w:t>Установка геодезической сети мониторинга                       (44 точки);</w:t>
            </w:r>
          </w:p>
          <w:p w:rsidR="00DF1244" w:rsidRPr="00DF1244" w:rsidRDefault="00DF1244" w:rsidP="00DF1244">
            <w:pPr>
              <w:tabs>
                <w:tab w:val="left" w:pos="256"/>
                <w:tab w:val="left" w:pos="539"/>
              </w:tabs>
              <w:spacing w:before="0" w:after="0"/>
              <w:ind w:left="-28" w:firstLine="142"/>
              <w:contextualSpacing/>
              <w:jc w:val="left"/>
              <w:rPr>
                <w:sz w:val="22"/>
                <w:szCs w:val="22"/>
              </w:rPr>
            </w:pPr>
            <w:r w:rsidRPr="00DF1244">
              <w:rPr>
                <w:rFonts w:cstheme="minorBidi"/>
                <w:sz w:val="22"/>
                <w:szCs w:val="22"/>
              </w:rPr>
              <w:t>Ежемесячное обслуживание системы мониторинга, анализ получаемых данных, выдача отчетов с заключением о геологической ситуации на объекте (8 циклов).</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CD32D3">
            <w:pPr>
              <w:spacing w:before="0" w:after="0"/>
              <w:ind w:left="57" w:right="265" w:firstLine="0"/>
              <w:contextualSpacing/>
              <w:jc w:val="left"/>
              <w:rPr>
                <w:sz w:val="22"/>
                <w:szCs w:val="22"/>
              </w:rPr>
            </w:pPr>
            <w:r w:rsidRPr="00DF1244">
              <w:rPr>
                <w:sz w:val="22"/>
                <w:szCs w:val="22"/>
              </w:rPr>
              <w:t>Требования к</w:t>
            </w:r>
            <w:r w:rsidRPr="00DF1244">
              <w:rPr>
                <w:rFonts w:eastAsiaTheme="minorEastAsia"/>
                <w:sz w:val="22"/>
                <w:szCs w:val="22"/>
              </w:rPr>
              <w:t xml:space="preserve"> </w:t>
            </w:r>
            <w:r w:rsidR="00CD32D3">
              <w:rPr>
                <w:rFonts w:eastAsiaTheme="minorEastAsia"/>
                <w:sz w:val="22"/>
                <w:szCs w:val="22"/>
              </w:rPr>
              <w:t>Подрядчику</w:t>
            </w:r>
            <w:r w:rsidRPr="00DF1244">
              <w:rPr>
                <w:rFonts w:eastAsiaTheme="minorEastAsia"/>
                <w:sz w:val="22"/>
                <w:szCs w:val="22"/>
              </w:rPr>
              <w:t xml:space="preserve"> (подрядной организации)</w:t>
            </w:r>
            <w:r w:rsidRPr="00DF1244">
              <w:rPr>
                <w:sz w:val="22"/>
                <w:szCs w:val="22"/>
              </w:rPr>
              <w:t xml:space="preserve"> </w:t>
            </w:r>
          </w:p>
        </w:tc>
        <w:tc>
          <w:tcPr>
            <w:tcW w:w="4962" w:type="dxa"/>
            <w:shd w:val="clear" w:color="auto" w:fill="auto"/>
          </w:tcPr>
          <w:p w:rsidR="00DF1244" w:rsidRPr="00DF1244" w:rsidRDefault="00DF1244" w:rsidP="00DF1244">
            <w:pPr>
              <w:numPr>
                <w:ilvl w:val="0"/>
                <w:numId w:val="27"/>
              </w:numPr>
              <w:shd w:val="clear" w:color="auto" w:fill="FFFFFF"/>
              <w:tabs>
                <w:tab w:val="left" w:pos="398"/>
              </w:tabs>
              <w:spacing w:before="0" w:after="0" w:line="276" w:lineRule="auto"/>
              <w:ind w:left="0" w:firstLine="34"/>
              <w:contextualSpacing/>
              <w:rPr>
                <w:sz w:val="22"/>
                <w:szCs w:val="22"/>
              </w:rPr>
            </w:pPr>
            <w:r w:rsidRPr="00DF1244">
              <w:rPr>
                <w:sz w:val="22"/>
                <w:szCs w:val="22"/>
              </w:rPr>
              <w:t>Организация должна являться членом саморегулируемой организации в области инженерных изысканий, архитектурно-строительного проектирования.</w:t>
            </w:r>
          </w:p>
          <w:p w:rsidR="00DF1244" w:rsidRPr="00DF1244" w:rsidRDefault="00C01F68" w:rsidP="00DF1244">
            <w:pPr>
              <w:shd w:val="clear" w:color="auto" w:fill="FFFFFF"/>
              <w:tabs>
                <w:tab w:val="left" w:pos="398"/>
              </w:tabs>
              <w:spacing w:before="0" w:after="0"/>
              <w:ind w:firstLine="0"/>
              <w:rPr>
                <w:rFonts w:cstheme="minorBidi"/>
                <w:sz w:val="22"/>
                <w:szCs w:val="22"/>
              </w:rPr>
            </w:pPr>
            <w:r>
              <w:rPr>
                <w:rFonts w:cstheme="minorBidi"/>
                <w:sz w:val="22"/>
                <w:szCs w:val="22"/>
              </w:rPr>
              <w:t>2</w:t>
            </w:r>
            <w:r w:rsidR="00DF1244" w:rsidRPr="00DF1244">
              <w:rPr>
                <w:rFonts w:cstheme="minorBidi"/>
                <w:sz w:val="22"/>
                <w:szCs w:val="22"/>
              </w:rPr>
              <w:t>.</w:t>
            </w:r>
            <w:r w:rsidR="00DF1244" w:rsidRPr="00DF1244">
              <w:rPr>
                <w:rFonts w:cstheme="minorBidi"/>
                <w:sz w:val="22"/>
                <w:szCs w:val="22"/>
              </w:rPr>
              <w:tab/>
              <w:t>Наличие положительного опыта проектирования объектов, аналогичных предмету отбора в условиях повышенной сейсмичности и горного рельефа.</w:t>
            </w:r>
          </w:p>
          <w:p w:rsidR="00DF1244" w:rsidRPr="00DF1244" w:rsidRDefault="00C01F68" w:rsidP="00DF1244">
            <w:pPr>
              <w:shd w:val="clear" w:color="auto" w:fill="FFFFFF"/>
              <w:tabs>
                <w:tab w:val="left" w:pos="398"/>
              </w:tabs>
              <w:spacing w:before="0" w:after="0"/>
              <w:ind w:firstLine="0"/>
              <w:rPr>
                <w:rFonts w:cstheme="minorBidi"/>
                <w:sz w:val="22"/>
                <w:szCs w:val="22"/>
              </w:rPr>
            </w:pPr>
            <w:r>
              <w:rPr>
                <w:rFonts w:cstheme="minorBidi"/>
                <w:sz w:val="22"/>
                <w:szCs w:val="22"/>
              </w:rPr>
              <w:t>3</w:t>
            </w:r>
            <w:r w:rsidR="00DF1244" w:rsidRPr="00DF1244">
              <w:rPr>
                <w:rFonts w:cstheme="minorBidi"/>
                <w:sz w:val="22"/>
                <w:szCs w:val="22"/>
              </w:rPr>
              <w:t>.</w:t>
            </w:r>
            <w:r w:rsidR="00DF1244" w:rsidRPr="00DF1244">
              <w:rPr>
                <w:rFonts w:cstheme="minorBidi"/>
                <w:sz w:val="22"/>
                <w:szCs w:val="22"/>
              </w:rPr>
              <w:tab/>
              <w:t>Наличие обученного и аттестованного персонала.</w:t>
            </w:r>
          </w:p>
          <w:p w:rsidR="00DF1244" w:rsidRPr="00DF1244" w:rsidRDefault="00C01F68" w:rsidP="00DF1244">
            <w:pPr>
              <w:shd w:val="clear" w:color="auto" w:fill="FFFFFF"/>
              <w:tabs>
                <w:tab w:val="left" w:pos="398"/>
              </w:tabs>
              <w:spacing w:before="0" w:after="0"/>
              <w:ind w:firstLine="0"/>
              <w:rPr>
                <w:rFonts w:cstheme="minorBidi"/>
                <w:sz w:val="22"/>
                <w:szCs w:val="22"/>
              </w:rPr>
            </w:pPr>
            <w:r>
              <w:rPr>
                <w:rFonts w:cstheme="minorBidi"/>
                <w:sz w:val="22"/>
                <w:szCs w:val="22"/>
              </w:rPr>
              <w:t>4</w:t>
            </w:r>
            <w:r w:rsidR="00DF1244" w:rsidRPr="00DF1244">
              <w:rPr>
                <w:rFonts w:cstheme="minorBidi"/>
                <w:sz w:val="22"/>
                <w:szCs w:val="22"/>
              </w:rPr>
              <w:t xml:space="preserve">. Наличие специализированной техники, </w:t>
            </w:r>
            <w:r w:rsidR="00DF1244" w:rsidRPr="00DF1244">
              <w:rPr>
                <w:rFonts w:cstheme="minorBidi"/>
                <w:sz w:val="22"/>
                <w:szCs w:val="22"/>
              </w:rPr>
              <w:lastRenderedPageBreak/>
              <w:t>соответствующей видам выполняемых работ.</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left="57" w:right="265" w:firstLine="0"/>
              <w:contextualSpacing/>
              <w:jc w:val="left"/>
              <w:rPr>
                <w:sz w:val="22"/>
                <w:szCs w:val="22"/>
              </w:rPr>
            </w:pPr>
            <w:r w:rsidRPr="00DF1244">
              <w:rPr>
                <w:sz w:val="22"/>
                <w:szCs w:val="22"/>
              </w:rPr>
              <w:t>Требования к безопасности при проведении работ</w:t>
            </w:r>
          </w:p>
        </w:tc>
        <w:tc>
          <w:tcPr>
            <w:tcW w:w="4962" w:type="dxa"/>
            <w:shd w:val="clear" w:color="auto" w:fill="auto"/>
          </w:tcPr>
          <w:p w:rsidR="00DF1244" w:rsidRPr="00DF1244" w:rsidRDefault="00DF1244" w:rsidP="00DF1244">
            <w:pPr>
              <w:shd w:val="clear" w:color="auto" w:fill="FFFFFF"/>
              <w:spacing w:before="0" w:after="0"/>
              <w:ind w:firstLine="0"/>
              <w:rPr>
                <w:sz w:val="22"/>
                <w:szCs w:val="22"/>
              </w:rPr>
            </w:pPr>
            <w:r w:rsidRPr="00DF1244">
              <w:rPr>
                <w:sz w:val="22"/>
                <w:szCs w:val="22"/>
              </w:rPr>
              <w:t>1.</w:t>
            </w:r>
            <w:r w:rsidRPr="00DF1244">
              <w:rPr>
                <w:sz w:val="22"/>
                <w:szCs w:val="22"/>
              </w:rPr>
              <w:tab/>
              <w:t xml:space="preserve">Обеспечить в ходе </w:t>
            </w:r>
            <w:r>
              <w:rPr>
                <w:sz w:val="22"/>
                <w:szCs w:val="22"/>
              </w:rPr>
              <w:t>выполнения работ</w:t>
            </w:r>
            <w:r w:rsidRPr="00DF1244">
              <w:rPr>
                <w:sz w:val="22"/>
                <w:szCs w:val="22"/>
              </w:rPr>
              <w:t xml:space="preserve"> по настоящему договору на территории Заказчика соблюдение требований по охране труда, промышленной, пожарной, экологической безопасности, нарушение которых может повлечь причинение имущественного ущерба Заказчику, а также привлечение Заказчика уполномоченными государственными органами к предусмотренной законодательством ответственности.</w:t>
            </w:r>
          </w:p>
          <w:p w:rsidR="00DF1244" w:rsidRPr="00DF1244" w:rsidRDefault="00DF1244" w:rsidP="00DF1244">
            <w:pPr>
              <w:spacing w:before="0" w:after="0"/>
              <w:ind w:firstLine="0"/>
              <w:rPr>
                <w:rFonts w:eastAsia="Calibri"/>
                <w:sz w:val="22"/>
                <w:szCs w:val="22"/>
                <w:lang w:eastAsia="en-US"/>
              </w:rPr>
            </w:pPr>
            <w:r w:rsidRPr="00DF1244">
              <w:rPr>
                <w:sz w:val="22"/>
                <w:szCs w:val="22"/>
              </w:rPr>
              <w:t>2.</w:t>
            </w:r>
            <w:r w:rsidRPr="00DF1244">
              <w:rPr>
                <w:sz w:val="22"/>
                <w:szCs w:val="22"/>
              </w:rPr>
              <w:tab/>
            </w:r>
            <w:r>
              <w:rPr>
                <w:sz w:val="22"/>
                <w:szCs w:val="22"/>
              </w:rPr>
              <w:t>Подрядчик</w:t>
            </w:r>
            <w:r w:rsidRPr="00DF1244">
              <w:rPr>
                <w:sz w:val="22"/>
                <w:szCs w:val="22"/>
              </w:rPr>
              <w:t xml:space="preserve"> должен </w:t>
            </w:r>
            <w:r>
              <w:rPr>
                <w:sz w:val="22"/>
                <w:szCs w:val="22"/>
              </w:rPr>
              <w:t>выполнять работы</w:t>
            </w:r>
            <w:r w:rsidRPr="00DF1244">
              <w:rPr>
                <w:sz w:val="22"/>
                <w:szCs w:val="22"/>
              </w:rPr>
              <w:t xml:space="preserve"> экологически безопасными способами, не наносящими ущерба качеству атмосферного воздуха, почв, не приводящими к загрязнению, захламлению территории, производственных и бытовых помещений Заказчика.</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left="57" w:right="265" w:firstLine="0"/>
              <w:contextualSpacing/>
              <w:jc w:val="left"/>
              <w:rPr>
                <w:sz w:val="22"/>
                <w:szCs w:val="22"/>
              </w:rPr>
            </w:pPr>
            <w:r w:rsidRPr="00DF1244">
              <w:rPr>
                <w:rFonts w:eastAsiaTheme="minorEastAsia"/>
                <w:sz w:val="22"/>
                <w:szCs w:val="22"/>
              </w:rPr>
              <w:t>Требования к качеству выполняемых работ,</w:t>
            </w:r>
          </w:p>
          <w:p w:rsidR="00DF1244" w:rsidRPr="00DF1244" w:rsidRDefault="00DF1244" w:rsidP="00DF1244">
            <w:pPr>
              <w:spacing w:before="0" w:after="0"/>
              <w:ind w:left="57" w:right="265" w:firstLine="0"/>
              <w:contextualSpacing/>
              <w:jc w:val="left"/>
              <w:rPr>
                <w:sz w:val="22"/>
                <w:szCs w:val="22"/>
              </w:rPr>
            </w:pPr>
            <w:r w:rsidRPr="00DF1244">
              <w:rPr>
                <w:sz w:val="22"/>
                <w:szCs w:val="22"/>
              </w:rPr>
              <w:t>порядок ведения документации, контроль и приемка работ</w:t>
            </w:r>
          </w:p>
        </w:tc>
        <w:tc>
          <w:tcPr>
            <w:tcW w:w="4962" w:type="dxa"/>
            <w:shd w:val="clear" w:color="auto" w:fill="auto"/>
          </w:tcPr>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1.</w:t>
            </w:r>
            <w:r w:rsidRPr="00DF1244">
              <w:rPr>
                <w:rFonts w:eastAsiaTheme="minorEastAsia"/>
                <w:sz w:val="22"/>
                <w:szCs w:val="22"/>
              </w:rPr>
              <w:tab/>
            </w:r>
            <w:r w:rsidR="00CD32D3">
              <w:rPr>
                <w:rFonts w:eastAsiaTheme="minorEastAsia"/>
                <w:sz w:val="22"/>
                <w:szCs w:val="22"/>
              </w:rPr>
              <w:t>Подрядчик</w:t>
            </w:r>
            <w:r w:rsidRPr="00DF1244">
              <w:rPr>
                <w:rFonts w:eastAsiaTheme="minorEastAsia"/>
                <w:sz w:val="22"/>
                <w:szCs w:val="22"/>
              </w:rPr>
              <w:t xml:space="preserve"> гарантирует качественное выполнение работ в полном объеме в соответствии с требованиями нормативно-правовых актов в области промышленной безопасности, охраны труда и других актов действующего законодательства РФ.</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2.</w:t>
            </w:r>
            <w:r w:rsidRPr="00DF1244">
              <w:rPr>
                <w:rFonts w:eastAsiaTheme="minorEastAsia"/>
                <w:sz w:val="22"/>
                <w:szCs w:val="22"/>
              </w:rPr>
              <w:tab/>
              <w:t>Требование к системе по автоматизированному (онлайн) геотехническому мониторингу.</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2.1.</w:t>
            </w:r>
            <w:r w:rsidRPr="00DF1244">
              <w:rPr>
                <w:rFonts w:eastAsiaTheme="minorEastAsia"/>
                <w:sz w:val="22"/>
                <w:szCs w:val="22"/>
              </w:rPr>
              <w:tab/>
              <w:t>В систему должн</w:t>
            </w:r>
            <w:r w:rsidR="00CD32D3">
              <w:rPr>
                <w:rFonts w:eastAsiaTheme="minorEastAsia"/>
                <w:sz w:val="22"/>
                <w:szCs w:val="22"/>
              </w:rPr>
              <w:t>ы</w:t>
            </w:r>
            <w:r w:rsidRPr="00DF1244">
              <w:rPr>
                <w:rFonts w:eastAsiaTheme="minorEastAsia"/>
                <w:sz w:val="22"/>
                <w:szCs w:val="22"/>
              </w:rPr>
              <w:t xml:space="preserve"> входить: </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 xml:space="preserve">автоматические цифровые инклинометрические зонды установленные в скважины; </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блок сбора данных на объекте;</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удаленный центр обработки данных (компьютер со специализированным программным обеспечением) на базе заказчика.</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 xml:space="preserve">геодезическая сеть мониторинга, включающая в себя марки и грунтовые репера необходимые для контроля поверхностных перемещений оползневых тел. </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2.2.</w:t>
            </w:r>
            <w:r w:rsidRPr="00DF1244">
              <w:rPr>
                <w:rFonts w:eastAsiaTheme="minorEastAsia"/>
                <w:sz w:val="22"/>
                <w:szCs w:val="22"/>
              </w:rPr>
              <w:tab/>
              <w:t>Принцип работы системы мониторинга:</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цифровые инклинометрические зонды установленные в скважины на определенной глубине фиксируют с заданной частотой свое геометрическое положение в скважине;</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результаты измерений передаются на блок сбора данных на объекте, который по беспроводной связи передает информацию на удаленный центр обработки данных на базе заказчика;</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в случае превышения зафиксированных показаний пороговых значений программное обеспечение удаленного центра обработки данных подает сигнал, который принимает и анализирует оператор.</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в результате анализа данных оператор получает информацию о том, какой именно зонд, в какой скважине и на какой глубине зафиксировал перемещения массива грунта.</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t>•</w:t>
            </w:r>
            <w:r w:rsidRPr="00DF1244">
              <w:rPr>
                <w:rFonts w:eastAsiaTheme="minorEastAsia"/>
                <w:sz w:val="22"/>
                <w:szCs w:val="22"/>
              </w:rPr>
              <w:tab/>
              <w:t xml:space="preserve">геодезические марки устанавливаются на оголовки инклинометрических скважина зданий и сооружения находящихся в границах участка мониторинга. Грунтовые репера устанавливаются в на оползневом участке. </w:t>
            </w:r>
          </w:p>
          <w:p w:rsidR="00DF1244" w:rsidRPr="00DF1244" w:rsidRDefault="00DF1244" w:rsidP="00CD32D3">
            <w:pPr>
              <w:shd w:val="clear" w:color="auto" w:fill="FFFFFF"/>
              <w:tabs>
                <w:tab w:val="left" w:pos="256"/>
                <w:tab w:val="left" w:pos="398"/>
              </w:tabs>
              <w:spacing w:before="0" w:after="0"/>
              <w:ind w:firstLine="0"/>
              <w:rPr>
                <w:rFonts w:eastAsiaTheme="minorEastAsia"/>
                <w:sz w:val="22"/>
                <w:szCs w:val="22"/>
              </w:rPr>
            </w:pPr>
            <w:r w:rsidRPr="00DF1244">
              <w:rPr>
                <w:rFonts w:eastAsiaTheme="minorEastAsia"/>
                <w:sz w:val="22"/>
                <w:szCs w:val="22"/>
              </w:rPr>
              <w:lastRenderedPageBreak/>
              <w:t>•</w:t>
            </w:r>
            <w:r w:rsidRPr="00DF1244">
              <w:rPr>
                <w:rFonts w:eastAsiaTheme="minorEastAsia"/>
                <w:sz w:val="22"/>
                <w:szCs w:val="22"/>
              </w:rPr>
              <w:tab/>
              <w:t xml:space="preserve">за счет корреляции данных геодезического мониторинга и инклинометрических измерений формируется итоговое заключение о геологической ситуации на объекте. </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w:t>
            </w:r>
            <w:r w:rsidRPr="00DF1244">
              <w:rPr>
                <w:rFonts w:eastAsiaTheme="minorEastAsia"/>
                <w:sz w:val="22"/>
                <w:szCs w:val="22"/>
              </w:rPr>
              <w:tab/>
            </w:r>
            <w:r w:rsidR="00CD32D3">
              <w:rPr>
                <w:rFonts w:eastAsiaTheme="minorEastAsia"/>
                <w:sz w:val="22"/>
                <w:szCs w:val="22"/>
              </w:rPr>
              <w:t>Подрядчик</w:t>
            </w:r>
            <w:r w:rsidRPr="00DF1244">
              <w:rPr>
                <w:rFonts w:eastAsiaTheme="minorEastAsia"/>
                <w:sz w:val="22"/>
                <w:szCs w:val="22"/>
              </w:rPr>
              <w:t xml:space="preserve"> обязан:</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3.1.</w:t>
            </w:r>
            <w:r w:rsidRPr="00DF1244">
              <w:rPr>
                <w:rFonts w:eastAsiaTheme="minorEastAsia"/>
                <w:sz w:val="22"/>
                <w:szCs w:val="22"/>
              </w:rPr>
              <w:tab/>
              <w:t xml:space="preserve">Разработать и согласовать с </w:t>
            </w:r>
            <w:r w:rsidR="00CD32D3">
              <w:rPr>
                <w:rFonts w:eastAsiaTheme="minorEastAsia"/>
                <w:sz w:val="22"/>
                <w:szCs w:val="22"/>
              </w:rPr>
              <w:t>З</w:t>
            </w:r>
            <w:r w:rsidRPr="00DF1244">
              <w:rPr>
                <w:rFonts w:eastAsiaTheme="minorEastAsia"/>
                <w:sz w:val="22"/>
                <w:szCs w:val="22"/>
              </w:rPr>
              <w:t>аказчиком план график оказания услуг по геотехническому мониторингу;</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3.2.</w:t>
            </w:r>
            <w:r w:rsidRPr="00DF1244">
              <w:rPr>
                <w:rFonts w:eastAsiaTheme="minorEastAsia"/>
                <w:sz w:val="22"/>
                <w:szCs w:val="22"/>
              </w:rPr>
              <w:tab/>
              <w:t>Выполнить установку геотехнического оборудования на объекте;</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3.3.</w:t>
            </w:r>
            <w:r w:rsidRPr="00DF1244">
              <w:rPr>
                <w:rFonts w:eastAsiaTheme="minorEastAsia"/>
                <w:sz w:val="22"/>
                <w:szCs w:val="22"/>
              </w:rPr>
              <w:tab/>
              <w:t>Провести пуско-наладочные работы;</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3.4.</w:t>
            </w:r>
            <w:r w:rsidRPr="00DF1244">
              <w:rPr>
                <w:rFonts w:eastAsiaTheme="minorEastAsia"/>
                <w:sz w:val="22"/>
                <w:szCs w:val="22"/>
              </w:rPr>
              <w:tab/>
              <w:t>Провести обучение персонала заказчика принципам работы с оборудованием и программным обеспечением;</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3.5.</w:t>
            </w:r>
            <w:r w:rsidRPr="00DF1244">
              <w:rPr>
                <w:rFonts w:eastAsiaTheme="minorEastAsia"/>
                <w:sz w:val="22"/>
                <w:szCs w:val="22"/>
              </w:rPr>
              <w:tab/>
              <w:t>Установить геодезические марки и репера в границах участка мониторинга, выполнять ежемесячный контроль перемещений.</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3.6.</w:t>
            </w:r>
            <w:r w:rsidRPr="00DF1244">
              <w:rPr>
                <w:rFonts w:eastAsiaTheme="minorEastAsia"/>
                <w:sz w:val="22"/>
                <w:szCs w:val="22"/>
              </w:rPr>
              <w:tab/>
              <w:t>Вести журналы оказания услуг;</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3.7.</w:t>
            </w:r>
            <w:r w:rsidRPr="00DF1244">
              <w:rPr>
                <w:rFonts w:eastAsiaTheme="minorEastAsia"/>
                <w:sz w:val="22"/>
                <w:szCs w:val="22"/>
              </w:rPr>
              <w:tab/>
              <w:t>Сдать отчет о выполненных работах приемочной комиссии, по итогам чего формируется акт приемки передаваемых отчетов и материалов измерений контролируемых параметров, при обнаружении недостатков в передаваемых отчетах и материалов измерений контролируемых параметров формируется протокол, где указываются выявленные недостатки и сроки их устранения;</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3.8.</w:t>
            </w:r>
            <w:r w:rsidRPr="00DF1244">
              <w:rPr>
                <w:rFonts w:eastAsiaTheme="minorEastAsia"/>
                <w:sz w:val="22"/>
                <w:szCs w:val="22"/>
              </w:rPr>
              <w:tab/>
              <w:t xml:space="preserve">По итогам </w:t>
            </w:r>
            <w:r w:rsidR="00CD32D3">
              <w:rPr>
                <w:rFonts w:eastAsiaTheme="minorEastAsia"/>
                <w:sz w:val="22"/>
                <w:szCs w:val="22"/>
              </w:rPr>
              <w:t>выполнения работ</w:t>
            </w:r>
            <w:r w:rsidRPr="00DF1244">
              <w:rPr>
                <w:rFonts w:eastAsiaTheme="minorEastAsia"/>
                <w:sz w:val="22"/>
                <w:szCs w:val="22"/>
              </w:rPr>
              <w:t xml:space="preserve"> предоставить заключение о необходимости дальнейшего развития сети автоматизированного геотехнического мониторинга;</w:t>
            </w:r>
          </w:p>
          <w:p w:rsidR="00DF1244" w:rsidRPr="00DF1244" w:rsidRDefault="00DF1244" w:rsidP="00CD32D3">
            <w:pPr>
              <w:shd w:val="clear" w:color="auto" w:fill="FFFFFF"/>
              <w:tabs>
                <w:tab w:val="left" w:pos="398"/>
              </w:tabs>
              <w:spacing w:before="0" w:after="0"/>
              <w:ind w:firstLine="0"/>
              <w:rPr>
                <w:rFonts w:eastAsiaTheme="minorEastAsia"/>
                <w:sz w:val="22"/>
                <w:szCs w:val="22"/>
              </w:rPr>
            </w:pPr>
            <w:r w:rsidRPr="00DF1244">
              <w:rPr>
                <w:rFonts w:eastAsiaTheme="minorEastAsia"/>
                <w:sz w:val="22"/>
                <w:szCs w:val="22"/>
              </w:rPr>
              <w:t>3.9.</w:t>
            </w:r>
            <w:r w:rsidRPr="00DF1244">
              <w:rPr>
                <w:rFonts w:eastAsiaTheme="minorEastAsia"/>
                <w:sz w:val="22"/>
                <w:szCs w:val="22"/>
              </w:rPr>
              <w:tab/>
              <w:t>Назначить ответственных сотрудников на объектах;</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3.10.</w:t>
            </w:r>
            <w:r w:rsidRPr="00DF1244">
              <w:rPr>
                <w:rFonts w:eastAsiaTheme="minorEastAsia"/>
                <w:sz w:val="22"/>
                <w:szCs w:val="22"/>
              </w:rPr>
              <w:tab/>
              <w:t>Обеспечить выполнение специалистами и обслуживающим персоналом своих обязанностей согласно техническо</w:t>
            </w:r>
            <w:r w:rsidR="00CD32D3">
              <w:rPr>
                <w:rFonts w:eastAsiaTheme="minorEastAsia"/>
                <w:sz w:val="22"/>
                <w:szCs w:val="22"/>
              </w:rPr>
              <w:t>му</w:t>
            </w:r>
            <w:r w:rsidRPr="00DF1244">
              <w:rPr>
                <w:rFonts w:eastAsiaTheme="minorEastAsia"/>
                <w:sz w:val="22"/>
                <w:szCs w:val="22"/>
              </w:rPr>
              <w:t xml:space="preserve"> задани</w:t>
            </w:r>
            <w:r w:rsidR="00CD32D3">
              <w:rPr>
                <w:rFonts w:eastAsiaTheme="minorEastAsia"/>
                <w:sz w:val="22"/>
                <w:szCs w:val="22"/>
              </w:rPr>
              <w:t>ю</w:t>
            </w:r>
            <w:r w:rsidRPr="00DF1244">
              <w:rPr>
                <w:rFonts w:eastAsiaTheme="minorEastAsia"/>
                <w:sz w:val="22"/>
                <w:szCs w:val="22"/>
              </w:rPr>
              <w:t>, положени</w:t>
            </w:r>
            <w:r w:rsidR="00CD32D3">
              <w:rPr>
                <w:rFonts w:eastAsiaTheme="minorEastAsia"/>
                <w:sz w:val="22"/>
                <w:szCs w:val="22"/>
              </w:rPr>
              <w:t>ям</w:t>
            </w:r>
            <w:r w:rsidRPr="00DF1244">
              <w:rPr>
                <w:rFonts w:eastAsiaTheme="minorEastAsia"/>
                <w:sz w:val="22"/>
                <w:szCs w:val="22"/>
              </w:rPr>
              <w:t xml:space="preserve"> договора и утвержденной программ</w:t>
            </w:r>
            <w:r w:rsidR="00CD32D3">
              <w:rPr>
                <w:rFonts w:eastAsiaTheme="minorEastAsia"/>
                <w:sz w:val="22"/>
                <w:szCs w:val="22"/>
              </w:rPr>
              <w:t>ой</w:t>
            </w:r>
            <w:r w:rsidRPr="00DF1244">
              <w:rPr>
                <w:rFonts w:eastAsiaTheme="minorEastAsia"/>
                <w:sz w:val="22"/>
                <w:szCs w:val="22"/>
              </w:rPr>
              <w:t xml:space="preserve"> работ на производство геотехнического мониторинга.</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3.11.</w:t>
            </w:r>
            <w:r w:rsidRPr="00DF1244">
              <w:rPr>
                <w:rFonts w:eastAsiaTheme="minorEastAsia"/>
                <w:sz w:val="22"/>
                <w:szCs w:val="22"/>
              </w:rPr>
              <w:tab/>
              <w:t xml:space="preserve">В рамках ежемесячного обслуживания системы мониторинга </w:t>
            </w:r>
            <w:r w:rsidR="00CD32D3">
              <w:rPr>
                <w:rFonts w:eastAsiaTheme="minorEastAsia"/>
                <w:sz w:val="22"/>
                <w:szCs w:val="22"/>
              </w:rPr>
              <w:t>Подрядчик</w:t>
            </w:r>
            <w:r w:rsidRPr="00DF1244">
              <w:rPr>
                <w:rFonts w:eastAsiaTheme="minorEastAsia"/>
                <w:sz w:val="22"/>
                <w:szCs w:val="22"/>
              </w:rPr>
              <w:t xml:space="preserve"> обязан:</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3.11.1.</w:t>
            </w:r>
            <w:r w:rsidRPr="00DF1244">
              <w:rPr>
                <w:rFonts w:eastAsiaTheme="minorEastAsia"/>
                <w:sz w:val="22"/>
                <w:szCs w:val="22"/>
              </w:rPr>
              <w:tab/>
              <w:t>Убедиться, что полученные данные находятся в нормальном диапазоне работы системы мониторинга;</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3.11.2.</w:t>
            </w:r>
            <w:r w:rsidRPr="00DF1244">
              <w:rPr>
                <w:rFonts w:eastAsiaTheme="minorEastAsia"/>
                <w:sz w:val="22"/>
                <w:szCs w:val="22"/>
              </w:rPr>
              <w:tab/>
              <w:t>Проанализировать результаты измерений и сверить их с граничными (пороговыми) значениями измерения;</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3.11.3.</w:t>
            </w:r>
            <w:r w:rsidRPr="00DF1244">
              <w:rPr>
                <w:rFonts w:eastAsiaTheme="minorEastAsia"/>
                <w:sz w:val="22"/>
                <w:szCs w:val="22"/>
              </w:rPr>
              <w:tab/>
              <w:t xml:space="preserve">В случае превышения граничных значений измерения необходимо определить какой зонд в какой скважине и на какой глубине зафиксировал выявленные показания. </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3.11.4.</w:t>
            </w:r>
            <w:r w:rsidRPr="00DF1244">
              <w:rPr>
                <w:rFonts w:eastAsiaTheme="minorEastAsia"/>
                <w:sz w:val="22"/>
                <w:szCs w:val="22"/>
              </w:rPr>
              <w:tab/>
              <w:t>Провести инженерно-геологическое обследование в районе скважины с превышением граничных значения измерения для фиксации признаков оползневой активности на склоне;</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3.11.5.</w:t>
            </w:r>
            <w:r w:rsidRPr="00DF1244">
              <w:rPr>
                <w:rFonts w:eastAsiaTheme="minorEastAsia"/>
                <w:sz w:val="22"/>
                <w:szCs w:val="22"/>
              </w:rPr>
              <w:tab/>
              <w:t xml:space="preserve">По результатам анализа результатов измерения и инженерно-геологического обследования сделать вывод о причинах и характере развивающихся опасных геологических </w:t>
            </w:r>
            <w:r w:rsidRPr="00DF1244">
              <w:rPr>
                <w:rFonts w:eastAsiaTheme="minorEastAsia"/>
                <w:sz w:val="22"/>
                <w:szCs w:val="22"/>
              </w:rPr>
              <w:lastRenderedPageBreak/>
              <w:t>процессов;</w:t>
            </w:r>
          </w:p>
          <w:p w:rsidR="00DF1244" w:rsidRPr="00DF1244" w:rsidRDefault="00DF1244" w:rsidP="00DF1244">
            <w:pPr>
              <w:shd w:val="clear" w:color="auto" w:fill="FFFFFF"/>
              <w:spacing w:before="0" w:after="0"/>
              <w:ind w:firstLine="0"/>
              <w:rPr>
                <w:rFonts w:eastAsiaTheme="minorEastAsia"/>
                <w:sz w:val="22"/>
                <w:szCs w:val="22"/>
              </w:rPr>
            </w:pPr>
            <w:r w:rsidRPr="00DF1244">
              <w:rPr>
                <w:rFonts w:eastAsiaTheme="minorEastAsia"/>
                <w:sz w:val="22"/>
                <w:szCs w:val="22"/>
              </w:rPr>
              <w:t>3.11.6.</w:t>
            </w:r>
            <w:r w:rsidRPr="00DF1244">
              <w:rPr>
                <w:rFonts w:eastAsiaTheme="minorEastAsia"/>
                <w:sz w:val="22"/>
                <w:szCs w:val="22"/>
              </w:rPr>
              <w:tab/>
              <w:t>Подготовить отчет с заключением о геологической ситуации на объекте.</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4.</w:t>
            </w:r>
            <w:r w:rsidRPr="00DF1244">
              <w:rPr>
                <w:rFonts w:eastAsiaTheme="minorEastAsia"/>
                <w:sz w:val="22"/>
                <w:szCs w:val="22"/>
              </w:rPr>
              <w:tab/>
              <w:t xml:space="preserve">Все отчеты </w:t>
            </w:r>
            <w:r w:rsidR="00CD32D3">
              <w:rPr>
                <w:rFonts w:eastAsiaTheme="minorEastAsia"/>
                <w:sz w:val="22"/>
                <w:szCs w:val="22"/>
              </w:rPr>
              <w:t>Подрядчик</w:t>
            </w:r>
            <w:r w:rsidRPr="00DF1244">
              <w:rPr>
                <w:rFonts w:eastAsiaTheme="minorEastAsia"/>
                <w:sz w:val="22"/>
                <w:szCs w:val="22"/>
              </w:rPr>
              <w:t xml:space="preserve"> должен предоставлять: на бумажном носителе в 2-х экземплярах, на электронном носителе (DVD диски) в 2 экземплярах. Текстовые материалы в форматах *.pdf и *.doc, графические материалы в форматах *.pdf и *.dwg, фотографические материалы в формате *.jpg, файлы измерений, создаваемые измерительной аппаратурой в соответствующих форматах, заявленных в руководстве по эксплуатации к измерительной аппаратуре.</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5.</w:t>
            </w:r>
            <w:r w:rsidRPr="00DF1244">
              <w:rPr>
                <w:rFonts w:eastAsiaTheme="minorEastAsia"/>
                <w:sz w:val="22"/>
                <w:szCs w:val="22"/>
              </w:rPr>
              <w:tab/>
              <w:t xml:space="preserve">По окончанию </w:t>
            </w:r>
            <w:r w:rsidR="00CD32D3">
              <w:rPr>
                <w:rFonts w:eastAsiaTheme="minorEastAsia"/>
                <w:sz w:val="22"/>
                <w:szCs w:val="22"/>
              </w:rPr>
              <w:t>выполненных работ</w:t>
            </w:r>
            <w:r w:rsidRPr="00DF1244">
              <w:rPr>
                <w:rFonts w:eastAsiaTheme="minorEastAsia"/>
                <w:sz w:val="22"/>
                <w:szCs w:val="22"/>
              </w:rPr>
              <w:t xml:space="preserve"> передать по акту сеть геотехнического мониторинга Заказчику.</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6.</w:t>
            </w:r>
            <w:r w:rsidRPr="00DF1244">
              <w:rPr>
                <w:rFonts w:eastAsiaTheme="minorEastAsia"/>
                <w:sz w:val="22"/>
                <w:szCs w:val="22"/>
              </w:rPr>
              <w:tab/>
              <w:t xml:space="preserve">Заказчик осуществляет приемку выполненных </w:t>
            </w:r>
            <w:r w:rsidR="00CD32D3">
              <w:rPr>
                <w:rFonts w:eastAsiaTheme="minorEastAsia"/>
                <w:sz w:val="22"/>
                <w:szCs w:val="22"/>
              </w:rPr>
              <w:t>Подрядчиком</w:t>
            </w:r>
            <w:r w:rsidRPr="00DF1244">
              <w:rPr>
                <w:rFonts w:eastAsiaTheme="minorEastAsia"/>
                <w:sz w:val="22"/>
                <w:szCs w:val="22"/>
              </w:rPr>
              <w:t xml:space="preserve"> Работ, рассматривает и при отсутствии возражений подписывает и возвращает представленный </w:t>
            </w:r>
            <w:r w:rsidR="00CD32D3">
              <w:rPr>
                <w:rFonts w:eastAsiaTheme="minorEastAsia"/>
                <w:sz w:val="22"/>
                <w:szCs w:val="22"/>
              </w:rPr>
              <w:t>Подрядчиком</w:t>
            </w:r>
            <w:r w:rsidRPr="00DF1244">
              <w:rPr>
                <w:rFonts w:eastAsiaTheme="minorEastAsia"/>
                <w:sz w:val="22"/>
                <w:szCs w:val="22"/>
              </w:rPr>
              <w:t xml:space="preserve"> акт сдачи-приемки выполненных Работ в течение 5 (пяти) рабочих дней с даты получения акта от </w:t>
            </w:r>
            <w:r w:rsidR="00CD32D3">
              <w:rPr>
                <w:rFonts w:eastAsiaTheme="minorEastAsia"/>
                <w:sz w:val="22"/>
                <w:szCs w:val="22"/>
              </w:rPr>
              <w:t>Подрядчика</w:t>
            </w:r>
            <w:r w:rsidRPr="00DF1244">
              <w:rPr>
                <w:rFonts w:eastAsiaTheme="minorEastAsia"/>
                <w:sz w:val="22"/>
                <w:szCs w:val="22"/>
              </w:rPr>
              <w:t>.</w:t>
            </w:r>
          </w:p>
          <w:p w:rsidR="00DF1244" w:rsidRPr="00DF1244" w:rsidRDefault="00DF1244" w:rsidP="00CD32D3">
            <w:pPr>
              <w:shd w:val="clear" w:color="auto" w:fill="FFFFFF"/>
              <w:tabs>
                <w:tab w:val="left" w:pos="256"/>
              </w:tabs>
              <w:spacing w:before="0" w:after="0"/>
              <w:ind w:firstLine="0"/>
              <w:rPr>
                <w:rFonts w:eastAsiaTheme="minorEastAsia"/>
                <w:sz w:val="22"/>
                <w:szCs w:val="22"/>
              </w:rPr>
            </w:pPr>
            <w:r w:rsidRPr="00DF1244">
              <w:rPr>
                <w:rFonts w:eastAsiaTheme="minorEastAsia"/>
                <w:sz w:val="22"/>
                <w:szCs w:val="22"/>
              </w:rPr>
              <w:t>7.</w:t>
            </w:r>
            <w:r w:rsidRPr="00DF1244">
              <w:rPr>
                <w:rFonts w:eastAsiaTheme="minorEastAsia"/>
                <w:sz w:val="22"/>
                <w:szCs w:val="22"/>
              </w:rPr>
              <w:tab/>
              <w:t xml:space="preserve">В случае отказа Заказчика подписать представленный </w:t>
            </w:r>
            <w:r w:rsidR="00CD32D3">
              <w:rPr>
                <w:rFonts w:eastAsiaTheme="minorEastAsia"/>
                <w:sz w:val="22"/>
                <w:szCs w:val="22"/>
              </w:rPr>
              <w:t>Подрядчиком</w:t>
            </w:r>
            <w:r w:rsidRPr="00DF1244">
              <w:rPr>
                <w:rFonts w:eastAsiaTheme="minorEastAsia"/>
                <w:sz w:val="22"/>
                <w:szCs w:val="22"/>
              </w:rPr>
              <w:t xml:space="preserve"> акт по причине выявления в выполненных Работах недостатков, Заказчик, в течение 5 (пяти) рабочих дней с даты получения акта, направляет </w:t>
            </w:r>
            <w:r w:rsidR="00CD32D3">
              <w:rPr>
                <w:rFonts w:eastAsiaTheme="minorEastAsia"/>
                <w:sz w:val="22"/>
                <w:szCs w:val="22"/>
              </w:rPr>
              <w:t>Подрядчику</w:t>
            </w:r>
            <w:r w:rsidRPr="00DF1244">
              <w:rPr>
                <w:rFonts w:eastAsiaTheme="minorEastAsia"/>
                <w:sz w:val="22"/>
                <w:szCs w:val="22"/>
              </w:rPr>
              <w:t xml:space="preserve"> соответствующее письменное уведомление, с описанием выявленных недостатков.</w:t>
            </w:r>
          </w:p>
          <w:p w:rsidR="00DF1244" w:rsidRPr="00DF1244" w:rsidRDefault="00DF1244" w:rsidP="00CD32D3">
            <w:pPr>
              <w:tabs>
                <w:tab w:val="left" w:pos="256"/>
              </w:tabs>
              <w:spacing w:before="0" w:after="0"/>
              <w:ind w:firstLine="0"/>
              <w:rPr>
                <w:sz w:val="22"/>
                <w:szCs w:val="22"/>
              </w:rPr>
            </w:pPr>
            <w:r w:rsidRPr="00DF1244">
              <w:rPr>
                <w:rFonts w:eastAsiaTheme="minorEastAsia"/>
                <w:sz w:val="22"/>
                <w:szCs w:val="22"/>
              </w:rPr>
              <w:t>8.</w:t>
            </w:r>
            <w:r w:rsidRPr="00DF1244">
              <w:rPr>
                <w:rFonts w:eastAsiaTheme="minorEastAsia"/>
                <w:sz w:val="22"/>
                <w:szCs w:val="22"/>
              </w:rPr>
              <w:tab/>
              <w:t xml:space="preserve">Выявленные недостатки, если они возникли по вине </w:t>
            </w:r>
            <w:r w:rsidR="00CD32D3">
              <w:rPr>
                <w:rFonts w:eastAsiaTheme="minorEastAsia"/>
                <w:sz w:val="22"/>
                <w:szCs w:val="22"/>
              </w:rPr>
              <w:t>Подрядчика</w:t>
            </w:r>
            <w:r w:rsidRPr="00DF1244">
              <w:rPr>
                <w:rFonts w:eastAsiaTheme="minorEastAsia"/>
                <w:sz w:val="22"/>
                <w:szCs w:val="22"/>
              </w:rPr>
              <w:t xml:space="preserve">, подлежат устранению силами и за счет </w:t>
            </w:r>
            <w:r w:rsidR="00CD32D3">
              <w:rPr>
                <w:rFonts w:eastAsiaTheme="minorEastAsia"/>
                <w:sz w:val="22"/>
                <w:szCs w:val="22"/>
              </w:rPr>
              <w:t>Подрядчика</w:t>
            </w:r>
            <w:r w:rsidRPr="00DF1244">
              <w:rPr>
                <w:rFonts w:eastAsiaTheme="minorEastAsia"/>
                <w:sz w:val="22"/>
                <w:szCs w:val="22"/>
              </w:rPr>
              <w:t xml:space="preserve"> в течение 1 (одного) календарного дня с даты их обнаружения.</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left="57" w:right="265" w:firstLine="0"/>
              <w:contextualSpacing/>
              <w:jc w:val="left"/>
              <w:rPr>
                <w:sz w:val="22"/>
                <w:szCs w:val="22"/>
              </w:rPr>
            </w:pPr>
            <w:r w:rsidRPr="00DF1244">
              <w:rPr>
                <w:sz w:val="22"/>
                <w:szCs w:val="22"/>
              </w:rPr>
              <w:t>Гарантийные обязательства</w:t>
            </w:r>
          </w:p>
        </w:tc>
        <w:tc>
          <w:tcPr>
            <w:tcW w:w="4962" w:type="dxa"/>
            <w:shd w:val="clear" w:color="auto" w:fill="auto"/>
          </w:tcPr>
          <w:p w:rsidR="00DF1244" w:rsidRPr="00DF1244" w:rsidRDefault="00DF1244" w:rsidP="00CD32D3">
            <w:pPr>
              <w:spacing w:before="0" w:after="0"/>
              <w:ind w:firstLine="0"/>
              <w:contextualSpacing/>
              <w:rPr>
                <w:sz w:val="22"/>
                <w:szCs w:val="22"/>
              </w:rPr>
            </w:pPr>
            <w:r w:rsidRPr="00DF1244">
              <w:rPr>
                <w:sz w:val="22"/>
                <w:szCs w:val="22"/>
              </w:rPr>
              <w:t xml:space="preserve">Гарантия на выполненные работы составляет 12 (двенадцать) месяцев. В случае обнаружения дефектов после приемки объекта в эксплуатацию исправление дефектов производится за счет </w:t>
            </w:r>
            <w:r w:rsidR="00CD32D3">
              <w:rPr>
                <w:sz w:val="22"/>
                <w:szCs w:val="22"/>
              </w:rPr>
              <w:t>Подрядчика</w:t>
            </w:r>
            <w:r w:rsidRPr="00DF1244">
              <w:rPr>
                <w:sz w:val="22"/>
                <w:szCs w:val="22"/>
              </w:rPr>
              <w:t>.</w:t>
            </w:r>
          </w:p>
        </w:tc>
      </w:tr>
      <w:tr w:rsidR="00DF1244" w:rsidRPr="00DF1244" w:rsidTr="002B542B">
        <w:trPr>
          <w:trHeight w:val="20"/>
        </w:trPr>
        <w:tc>
          <w:tcPr>
            <w:tcW w:w="454" w:type="dxa"/>
            <w:shd w:val="clear" w:color="auto" w:fill="auto"/>
          </w:tcPr>
          <w:p w:rsidR="00DF1244" w:rsidRPr="00DF1244" w:rsidRDefault="00DF1244" w:rsidP="00DF1244">
            <w:pPr>
              <w:numPr>
                <w:ilvl w:val="0"/>
                <w:numId w:val="30"/>
              </w:numPr>
              <w:spacing w:before="0" w:after="0" w:line="276" w:lineRule="auto"/>
              <w:ind w:left="142" w:hanging="142"/>
              <w:contextualSpacing/>
              <w:jc w:val="center"/>
              <w:rPr>
                <w:sz w:val="22"/>
                <w:szCs w:val="22"/>
              </w:rPr>
            </w:pPr>
          </w:p>
        </w:tc>
        <w:tc>
          <w:tcPr>
            <w:tcW w:w="3543" w:type="dxa"/>
            <w:shd w:val="clear" w:color="auto" w:fill="auto"/>
          </w:tcPr>
          <w:p w:rsidR="00DF1244" w:rsidRPr="00DF1244" w:rsidRDefault="00DF1244" w:rsidP="00DF1244">
            <w:pPr>
              <w:spacing w:before="0" w:after="0"/>
              <w:ind w:firstLine="0"/>
              <w:rPr>
                <w:b/>
                <w:sz w:val="22"/>
                <w:szCs w:val="22"/>
              </w:rPr>
            </w:pPr>
            <w:r w:rsidRPr="00DF1244">
              <w:rPr>
                <w:rFonts w:eastAsiaTheme="minorEastAsia"/>
                <w:sz w:val="22"/>
                <w:szCs w:val="22"/>
              </w:rPr>
              <w:t xml:space="preserve">Обеспечение материалами и оборудованием для производства работ </w:t>
            </w:r>
          </w:p>
        </w:tc>
        <w:tc>
          <w:tcPr>
            <w:tcW w:w="4962" w:type="dxa"/>
            <w:shd w:val="clear" w:color="auto" w:fill="auto"/>
          </w:tcPr>
          <w:p w:rsidR="00DF1244" w:rsidRPr="00DF1244" w:rsidRDefault="00DF1244" w:rsidP="00DF1244">
            <w:pPr>
              <w:shd w:val="clear" w:color="auto" w:fill="FFFFFF"/>
              <w:spacing w:before="0" w:after="0"/>
              <w:ind w:firstLine="0"/>
              <w:rPr>
                <w:sz w:val="22"/>
                <w:szCs w:val="22"/>
              </w:rPr>
            </w:pPr>
            <w:r w:rsidRPr="00DF1244">
              <w:rPr>
                <w:sz w:val="22"/>
                <w:szCs w:val="22"/>
              </w:rPr>
              <w:t xml:space="preserve">1. Материалы и оборудование, необходимые для  выполнения работ, поставляет </w:t>
            </w:r>
            <w:r w:rsidR="00CD32D3">
              <w:rPr>
                <w:sz w:val="22"/>
                <w:szCs w:val="22"/>
              </w:rPr>
              <w:t>Подрядчик</w:t>
            </w:r>
            <w:r w:rsidRPr="00DF1244">
              <w:rPr>
                <w:sz w:val="22"/>
                <w:szCs w:val="22"/>
              </w:rPr>
              <w:t>.</w:t>
            </w:r>
          </w:p>
          <w:p w:rsidR="00DF1244" w:rsidRPr="00DF1244" w:rsidRDefault="00CD32D3" w:rsidP="00CD32D3">
            <w:pPr>
              <w:shd w:val="clear" w:color="auto" w:fill="FFFFFF"/>
              <w:tabs>
                <w:tab w:val="left" w:pos="114"/>
                <w:tab w:val="left" w:pos="256"/>
              </w:tabs>
              <w:spacing w:before="0" w:after="0"/>
              <w:ind w:firstLine="0"/>
              <w:rPr>
                <w:sz w:val="22"/>
                <w:szCs w:val="22"/>
              </w:rPr>
            </w:pPr>
            <w:r>
              <w:rPr>
                <w:rFonts w:cstheme="minorBidi"/>
                <w:sz w:val="22"/>
                <w:szCs w:val="22"/>
              </w:rPr>
              <w:t xml:space="preserve">2. </w:t>
            </w:r>
            <w:r w:rsidR="00DF1244" w:rsidRPr="00DF1244">
              <w:rPr>
                <w:sz w:val="22"/>
                <w:szCs w:val="22"/>
              </w:rPr>
              <w:t>Обеспечить</w:t>
            </w:r>
            <w:r w:rsidR="00DF1244" w:rsidRPr="00DF1244">
              <w:rPr>
                <w:rFonts w:cstheme="minorBidi"/>
                <w:sz w:val="22"/>
                <w:szCs w:val="22"/>
              </w:rPr>
              <w:t xml:space="preserve"> транспортные работы самостоятельно.</w:t>
            </w:r>
          </w:p>
        </w:tc>
      </w:tr>
    </w:tbl>
    <w:p w:rsidR="00DF1244" w:rsidRDefault="00DF1244" w:rsidP="00EC5DE4">
      <w:pPr>
        <w:spacing w:before="0" w:after="0" w:line="276" w:lineRule="auto"/>
        <w:ind w:firstLine="0"/>
        <w:jc w:val="center"/>
        <w:rPr>
          <w:b/>
          <w:sz w:val="22"/>
          <w:szCs w:val="22"/>
        </w:rPr>
      </w:pPr>
    </w:p>
    <w:p w:rsidR="00EC5DE4" w:rsidRPr="00EC5DE4" w:rsidRDefault="0049212D" w:rsidP="00EC5DE4">
      <w:pPr>
        <w:spacing w:before="0" w:after="0" w:line="276" w:lineRule="auto"/>
        <w:ind w:firstLine="0"/>
        <w:jc w:val="center"/>
        <w:rPr>
          <w:b/>
          <w:sz w:val="22"/>
          <w:szCs w:val="22"/>
        </w:rPr>
      </w:pPr>
      <w:r>
        <w:rPr>
          <w:b/>
          <w:sz w:val="22"/>
          <w:szCs w:val="22"/>
        </w:rPr>
        <w:t>ПОДПИСИ СТОРОН:</w:t>
      </w: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E051CA" w:rsidRPr="00E051CA" w:rsidTr="00E051CA">
        <w:tc>
          <w:tcPr>
            <w:tcW w:w="4733" w:type="dxa"/>
            <w:shd w:val="clear" w:color="auto" w:fill="auto"/>
          </w:tcPr>
          <w:p w:rsidR="00E051CA" w:rsidRPr="00E051CA" w:rsidRDefault="00E051CA" w:rsidP="00E051CA">
            <w:pPr>
              <w:spacing w:before="0" w:after="0"/>
              <w:ind w:firstLine="0"/>
              <w:jc w:val="left"/>
            </w:pPr>
            <w:r w:rsidRPr="00E051CA">
              <w:rPr>
                <w:b/>
                <w:sz w:val="22"/>
                <w:szCs w:val="22"/>
              </w:rPr>
              <w:t>ЗАКАЗЧИК:</w:t>
            </w:r>
          </w:p>
          <w:p w:rsidR="00CD32D3" w:rsidRDefault="00E051CA" w:rsidP="00E051CA">
            <w:pPr>
              <w:spacing w:before="0" w:after="0"/>
              <w:ind w:firstLine="0"/>
              <w:jc w:val="left"/>
              <w:rPr>
                <w:b/>
              </w:rPr>
            </w:pPr>
            <w:r w:rsidRPr="00E051CA">
              <w:rPr>
                <w:b/>
                <w:sz w:val="22"/>
                <w:szCs w:val="22"/>
              </w:rPr>
              <w:t>НАО «Красная поляна»</w:t>
            </w:r>
          </w:p>
          <w:p w:rsidR="00E051CA" w:rsidRPr="00CD32D3" w:rsidRDefault="00E051CA" w:rsidP="00CD32D3"/>
        </w:tc>
        <w:tc>
          <w:tcPr>
            <w:tcW w:w="4820" w:type="dxa"/>
            <w:shd w:val="clear" w:color="auto" w:fill="auto"/>
          </w:tcPr>
          <w:p w:rsidR="00E051CA" w:rsidRPr="00E051CA" w:rsidRDefault="00E051CA" w:rsidP="00E051CA">
            <w:pPr>
              <w:spacing w:before="0" w:after="0"/>
              <w:ind w:firstLine="0"/>
              <w:jc w:val="left"/>
              <w:rPr>
                <w:b/>
                <w:bCs/>
              </w:rPr>
            </w:pPr>
            <w:r w:rsidRPr="00E051CA">
              <w:rPr>
                <w:b/>
                <w:bCs/>
                <w:sz w:val="22"/>
                <w:szCs w:val="22"/>
              </w:rPr>
              <w:t>ПОДРЯДЧИК</w:t>
            </w:r>
          </w:p>
          <w:p w:rsidR="00E051CA" w:rsidRPr="00E051CA" w:rsidRDefault="00E051CA" w:rsidP="00E051CA">
            <w:pPr>
              <w:spacing w:before="0" w:after="0"/>
              <w:ind w:firstLine="0"/>
              <w:jc w:val="left"/>
              <w:rPr>
                <w:b/>
                <w:bCs/>
              </w:rPr>
            </w:pPr>
            <w:r w:rsidRPr="00E051CA">
              <w:rPr>
                <w:b/>
                <w:sz w:val="22"/>
                <w:szCs w:val="22"/>
              </w:rPr>
              <w:t>______________</w:t>
            </w:r>
          </w:p>
          <w:p w:rsidR="00E051CA" w:rsidRPr="00E051CA" w:rsidRDefault="00E051CA" w:rsidP="00E051CA">
            <w:pPr>
              <w:spacing w:before="0" w:after="0"/>
              <w:ind w:firstLine="0"/>
              <w:jc w:val="left"/>
            </w:pPr>
          </w:p>
        </w:tc>
      </w:tr>
      <w:tr w:rsidR="00E051CA" w:rsidRPr="00E051CA" w:rsidTr="00E051CA">
        <w:tc>
          <w:tcPr>
            <w:tcW w:w="4733" w:type="dxa"/>
            <w:shd w:val="clear" w:color="auto" w:fill="auto"/>
          </w:tcPr>
          <w:p w:rsidR="00E051CA" w:rsidRPr="00E051CA" w:rsidRDefault="00DF1244" w:rsidP="00E051CA">
            <w:pPr>
              <w:spacing w:before="0" w:after="0"/>
              <w:ind w:firstLine="0"/>
              <w:jc w:val="left"/>
              <w:rPr>
                <w:b/>
              </w:rPr>
            </w:pPr>
            <w:r>
              <w:rPr>
                <w:b/>
                <w:sz w:val="22"/>
                <w:szCs w:val="22"/>
              </w:rPr>
              <w:t>Генеральный директор</w:t>
            </w: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b/>
              </w:rPr>
            </w:pPr>
            <w:r w:rsidRPr="00E051CA">
              <w:rPr>
                <w:b/>
                <w:sz w:val="22"/>
                <w:szCs w:val="22"/>
              </w:rPr>
              <w:t>________________/ А.</w:t>
            </w:r>
            <w:r w:rsidR="00DF1244">
              <w:rPr>
                <w:b/>
                <w:sz w:val="22"/>
                <w:szCs w:val="22"/>
              </w:rPr>
              <w:t>А. Круковский</w:t>
            </w:r>
            <w:r w:rsidRPr="00E051CA">
              <w:rPr>
                <w:b/>
                <w:sz w:val="22"/>
                <w:szCs w:val="22"/>
              </w:rPr>
              <w:t xml:space="preserve"> /</w:t>
            </w:r>
          </w:p>
          <w:p w:rsidR="00E051CA" w:rsidRPr="00E051CA" w:rsidRDefault="00E051CA" w:rsidP="00E051CA">
            <w:pPr>
              <w:spacing w:before="0" w:after="0"/>
              <w:ind w:firstLine="0"/>
              <w:jc w:val="left"/>
              <w:rPr>
                <w:b/>
              </w:rPr>
            </w:pPr>
            <w:r w:rsidRPr="00E051CA">
              <w:rPr>
                <w:b/>
                <w:sz w:val="22"/>
                <w:szCs w:val="22"/>
              </w:rPr>
              <w:t>М.П.</w:t>
            </w:r>
          </w:p>
        </w:tc>
        <w:tc>
          <w:tcPr>
            <w:tcW w:w="4820" w:type="dxa"/>
            <w:shd w:val="clear" w:color="auto" w:fill="auto"/>
          </w:tcPr>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r w:rsidRPr="00E051CA">
              <w:rPr>
                <w:b/>
                <w:bCs/>
                <w:sz w:val="22"/>
                <w:szCs w:val="22"/>
              </w:rPr>
              <w:t xml:space="preserve">________________/_____________/ </w:t>
            </w:r>
          </w:p>
          <w:p w:rsidR="00E051CA" w:rsidRPr="00E051CA" w:rsidRDefault="00E051CA" w:rsidP="00E051CA">
            <w:pPr>
              <w:spacing w:before="0" w:after="0"/>
              <w:ind w:firstLine="0"/>
              <w:jc w:val="left"/>
              <w:rPr>
                <w:b/>
                <w:bCs/>
              </w:rPr>
            </w:pPr>
            <w:r w:rsidRPr="00E051CA">
              <w:rPr>
                <w:b/>
                <w:bCs/>
                <w:sz w:val="22"/>
                <w:szCs w:val="22"/>
              </w:rPr>
              <w:t>М.П.</w:t>
            </w:r>
          </w:p>
        </w:tc>
      </w:tr>
    </w:tbl>
    <w:p w:rsidR="009C0724" w:rsidRPr="00B94FC4" w:rsidRDefault="00E051CA" w:rsidP="00CD32D3">
      <w:pPr>
        <w:jc w:val="right"/>
        <w:rPr>
          <w:bCs/>
          <w:sz w:val="22"/>
          <w:szCs w:val="22"/>
        </w:rPr>
      </w:pPr>
      <w:r w:rsidRPr="00E051CA">
        <w:rPr>
          <w:sz w:val="22"/>
          <w:szCs w:val="22"/>
        </w:rPr>
        <w:br w:type="page"/>
      </w:r>
      <w:r w:rsidR="00CD32D3">
        <w:rPr>
          <w:bCs/>
          <w:sz w:val="22"/>
          <w:szCs w:val="22"/>
        </w:rPr>
        <w:lastRenderedPageBreak/>
        <w:t xml:space="preserve"> </w:t>
      </w:r>
      <w:r w:rsidR="009C0724" w:rsidRPr="00B94FC4">
        <w:rPr>
          <w:bCs/>
          <w:sz w:val="22"/>
          <w:szCs w:val="22"/>
        </w:rPr>
        <w:t xml:space="preserve">Приложение № 2 </w:t>
      </w:r>
    </w:p>
    <w:p w:rsidR="009C0724" w:rsidRPr="00B94FC4" w:rsidRDefault="009C0724" w:rsidP="00CD32D3">
      <w:pPr>
        <w:pStyle w:val="ac"/>
        <w:jc w:val="right"/>
        <w:rPr>
          <w:bCs/>
          <w:sz w:val="22"/>
          <w:szCs w:val="22"/>
        </w:rPr>
      </w:pPr>
      <w:r w:rsidRPr="00B94FC4">
        <w:rPr>
          <w:bCs/>
          <w:sz w:val="22"/>
          <w:szCs w:val="22"/>
        </w:rPr>
        <w:t>к договору № __________ от «_____» __________ 201</w:t>
      </w:r>
      <w:r w:rsidR="00CD32D3">
        <w:rPr>
          <w:bCs/>
          <w:sz w:val="22"/>
          <w:szCs w:val="22"/>
        </w:rPr>
        <w:t>9</w:t>
      </w:r>
      <w:r w:rsidRPr="00B94FC4">
        <w:rPr>
          <w:bCs/>
          <w:sz w:val="22"/>
          <w:szCs w:val="22"/>
        </w:rPr>
        <w:t xml:space="preserve"> г.</w:t>
      </w:r>
    </w:p>
    <w:p w:rsidR="009C0724" w:rsidRPr="006C6806" w:rsidRDefault="00C01F68" w:rsidP="009C0724">
      <w:pPr>
        <w:spacing w:before="0" w:after="0"/>
        <w:ind w:right="-2" w:firstLine="0"/>
        <w:jc w:val="center"/>
        <w:rPr>
          <w:b/>
          <w:sz w:val="22"/>
          <w:szCs w:val="22"/>
        </w:rPr>
      </w:pPr>
      <w:r>
        <w:rPr>
          <w:b/>
          <w:sz w:val="22"/>
          <w:szCs w:val="22"/>
        </w:rPr>
        <w:t>Расчет стоимости работ</w:t>
      </w:r>
      <w:r w:rsidR="009C0724">
        <w:rPr>
          <w:b/>
          <w:sz w:val="22"/>
          <w:szCs w:val="22"/>
        </w:rPr>
        <w:t xml:space="preserve"> </w:t>
      </w: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center"/>
        <w:rPr>
          <w:b/>
          <w:sz w:val="22"/>
          <w:szCs w:val="22"/>
        </w:rPr>
      </w:pPr>
    </w:p>
    <w:p w:rsidR="009C0724" w:rsidRPr="006C6806" w:rsidRDefault="009C0724" w:rsidP="009C0724">
      <w:pPr>
        <w:spacing w:before="0" w:after="0"/>
        <w:ind w:right="-2" w:firstLine="0"/>
        <w:jc w:val="center"/>
        <w:rPr>
          <w:b/>
          <w:sz w:val="22"/>
          <w:szCs w:val="22"/>
        </w:rPr>
      </w:pPr>
    </w:p>
    <w:p w:rsidR="009C0724" w:rsidRPr="006C6806" w:rsidRDefault="009C0724" w:rsidP="009C0724">
      <w:pPr>
        <w:spacing w:before="0" w:after="0"/>
        <w:ind w:right="-2" w:firstLine="0"/>
        <w:jc w:val="center"/>
        <w:rPr>
          <w:b/>
          <w:bCs/>
          <w:sz w:val="22"/>
          <w:szCs w:val="22"/>
        </w:rPr>
      </w:pPr>
      <w:r w:rsidRPr="006C6806">
        <w:rPr>
          <w:b/>
          <w:sz w:val="22"/>
          <w:szCs w:val="22"/>
        </w:rPr>
        <w:t xml:space="preserve">* </w:t>
      </w:r>
      <w:r w:rsidRPr="006C6806">
        <w:rPr>
          <w:b/>
          <w:bCs/>
          <w:sz w:val="22"/>
          <w:szCs w:val="22"/>
        </w:rPr>
        <w:t>Заполняется по результатам закупки</w:t>
      </w:r>
      <w:r w:rsidR="005A0CB4">
        <w:rPr>
          <w:b/>
          <w:bCs/>
          <w:sz w:val="22"/>
          <w:szCs w:val="22"/>
        </w:rPr>
        <w:t xml:space="preserve"> </w:t>
      </w: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5A0CB4" w:rsidRPr="005A0CB4" w:rsidRDefault="005A0CB4" w:rsidP="005A0CB4">
      <w:pPr>
        <w:spacing w:before="0" w:after="0"/>
        <w:ind w:left="-567" w:firstLine="709"/>
        <w:contextualSpacing/>
        <w:jc w:val="center"/>
        <w:rPr>
          <w:b/>
          <w:sz w:val="22"/>
          <w:szCs w:val="22"/>
        </w:rPr>
      </w:pPr>
      <w:r w:rsidRPr="005A0CB4">
        <w:rPr>
          <w:b/>
          <w:sz w:val="22"/>
          <w:szCs w:val="22"/>
        </w:rPr>
        <w:t>ПОДПИСИ СТОРОН:</w:t>
      </w: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5A0CB4" w:rsidRPr="00E051CA" w:rsidTr="007719F7">
        <w:tc>
          <w:tcPr>
            <w:tcW w:w="4733" w:type="dxa"/>
            <w:shd w:val="clear" w:color="auto" w:fill="auto"/>
          </w:tcPr>
          <w:p w:rsidR="005A0CB4" w:rsidRPr="00E051CA" w:rsidRDefault="005A0CB4" w:rsidP="007719F7">
            <w:pPr>
              <w:spacing w:before="0" w:after="0"/>
              <w:ind w:firstLine="0"/>
              <w:jc w:val="left"/>
            </w:pPr>
            <w:r w:rsidRPr="00E051CA">
              <w:rPr>
                <w:b/>
                <w:sz w:val="22"/>
                <w:szCs w:val="22"/>
              </w:rPr>
              <w:t>ЗАКАЗЧИК:</w:t>
            </w:r>
          </w:p>
          <w:p w:rsidR="005A0CB4" w:rsidRPr="00E051CA" w:rsidRDefault="005A0CB4" w:rsidP="007719F7">
            <w:pPr>
              <w:spacing w:before="0" w:after="0"/>
              <w:ind w:firstLine="0"/>
              <w:jc w:val="left"/>
              <w:rPr>
                <w:b/>
              </w:rPr>
            </w:pPr>
            <w:r w:rsidRPr="00E051CA">
              <w:rPr>
                <w:b/>
                <w:sz w:val="22"/>
                <w:szCs w:val="22"/>
              </w:rPr>
              <w:t>НАО «Красная поляна»</w:t>
            </w:r>
          </w:p>
          <w:p w:rsidR="005A0CB4" w:rsidRPr="00E051CA" w:rsidRDefault="005A0CB4" w:rsidP="007719F7">
            <w:pPr>
              <w:spacing w:before="0" w:after="0"/>
              <w:ind w:firstLine="0"/>
              <w:jc w:val="left"/>
              <w:rPr>
                <w:b/>
              </w:rPr>
            </w:pPr>
          </w:p>
          <w:p w:rsidR="005A0CB4" w:rsidRPr="00E051CA" w:rsidRDefault="005A0CB4" w:rsidP="007719F7">
            <w:pPr>
              <w:spacing w:before="0" w:after="0"/>
              <w:ind w:firstLine="0"/>
              <w:jc w:val="left"/>
              <w:rPr>
                <w:lang w:val="en-US"/>
              </w:rPr>
            </w:pPr>
            <w:r w:rsidRPr="00E051CA">
              <w:rPr>
                <w:sz w:val="22"/>
                <w:szCs w:val="22"/>
                <w:lang w:val="en-US"/>
              </w:rPr>
              <w:t xml:space="preserve"> </w:t>
            </w:r>
          </w:p>
        </w:tc>
        <w:tc>
          <w:tcPr>
            <w:tcW w:w="4820" w:type="dxa"/>
            <w:shd w:val="clear" w:color="auto" w:fill="auto"/>
          </w:tcPr>
          <w:p w:rsidR="005A0CB4" w:rsidRPr="00E051CA" w:rsidRDefault="005A0CB4" w:rsidP="007719F7">
            <w:pPr>
              <w:spacing w:before="0" w:after="0"/>
              <w:ind w:firstLine="0"/>
              <w:jc w:val="left"/>
              <w:rPr>
                <w:b/>
                <w:bCs/>
              </w:rPr>
            </w:pPr>
            <w:r w:rsidRPr="00E051CA">
              <w:rPr>
                <w:b/>
                <w:bCs/>
                <w:sz w:val="22"/>
                <w:szCs w:val="22"/>
              </w:rPr>
              <w:t>ПОДРЯДЧИК</w:t>
            </w:r>
          </w:p>
          <w:p w:rsidR="005A0CB4" w:rsidRPr="00E051CA" w:rsidRDefault="005A0CB4" w:rsidP="007719F7">
            <w:pPr>
              <w:spacing w:before="0" w:after="0"/>
              <w:ind w:firstLine="0"/>
              <w:jc w:val="left"/>
              <w:rPr>
                <w:b/>
                <w:bCs/>
              </w:rPr>
            </w:pPr>
            <w:r w:rsidRPr="00E051CA">
              <w:rPr>
                <w:b/>
                <w:sz w:val="22"/>
                <w:szCs w:val="22"/>
              </w:rPr>
              <w:t>______________</w:t>
            </w:r>
          </w:p>
          <w:p w:rsidR="005A0CB4" w:rsidRPr="00E051CA" w:rsidRDefault="005A0CB4" w:rsidP="007719F7">
            <w:pPr>
              <w:spacing w:before="0" w:after="0"/>
              <w:ind w:firstLine="0"/>
              <w:jc w:val="left"/>
            </w:pPr>
          </w:p>
          <w:p w:rsidR="005A0CB4" w:rsidRPr="00E051CA" w:rsidRDefault="005A0CB4" w:rsidP="007719F7">
            <w:pPr>
              <w:spacing w:before="0" w:after="0"/>
              <w:ind w:firstLine="0"/>
              <w:jc w:val="left"/>
            </w:pPr>
          </w:p>
        </w:tc>
      </w:tr>
      <w:tr w:rsidR="005A0CB4" w:rsidRPr="00E051CA" w:rsidTr="007719F7">
        <w:tc>
          <w:tcPr>
            <w:tcW w:w="4733" w:type="dxa"/>
            <w:shd w:val="clear" w:color="auto" w:fill="auto"/>
          </w:tcPr>
          <w:p w:rsidR="005A0CB4" w:rsidRPr="00E051CA" w:rsidRDefault="00CD32D3" w:rsidP="007719F7">
            <w:pPr>
              <w:spacing w:before="0" w:after="0"/>
              <w:ind w:firstLine="0"/>
              <w:jc w:val="left"/>
              <w:rPr>
                <w:b/>
              </w:rPr>
            </w:pPr>
            <w:r>
              <w:rPr>
                <w:b/>
                <w:sz w:val="22"/>
                <w:szCs w:val="22"/>
              </w:rPr>
              <w:t>Г</w:t>
            </w:r>
            <w:r w:rsidR="005A0CB4" w:rsidRPr="00E051CA">
              <w:rPr>
                <w:b/>
                <w:sz w:val="22"/>
                <w:szCs w:val="22"/>
              </w:rPr>
              <w:t>енеральн</w:t>
            </w:r>
            <w:r>
              <w:rPr>
                <w:b/>
                <w:sz w:val="22"/>
                <w:szCs w:val="22"/>
              </w:rPr>
              <w:t>ый</w:t>
            </w:r>
            <w:r w:rsidR="005A0CB4" w:rsidRPr="00E051CA">
              <w:rPr>
                <w:b/>
                <w:sz w:val="22"/>
                <w:szCs w:val="22"/>
              </w:rPr>
              <w:t xml:space="preserve"> директор</w:t>
            </w:r>
          </w:p>
          <w:p w:rsidR="005A0CB4" w:rsidRPr="00E051CA" w:rsidRDefault="005A0CB4" w:rsidP="007719F7">
            <w:pPr>
              <w:spacing w:before="0" w:after="0"/>
              <w:ind w:firstLine="0"/>
              <w:jc w:val="left"/>
              <w:rPr>
                <w:b/>
              </w:rPr>
            </w:pPr>
          </w:p>
          <w:p w:rsidR="005A0CB4" w:rsidRPr="00E051CA" w:rsidRDefault="005A0CB4" w:rsidP="007719F7">
            <w:pPr>
              <w:spacing w:before="0" w:after="0"/>
              <w:ind w:firstLine="0"/>
              <w:jc w:val="left"/>
              <w:rPr>
                <w:b/>
              </w:rPr>
            </w:pPr>
          </w:p>
          <w:p w:rsidR="005A0CB4" w:rsidRPr="00E051CA" w:rsidRDefault="005A0CB4" w:rsidP="007719F7">
            <w:pPr>
              <w:spacing w:before="0" w:after="0"/>
              <w:ind w:firstLine="0"/>
              <w:jc w:val="left"/>
              <w:rPr>
                <w:b/>
              </w:rPr>
            </w:pPr>
            <w:r w:rsidRPr="00E051CA">
              <w:rPr>
                <w:b/>
                <w:sz w:val="22"/>
                <w:szCs w:val="22"/>
              </w:rPr>
              <w:t>______________/ А.</w:t>
            </w:r>
            <w:r w:rsidR="00CD32D3">
              <w:rPr>
                <w:b/>
                <w:sz w:val="22"/>
                <w:szCs w:val="22"/>
              </w:rPr>
              <w:t>А. Круковский</w:t>
            </w:r>
            <w:r w:rsidRPr="00E051CA">
              <w:rPr>
                <w:b/>
                <w:sz w:val="22"/>
                <w:szCs w:val="22"/>
              </w:rPr>
              <w:t xml:space="preserve"> /</w:t>
            </w:r>
          </w:p>
          <w:p w:rsidR="005A0CB4" w:rsidRPr="00E051CA" w:rsidRDefault="005A0CB4" w:rsidP="007719F7">
            <w:pPr>
              <w:spacing w:before="0" w:after="0"/>
              <w:ind w:firstLine="0"/>
              <w:jc w:val="left"/>
              <w:rPr>
                <w:b/>
              </w:rPr>
            </w:pPr>
            <w:r w:rsidRPr="00E051CA">
              <w:rPr>
                <w:b/>
                <w:sz w:val="22"/>
                <w:szCs w:val="22"/>
              </w:rPr>
              <w:t>М.П.</w:t>
            </w:r>
          </w:p>
        </w:tc>
        <w:tc>
          <w:tcPr>
            <w:tcW w:w="4820" w:type="dxa"/>
            <w:shd w:val="clear" w:color="auto" w:fill="auto"/>
          </w:tcPr>
          <w:p w:rsidR="005A0CB4" w:rsidRPr="00E051CA" w:rsidRDefault="005A0CB4" w:rsidP="007719F7">
            <w:pPr>
              <w:spacing w:before="0" w:after="0"/>
              <w:ind w:firstLine="0"/>
              <w:jc w:val="left"/>
              <w:rPr>
                <w:b/>
                <w:bCs/>
              </w:rPr>
            </w:pPr>
          </w:p>
          <w:p w:rsidR="005A0CB4" w:rsidRPr="00E051CA" w:rsidRDefault="005A0CB4" w:rsidP="007719F7">
            <w:pPr>
              <w:spacing w:before="0" w:after="0"/>
              <w:ind w:firstLine="0"/>
              <w:jc w:val="left"/>
              <w:rPr>
                <w:b/>
                <w:bCs/>
              </w:rPr>
            </w:pPr>
          </w:p>
          <w:p w:rsidR="005A0CB4" w:rsidRPr="00E051CA" w:rsidRDefault="005A0CB4" w:rsidP="007719F7">
            <w:pPr>
              <w:spacing w:before="0" w:after="0"/>
              <w:ind w:firstLine="0"/>
              <w:jc w:val="left"/>
              <w:rPr>
                <w:b/>
                <w:bCs/>
              </w:rPr>
            </w:pPr>
          </w:p>
          <w:p w:rsidR="005A0CB4" w:rsidRPr="00E051CA" w:rsidRDefault="005A0CB4" w:rsidP="007719F7">
            <w:pPr>
              <w:spacing w:before="0" w:after="0"/>
              <w:ind w:firstLine="0"/>
              <w:jc w:val="left"/>
              <w:rPr>
                <w:b/>
                <w:bCs/>
              </w:rPr>
            </w:pPr>
            <w:r w:rsidRPr="00E051CA">
              <w:rPr>
                <w:b/>
                <w:bCs/>
                <w:sz w:val="22"/>
                <w:szCs w:val="22"/>
              </w:rPr>
              <w:t xml:space="preserve">________________/_____________/ </w:t>
            </w:r>
          </w:p>
          <w:p w:rsidR="005A0CB4" w:rsidRPr="00E051CA" w:rsidRDefault="005A0CB4" w:rsidP="007719F7">
            <w:pPr>
              <w:spacing w:before="0" w:after="0"/>
              <w:ind w:firstLine="0"/>
              <w:jc w:val="left"/>
              <w:rPr>
                <w:b/>
                <w:bCs/>
              </w:rPr>
            </w:pPr>
            <w:r w:rsidRPr="00E051CA">
              <w:rPr>
                <w:b/>
                <w:bCs/>
                <w:sz w:val="22"/>
                <w:szCs w:val="22"/>
              </w:rPr>
              <w:t>М.П.</w:t>
            </w:r>
          </w:p>
          <w:p w:rsidR="005A0CB4" w:rsidRPr="00E051CA" w:rsidRDefault="005A0CB4" w:rsidP="007719F7">
            <w:pPr>
              <w:spacing w:before="0" w:after="0"/>
              <w:ind w:firstLine="0"/>
              <w:jc w:val="left"/>
              <w:rPr>
                <w:b/>
                <w:bCs/>
              </w:rPr>
            </w:pPr>
          </w:p>
          <w:p w:rsidR="005A0CB4" w:rsidRPr="00E051CA" w:rsidRDefault="005A0CB4" w:rsidP="007719F7">
            <w:pPr>
              <w:spacing w:before="0" w:after="0"/>
              <w:ind w:firstLine="0"/>
              <w:jc w:val="left"/>
              <w:rPr>
                <w:b/>
                <w:bCs/>
              </w:rPr>
            </w:pPr>
          </w:p>
        </w:tc>
      </w:tr>
    </w:tbl>
    <w:p w:rsidR="00903616" w:rsidRDefault="00903616" w:rsidP="005A0CB4">
      <w:pPr>
        <w:spacing w:before="0" w:after="0" w:line="221" w:lineRule="auto"/>
        <w:ind w:firstLine="0"/>
        <w:rPr>
          <w:b/>
          <w:sz w:val="22"/>
          <w:szCs w:val="22"/>
          <w:lang w:bidi="en-US"/>
        </w:rPr>
      </w:pPr>
    </w:p>
    <w:sectPr w:rsidR="00903616" w:rsidSect="009C0724">
      <w:headerReference w:type="default" r:id="rId8"/>
      <w:footerReference w:type="first" r:id="rId9"/>
      <w:pgSz w:w="11906" w:h="16838" w:code="9"/>
      <w:pgMar w:top="1134" w:right="851" w:bottom="851"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6AC" w:rsidRDefault="00BF26AC" w:rsidP="004B3116">
      <w:pPr>
        <w:spacing w:before="0" w:after="0"/>
      </w:pPr>
      <w:r>
        <w:separator/>
      </w:r>
    </w:p>
  </w:endnote>
  <w:endnote w:type="continuationSeparator" w:id="0">
    <w:p w:rsidR="00BF26AC" w:rsidRDefault="00BF26AC" w:rsidP="004B31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F7" w:rsidRDefault="007719F7" w:rsidP="00B41542">
    <w:pPr>
      <w:pStyle w:val="aff6"/>
      <w:pBdr>
        <w:top w:val="thinThickSmallGap" w:sz="24" w:space="1" w:color="622423"/>
      </w:pBdr>
      <w:tabs>
        <w:tab w:val="clear" w:pos="4677"/>
        <w:tab w:val="clear" w:pos="9355"/>
        <w:tab w:val="right" w:pos="9354"/>
      </w:tabs>
      <w:ind w:firstLine="0"/>
    </w:pP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6AC" w:rsidRDefault="00BF26AC" w:rsidP="004B3116">
      <w:pPr>
        <w:spacing w:before="0" w:after="0"/>
      </w:pPr>
      <w:r>
        <w:separator/>
      </w:r>
    </w:p>
  </w:footnote>
  <w:footnote w:type="continuationSeparator" w:id="0">
    <w:p w:rsidR="00BF26AC" w:rsidRDefault="00BF26AC" w:rsidP="004B311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F7" w:rsidRPr="00755F0D" w:rsidRDefault="007719F7">
    <w:pPr>
      <w:pStyle w:val="aff4"/>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0038494A">
      <w:rPr>
        <w:noProof/>
        <w:sz w:val="16"/>
        <w:szCs w:val="16"/>
      </w:rPr>
      <w:t>2</w:t>
    </w:r>
    <w:r w:rsidRPr="00755F0D">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654AE3"/>
    <w:multiLevelType w:val="multilevel"/>
    <w:tmpl w:val="39362646"/>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7AD156E"/>
    <w:multiLevelType w:val="hybridMultilevel"/>
    <w:tmpl w:val="221C0CFE"/>
    <w:lvl w:ilvl="0" w:tplc="54C2125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15:restartNumberingAfterBreak="0">
    <w:nsid w:val="3FB5535F"/>
    <w:multiLevelType w:val="hybridMultilevel"/>
    <w:tmpl w:val="80E4198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5"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D550998"/>
    <w:multiLevelType w:val="multilevel"/>
    <w:tmpl w:val="76CCF64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514EEB"/>
    <w:multiLevelType w:val="multilevel"/>
    <w:tmpl w:val="C604170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184E45"/>
    <w:multiLevelType w:val="hybridMultilevel"/>
    <w:tmpl w:val="EA4AD494"/>
    <w:lvl w:ilvl="0" w:tplc="B41E5F7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15:restartNumberingAfterBreak="0">
    <w:nsid w:val="66C55FEE"/>
    <w:multiLevelType w:val="hybridMultilevel"/>
    <w:tmpl w:val="0400B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830BD3"/>
    <w:multiLevelType w:val="multilevel"/>
    <w:tmpl w:val="4D3C53AA"/>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sz w:val="22"/>
        <w:szCs w:val="22"/>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15:restartNumberingAfterBreak="0">
    <w:nsid w:val="7B530158"/>
    <w:multiLevelType w:val="multilevel"/>
    <w:tmpl w:val="DC36BDF0"/>
    <w:lvl w:ilvl="0">
      <w:start w:val="1"/>
      <w:numFmt w:val="decimal"/>
      <w:lvlText w:val="%1."/>
      <w:lvlJc w:val="left"/>
      <w:pPr>
        <w:ind w:left="644" w:hanging="360"/>
      </w:pPr>
      <w:rPr>
        <w:rFonts w:hint="default"/>
        <w:b/>
        <w:color w:val="auto"/>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9"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7"/>
  </w:num>
  <w:num w:numId="5">
    <w:abstractNumId w:val="22"/>
  </w:num>
  <w:num w:numId="6">
    <w:abstractNumId w:val="15"/>
  </w:num>
  <w:num w:numId="7">
    <w:abstractNumId w:val="8"/>
  </w:num>
  <w:num w:numId="8">
    <w:abstractNumId w:val="29"/>
  </w:num>
  <w:num w:numId="9">
    <w:abstractNumId w:val="4"/>
  </w:num>
  <w:num w:numId="10">
    <w:abstractNumId w:val="13"/>
  </w:num>
  <w:num w:numId="11">
    <w:abstractNumId w:val="6"/>
  </w:num>
  <w:num w:numId="12">
    <w:abstractNumId w:val="3"/>
  </w:num>
  <w:num w:numId="13">
    <w:abstractNumId w:val="24"/>
  </w:num>
  <w:num w:numId="14">
    <w:abstractNumId w:val="1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0"/>
  </w:num>
  <w:num w:numId="18">
    <w:abstractNumId w:val="9"/>
  </w:num>
  <w:num w:numId="19">
    <w:abstractNumId w:val="17"/>
  </w:num>
  <w:num w:numId="20">
    <w:abstractNumId w:val="26"/>
  </w:num>
  <w:num w:numId="21">
    <w:abstractNumId w:val="10"/>
  </w:num>
  <w:num w:numId="22">
    <w:abstractNumId w:val="7"/>
  </w:num>
  <w:num w:numId="23">
    <w:abstractNumId w:val="2"/>
  </w:num>
  <w:num w:numId="24">
    <w:abstractNumId w:val="28"/>
  </w:num>
  <w:num w:numId="25">
    <w:abstractNumId w:val="21"/>
  </w:num>
  <w:num w:numId="26">
    <w:abstractNumId w:val="16"/>
  </w:num>
  <w:num w:numId="27">
    <w:abstractNumId w:val="11"/>
  </w:num>
  <w:num w:numId="28">
    <w:abstractNumId w:val="25"/>
  </w:num>
  <w:num w:numId="29">
    <w:abstractNumId w:val="2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16B67"/>
    <w:rsid w:val="00021B0E"/>
    <w:rsid w:val="00024F76"/>
    <w:rsid w:val="0003209D"/>
    <w:rsid w:val="00044BD4"/>
    <w:rsid w:val="00045134"/>
    <w:rsid w:val="00054D4E"/>
    <w:rsid w:val="000664FB"/>
    <w:rsid w:val="00076576"/>
    <w:rsid w:val="00083B20"/>
    <w:rsid w:val="00093EB1"/>
    <w:rsid w:val="0009440F"/>
    <w:rsid w:val="000C6B9A"/>
    <w:rsid w:val="000D1062"/>
    <w:rsid w:val="000D14AD"/>
    <w:rsid w:val="000D31DF"/>
    <w:rsid w:val="000D556E"/>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A322C"/>
    <w:rsid w:val="001B5FE5"/>
    <w:rsid w:val="001B7F9A"/>
    <w:rsid w:val="001C29DC"/>
    <w:rsid w:val="001E1670"/>
    <w:rsid w:val="001F2943"/>
    <w:rsid w:val="00210E4A"/>
    <w:rsid w:val="002164C4"/>
    <w:rsid w:val="00231271"/>
    <w:rsid w:val="00235B80"/>
    <w:rsid w:val="002405FC"/>
    <w:rsid w:val="00240741"/>
    <w:rsid w:val="00252F35"/>
    <w:rsid w:val="00262D1D"/>
    <w:rsid w:val="002668D1"/>
    <w:rsid w:val="00267965"/>
    <w:rsid w:val="00273B31"/>
    <w:rsid w:val="00280C38"/>
    <w:rsid w:val="00286A7B"/>
    <w:rsid w:val="00291D99"/>
    <w:rsid w:val="00291E63"/>
    <w:rsid w:val="002A7334"/>
    <w:rsid w:val="002B4AE8"/>
    <w:rsid w:val="002D6348"/>
    <w:rsid w:val="002F5946"/>
    <w:rsid w:val="003101F6"/>
    <w:rsid w:val="0031169D"/>
    <w:rsid w:val="00311E16"/>
    <w:rsid w:val="0031236F"/>
    <w:rsid w:val="00312E24"/>
    <w:rsid w:val="0031309D"/>
    <w:rsid w:val="00332891"/>
    <w:rsid w:val="003349C7"/>
    <w:rsid w:val="00335F47"/>
    <w:rsid w:val="00336A7F"/>
    <w:rsid w:val="003416B7"/>
    <w:rsid w:val="00344852"/>
    <w:rsid w:val="003517AA"/>
    <w:rsid w:val="00356B7B"/>
    <w:rsid w:val="00367983"/>
    <w:rsid w:val="003736AB"/>
    <w:rsid w:val="003753CE"/>
    <w:rsid w:val="0038494A"/>
    <w:rsid w:val="0039086D"/>
    <w:rsid w:val="00393E44"/>
    <w:rsid w:val="003969CD"/>
    <w:rsid w:val="003A029F"/>
    <w:rsid w:val="003A66CD"/>
    <w:rsid w:val="003B2CC2"/>
    <w:rsid w:val="003D5EB1"/>
    <w:rsid w:val="003F44D2"/>
    <w:rsid w:val="003F65F5"/>
    <w:rsid w:val="0041027B"/>
    <w:rsid w:val="004104EE"/>
    <w:rsid w:val="004176C6"/>
    <w:rsid w:val="0042016E"/>
    <w:rsid w:val="00432FC2"/>
    <w:rsid w:val="004611A6"/>
    <w:rsid w:val="0046240C"/>
    <w:rsid w:val="00463CA8"/>
    <w:rsid w:val="00466E13"/>
    <w:rsid w:val="0049212D"/>
    <w:rsid w:val="004A5059"/>
    <w:rsid w:val="004B3116"/>
    <w:rsid w:val="004B52A9"/>
    <w:rsid w:val="004B7C8D"/>
    <w:rsid w:val="004C4D5D"/>
    <w:rsid w:val="004D0B42"/>
    <w:rsid w:val="004D4616"/>
    <w:rsid w:val="004D62A5"/>
    <w:rsid w:val="004D62C8"/>
    <w:rsid w:val="004E2232"/>
    <w:rsid w:val="004E3D61"/>
    <w:rsid w:val="004F2E51"/>
    <w:rsid w:val="004F3E73"/>
    <w:rsid w:val="004F6A13"/>
    <w:rsid w:val="004F75F2"/>
    <w:rsid w:val="00501931"/>
    <w:rsid w:val="0050272B"/>
    <w:rsid w:val="00507AEE"/>
    <w:rsid w:val="00510305"/>
    <w:rsid w:val="005113F0"/>
    <w:rsid w:val="00512188"/>
    <w:rsid w:val="00513432"/>
    <w:rsid w:val="00514666"/>
    <w:rsid w:val="00522CCD"/>
    <w:rsid w:val="005346FA"/>
    <w:rsid w:val="00534784"/>
    <w:rsid w:val="00547367"/>
    <w:rsid w:val="00550B42"/>
    <w:rsid w:val="0055395E"/>
    <w:rsid w:val="00573959"/>
    <w:rsid w:val="0057596A"/>
    <w:rsid w:val="00585352"/>
    <w:rsid w:val="005949DE"/>
    <w:rsid w:val="00596161"/>
    <w:rsid w:val="00596BCA"/>
    <w:rsid w:val="0059700A"/>
    <w:rsid w:val="005A0CB4"/>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3A39"/>
    <w:rsid w:val="00675584"/>
    <w:rsid w:val="00677BF8"/>
    <w:rsid w:val="006806F2"/>
    <w:rsid w:val="00680E69"/>
    <w:rsid w:val="00690EC5"/>
    <w:rsid w:val="00693E99"/>
    <w:rsid w:val="006A5008"/>
    <w:rsid w:val="006B6558"/>
    <w:rsid w:val="006C54EB"/>
    <w:rsid w:val="006C7141"/>
    <w:rsid w:val="006D703A"/>
    <w:rsid w:val="006E7D15"/>
    <w:rsid w:val="006F645D"/>
    <w:rsid w:val="0070073F"/>
    <w:rsid w:val="007007F7"/>
    <w:rsid w:val="007018AA"/>
    <w:rsid w:val="00701C32"/>
    <w:rsid w:val="0070758E"/>
    <w:rsid w:val="007425EE"/>
    <w:rsid w:val="00754FFC"/>
    <w:rsid w:val="00756B34"/>
    <w:rsid w:val="00757687"/>
    <w:rsid w:val="00764B97"/>
    <w:rsid w:val="007719F7"/>
    <w:rsid w:val="00777D91"/>
    <w:rsid w:val="00791A6B"/>
    <w:rsid w:val="007970A7"/>
    <w:rsid w:val="00797413"/>
    <w:rsid w:val="007B5DDA"/>
    <w:rsid w:val="007B7135"/>
    <w:rsid w:val="007B7169"/>
    <w:rsid w:val="007C7BDA"/>
    <w:rsid w:val="007E749B"/>
    <w:rsid w:val="00817F1E"/>
    <w:rsid w:val="0082665B"/>
    <w:rsid w:val="0083265F"/>
    <w:rsid w:val="00845B49"/>
    <w:rsid w:val="00845B6E"/>
    <w:rsid w:val="00847776"/>
    <w:rsid w:val="0085070B"/>
    <w:rsid w:val="008539EF"/>
    <w:rsid w:val="00853E85"/>
    <w:rsid w:val="008620B4"/>
    <w:rsid w:val="008620C3"/>
    <w:rsid w:val="00864276"/>
    <w:rsid w:val="00872040"/>
    <w:rsid w:val="00875521"/>
    <w:rsid w:val="008775CD"/>
    <w:rsid w:val="0088167D"/>
    <w:rsid w:val="00886590"/>
    <w:rsid w:val="008A1B74"/>
    <w:rsid w:val="008A2AAA"/>
    <w:rsid w:val="008B3082"/>
    <w:rsid w:val="008C1D09"/>
    <w:rsid w:val="008C3643"/>
    <w:rsid w:val="008D1194"/>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C0724"/>
    <w:rsid w:val="009C78AF"/>
    <w:rsid w:val="009D47A2"/>
    <w:rsid w:val="009D71F6"/>
    <w:rsid w:val="009D75C3"/>
    <w:rsid w:val="009D7FB2"/>
    <w:rsid w:val="009F068D"/>
    <w:rsid w:val="00A00942"/>
    <w:rsid w:val="00A125CB"/>
    <w:rsid w:val="00A2082B"/>
    <w:rsid w:val="00A31D72"/>
    <w:rsid w:val="00A35733"/>
    <w:rsid w:val="00A517F5"/>
    <w:rsid w:val="00A62228"/>
    <w:rsid w:val="00A85B58"/>
    <w:rsid w:val="00A877BF"/>
    <w:rsid w:val="00A9219D"/>
    <w:rsid w:val="00AA762A"/>
    <w:rsid w:val="00AB3A91"/>
    <w:rsid w:val="00AC00C3"/>
    <w:rsid w:val="00AD6135"/>
    <w:rsid w:val="00AD6AD4"/>
    <w:rsid w:val="00AE4F87"/>
    <w:rsid w:val="00AE7B9D"/>
    <w:rsid w:val="00AF251B"/>
    <w:rsid w:val="00B237F5"/>
    <w:rsid w:val="00B3210C"/>
    <w:rsid w:val="00B41542"/>
    <w:rsid w:val="00B43F1D"/>
    <w:rsid w:val="00B44CD2"/>
    <w:rsid w:val="00B55849"/>
    <w:rsid w:val="00B61C07"/>
    <w:rsid w:val="00B66AA5"/>
    <w:rsid w:val="00B85363"/>
    <w:rsid w:val="00B85628"/>
    <w:rsid w:val="00B91720"/>
    <w:rsid w:val="00BA0A5A"/>
    <w:rsid w:val="00BB0686"/>
    <w:rsid w:val="00BB23D9"/>
    <w:rsid w:val="00BC2624"/>
    <w:rsid w:val="00BC7892"/>
    <w:rsid w:val="00BD2068"/>
    <w:rsid w:val="00BD2283"/>
    <w:rsid w:val="00BD649C"/>
    <w:rsid w:val="00BE7E34"/>
    <w:rsid w:val="00BF007D"/>
    <w:rsid w:val="00BF26AC"/>
    <w:rsid w:val="00BF6907"/>
    <w:rsid w:val="00C01F68"/>
    <w:rsid w:val="00C07478"/>
    <w:rsid w:val="00C14A5E"/>
    <w:rsid w:val="00C1511B"/>
    <w:rsid w:val="00C22A05"/>
    <w:rsid w:val="00C23F4C"/>
    <w:rsid w:val="00C3317B"/>
    <w:rsid w:val="00C35AF3"/>
    <w:rsid w:val="00C44A09"/>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32D3"/>
    <w:rsid w:val="00CD40C9"/>
    <w:rsid w:val="00CD51BE"/>
    <w:rsid w:val="00CE771C"/>
    <w:rsid w:val="00D04BD6"/>
    <w:rsid w:val="00D132C2"/>
    <w:rsid w:val="00D22F74"/>
    <w:rsid w:val="00D23D5F"/>
    <w:rsid w:val="00D33B22"/>
    <w:rsid w:val="00D507C2"/>
    <w:rsid w:val="00D55AC3"/>
    <w:rsid w:val="00D55DF8"/>
    <w:rsid w:val="00D61373"/>
    <w:rsid w:val="00D65EB2"/>
    <w:rsid w:val="00D71DAC"/>
    <w:rsid w:val="00D80F7C"/>
    <w:rsid w:val="00D81939"/>
    <w:rsid w:val="00D83A32"/>
    <w:rsid w:val="00D91BBD"/>
    <w:rsid w:val="00DA758C"/>
    <w:rsid w:val="00DB12A5"/>
    <w:rsid w:val="00DB60E9"/>
    <w:rsid w:val="00DB6EBF"/>
    <w:rsid w:val="00DB7222"/>
    <w:rsid w:val="00DC0E2F"/>
    <w:rsid w:val="00DC1E6F"/>
    <w:rsid w:val="00DC6E24"/>
    <w:rsid w:val="00DD5DD2"/>
    <w:rsid w:val="00DE530E"/>
    <w:rsid w:val="00DE576D"/>
    <w:rsid w:val="00DF1244"/>
    <w:rsid w:val="00E02AA3"/>
    <w:rsid w:val="00E038F2"/>
    <w:rsid w:val="00E051CA"/>
    <w:rsid w:val="00E07083"/>
    <w:rsid w:val="00E4767D"/>
    <w:rsid w:val="00E67686"/>
    <w:rsid w:val="00E7062C"/>
    <w:rsid w:val="00E74978"/>
    <w:rsid w:val="00E80690"/>
    <w:rsid w:val="00EA5FF5"/>
    <w:rsid w:val="00EA7E28"/>
    <w:rsid w:val="00EB51A0"/>
    <w:rsid w:val="00EB637E"/>
    <w:rsid w:val="00EC5DE4"/>
    <w:rsid w:val="00EC6B97"/>
    <w:rsid w:val="00EC6DDF"/>
    <w:rsid w:val="00EC77D4"/>
    <w:rsid w:val="00ED01F8"/>
    <w:rsid w:val="00EE0566"/>
    <w:rsid w:val="00F06B7F"/>
    <w:rsid w:val="00F10CF7"/>
    <w:rsid w:val="00F1350A"/>
    <w:rsid w:val="00F14965"/>
    <w:rsid w:val="00F304BE"/>
    <w:rsid w:val="00F33765"/>
    <w:rsid w:val="00F35C21"/>
    <w:rsid w:val="00F40482"/>
    <w:rsid w:val="00F51B06"/>
    <w:rsid w:val="00F572F8"/>
    <w:rsid w:val="00F6055E"/>
    <w:rsid w:val="00F72386"/>
    <w:rsid w:val="00F9026C"/>
    <w:rsid w:val="00F977C8"/>
    <w:rsid w:val="00FA4B14"/>
    <w:rsid w:val="00FC3477"/>
    <w:rsid w:val="00FC439D"/>
    <w:rsid w:val="00FC556C"/>
    <w:rsid w:val="00FD4F76"/>
    <w:rsid w:val="00FE1F3D"/>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16D38-1E7C-4606-A201-0F69BA84B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B4"/>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DA7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Hyperlink"/>
    <w:basedOn w:val="a0"/>
    <w:uiPriority w:val="99"/>
    <w:semiHidden/>
    <w:unhideWhenUsed/>
    <w:rsid w:val="003F44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06599">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523903895">
      <w:bodyDiv w:val="1"/>
      <w:marLeft w:val="0"/>
      <w:marRight w:val="0"/>
      <w:marTop w:val="0"/>
      <w:marBottom w:val="0"/>
      <w:divBdr>
        <w:top w:val="none" w:sz="0" w:space="0" w:color="auto"/>
        <w:left w:val="none" w:sz="0" w:space="0" w:color="auto"/>
        <w:bottom w:val="none" w:sz="0" w:space="0" w:color="auto"/>
        <w:right w:val="none" w:sz="0" w:space="0" w:color="auto"/>
      </w:divBdr>
    </w:div>
    <w:div w:id="963003246">
      <w:bodyDiv w:val="1"/>
      <w:marLeft w:val="0"/>
      <w:marRight w:val="0"/>
      <w:marTop w:val="0"/>
      <w:marBottom w:val="0"/>
      <w:divBdr>
        <w:top w:val="none" w:sz="0" w:space="0" w:color="auto"/>
        <w:left w:val="none" w:sz="0" w:space="0" w:color="auto"/>
        <w:bottom w:val="none" w:sz="0" w:space="0" w:color="auto"/>
        <w:right w:val="none" w:sz="0" w:space="0" w:color="auto"/>
      </w:divBdr>
    </w:div>
    <w:div w:id="118301365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5C2D2-88D3-4701-8EC4-E76000B0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7987</Words>
  <Characters>45532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3</cp:revision>
  <cp:lastPrinted>2014-12-10T06:55:00Z</cp:lastPrinted>
  <dcterms:created xsi:type="dcterms:W3CDTF">2019-05-13T11:29:00Z</dcterms:created>
  <dcterms:modified xsi:type="dcterms:W3CDTF">2019-05-13T12:12:00Z</dcterms:modified>
</cp:coreProperties>
</file>