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6059D5">
              <w:rPr>
                <w:rFonts w:ascii="Times New Roman" w:hAnsi="Times New Roman" w:cs="Times New Roman"/>
                <w:b/>
                <w:sz w:val="24"/>
                <w:szCs w:val="24"/>
              </w:rPr>
              <w:t xml:space="preserve">53-19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6059D5" w:rsidRPr="008A0C35" w:rsidRDefault="006059D5" w:rsidP="006059D5">
            <w:pPr>
              <w:pStyle w:val="31"/>
              <w:shd w:val="clear" w:color="auto" w:fill="FFFFFF"/>
              <w:rPr>
                <w:b/>
                <w:szCs w:val="24"/>
              </w:rPr>
            </w:pPr>
            <w:r w:rsidRPr="008A0C35">
              <w:rPr>
                <w:b/>
                <w:szCs w:val="24"/>
              </w:rPr>
              <w:t>«Оказание услуг по сбору и транспортированию твердых коммунальных отходов</w:t>
            </w:r>
          </w:p>
          <w:p w:rsidR="00B37494" w:rsidRPr="00104B39" w:rsidRDefault="006059D5" w:rsidP="006059D5">
            <w:pPr>
              <w:pStyle w:val="31"/>
              <w:shd w:val="clear" w:color="auto" w:fill="FFFFFF"/>
              <w:tabs>
                <w:tab w:val="clear" w:pos="227"/>
              </w:tabs>
              <w:rPr>
                <w:b/>
                <w:szCs w:val="24"/>
                <w:lang w:eastAsia="ar-SA"/>
              </w:rPr>
            </w:pPr>
            <w:r w:rsidRPr="008A0C35">
              <w:rPr>
                <w:b/>
                <w:szCs w:val="24"/>
              </w:rPr>
              <w:t xml:space="preserve"> IV-V класса (ТКО), крупногабаритных отходов (КГО) с объектов НАО «Красная поляна»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0D5CC2" w:rsidP="0080691E">
            <w:pPr>
              <w:pStyle w:val="31"/>
              <w:shd w:val="clear" w:color="auto" w:fill="FFFFFF"/>
              <w:tabs>
                <w:tab w:val="clear" w:pos="227"/>
              </w:tabs>
              <w:rPr>
                <w:szCs w:val="24"/>
              </w:rPr>
            </w:pPr>
            <w:r w:rsidRPr="003D4AF9">
              <w:t xml:space="preserve">Краснодарский край, г.Сочи, Адлерский район, </w:t>
            </w:r>
            <w:r>
              <w:t xml:space="preserve">пос. </w:t>
            </w:r>
            <w:r w:rsidRPr="00105C07">
              <w:t>Красная поляна</w:t>
            </w:r>
            <w:r>
              <w:t>,</w:t>
            </w:r>
            <w:r w:rsidRPr="003D4AF9">
              <w:t xml:space="preserve"> с.</w:t>
            </w:r>
            <w:r>
              <w:t xml:space="preserve"> </w:t>
            </w:r>
            <w:r w:rsidRPr="003D4AF9">
              <w:t xml:space="preserve">Эсто-Садок, </w:t>
            </w:r>
            <w:r>
              <w:t>«</w:t>
            </w:r>
            <w:r w:rsidRPr="00105C07">
              <w:t>Горки город</w:t>
            </w:r>
            <w:r>
              <w:t>» о</w:t>
            </w:r>
            <w:r w:rsidRPr="00105C07">
              <w:t xml:space="preserve">тм.+540, </w:t>
            </w:r>
            <w:r>
              <w:t xml:space="preserve"> отм. </w:t>
            </w:r>
            <w:r w:rsidRPr="00105C07">
              <w:t>+960</w:t>
            </w:r>
            <w: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w:t>
            </w:r>
            <w:bookmarkStart w:id="0" w:name="_GoBack"/>
            <w:bookmarkEnd w:id="0"/>
            <w:r w:rsidRPr="00240E13">
              <w:rPr>
                <w:rFonts w:ascii="Times New Roman" w:eastAsia="Times New Roman" w:hAnsi="Times New Roman" w:cs="Times New Roman"/>
                <w:i/>
                <w:sz w:val="24"/>
                <w:szCs w:val="24"/>
              </w:rPr>
              <w:t>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w:t>
            </w:r>
            <w:r w:rsidRPr="00C70BCE">
              <w:rPr>
                <w:rFonts w:ascii="Times New Roman" w:eastAsia="Times New Roman" w:hAnsi="Times New Roman" w:cs="Times New Roman"/>
                <w:sz w:val="24"/>
                <w:szCs w:val="24"/>
              </w:rPr>
              <w:lastRenderedPageBreak/>
              <w:t>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10ED8" w:rsidRDefault="00A93099" w:rsidP="00A10ED8">
            <w:pPr>
              <w:spacing w:after="0" w:line="240" w:lineRule="auto"/>
              <w:contextualSpacing/>
              <w:jc w:val="both"/>
              <w:rPr>
                <w:rFonts w:ascii="Times New Roman" w:eastAsia="Times New Roman" w:hAnsi="Times New Roman" w:cs="Times New Roman"/>
                <w:i/>
                <w:sz w:val="24"/>
                <w:szCs w:val="24"/>
              </w:rPr>
            </w:pPr>
            <w:r w:rsidRPr="004830B7">
              <w:rPr>
                <w:rFonts w:ascii="Times New Roman" w:eastAsia="Times New Roman" w:hAnsi="Times New Roman" w:cs="Times New Roman"/>
                <w:sz w:val="24"/>
                <w:szCs w:val="24"/>
              </w:rPr>
              <w:t xml:space="preserve">5) </w:t>
            </w:r>
            <w:r w:rsidR="00A10ED8" w:rsidRPr="004830B7">
              <w:rPr>
                <w:rFonts w:ascii="Times New Roman" w:eastAsia="Times New Roman" w:hAnsi="Times New Roman" w:cs="Times New Roman"/>
                <w:sz w:val="24"/>
                <w:szCs w:val="24"/>
              </w:rPr>
              <w:t xml:space="preserve">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у участника закупки лицензии на осуществление деятельности по сбору, транспортированию, обработке, утилизации, обезвреживанию, размещению отходов I-IV класса опасности </w:t>
            </w:r>
            <w:r w:rsidR="00A10ED8" w:rsidRPr="004830B7">
              <w:rPr>
                <w:rFonts w:ascii="Times New Roman" w:eastAsia="Times New Roman" w:hAnsi="Times New Roman" w:cs="Times New Roman"/>
                <w:i/>
                <w:sz w:val="24"/>
                <w:szCs w:val="24"/>
              </w:rPr>
              <w:t>(с предоставлением копий подтверждающих документов);</w:t>
            </w:r>
          </w:p>
          <w:p w:rsidR="00A10ED8" w:rsidRPr="00A10ED8" w:rsidRDefault="00A10ED8" w:rsidP="002862A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A10ED8">
              <w:rPr>
                <w:rFonts w:ascii="Times New Roman" w:eastAsia="Times New Roman" w:hAnsi="Times New Roman" w:cs="Times New Roman"/>
                <w:sz w:val="24"/>
                <w:szCs w:val="24"/>
              </w:rPr>
              <w:t>) Наличие у участника закупки договора с организацией, эксплуатирующей объект размещения отходов (полигон), включенный в Государственный реестр объектов размещения отходов</w:t>
            </w:r>
            <w:r>
              <w:rPr>
                <w:rFonts w:ascii="Times New Roman" w:eastAsia="Times New Roman" w:hAnsi="Times New Roman" w:cs="Times New Roman"/>
                <w:sz w:val="24"/>
                <w:szCs w:val="24"/>
              </w:rPr>
              <w:t xml:space="preserve"> </w:t>
            </w:r>
            <w:r w:rsidRPr="00A10ED8">
              <w:rPr>
                <w:rFonts w:ascii="Times New Roman" w:eastAsia="Times New Roman" w:hAnsi="Times New Roman" w:cs="Times New Roman"/>
                <w:i/>
                <w:sz w:val="24"/>
                <w:szCs w:val="24"/>
              </w:rPr>
              <w:t>(с предоставлением копи</w:t>
            </w:r>
            <w:r w:rsidR="002862A3">
              <w:rPr>
                <w:rFonts w:ascii="Times New Roman" w:eastAsia="Times New Roman" w:hAnsi="Times New Roman" w:cs="Times New Roman"/>
                <w:i/>
                <w:sz w:val="24"/>
                <w:szCs w:val="24"/>
              </w:rPr>
              <w:t>и</w:t>
            </w:r>
            <w:r w:rsidRPr="00A10ED8">
              <w:rPr>
                <w:rFonts w:ascii="Times New Roman" w:eastAsia="Times New Roman" w:hAnsi="Times New Roman" w:cs="Times New Roman"/>
                <w:i/>
                <w:sz w:val="24"/>
                <w:szCs w:val="24"/>
              </w:rPr>
              <w:t xml:space="preserve"> подтверждающ</w:t>
            </w:r>
            <w:r w:rsidR="002862A3">
              <w:rPr>
                <w:rFonts w:ascii="Times New Roman" w:eastAsia="Times New Roman" w:hAnsi="Times New Roman" w:cs="Times New Roman"/>
                <w:i/>
                <w:sz w:val="24"/>
                <w:szCs w:val="24"/>
              </w:rPr>
              <w:t>его</w:t>
            </w:r>
            <w:r w:rsidRPr="00A10ED8">
              <w:rPr>
                <w:rFonts w:ascii="Times New Roman" w:eastAsia="Times New Roman" w:hAnsi="Times New Roman" w:cs="Times New Roman"/>
                <w:i/>
                <w:sz w:val="24"/>
                <w:szCs w:val="24"/>
              </w:rPr>
              <w:t xml:space="preserve"> документ</w:t>
            </w:r>
            <w:r w:rsidR="002862A3">
              <w:rPr>
                <w:rFonts w:ascii="Times New Roman" w:eastAsia="Times New Roman" w:hAnsi="Times New Roman" w:cs="Times New Roman"/>
                <w:i/>
                <w:sz w:val="24"/>
                <w:szCs w:val="24"/>
              </w:rPr>
              <w:t>а</w:t>
            </w:r>
            <w:r w:rsidRPr="00A10ED8">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F63752" w:rsidP="00A93099">
            <w:pPr>
              <w:pStyle w:val="31"/>
              <w:shd w:val="clear" w:color="auto" w:fill="FFFFFF"/>
              <w:rPr>
                <w:i/>
                <w:szCs w:val="24"/>
              </w:rPr>
            </w:pPr>
            <w:r>
              <w:rPr>
                <w:szCs w:val="24"/>
              </w:rPr>
              <w:t>7</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F63752" w:rsidP="00A93099">
            <w:pPr>
              <w:pStyle w:val="31"/>
              <w:shd w:val="clear" w:color="auto" w:fill="FFFFFF"/>
              <w:tabs>
                <w:tab w:val="clear" w:pos="227"/>
              </w:tabs>
              <w:rPr>
                <w:i/>
                <w:szCs w:val="24"/>
              </w:rPr>
            </w:pPr>
            <w:r>
              <w:rPr>
                <w:szCs w:val="24"/>
              </w:rPr>
              <w:t>8</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F63752" w:rsidP="00A93099">
            <w:pPr>
              <w:pStyle w:val="31"/>
              <w:shd w:val="clear" w:color="auto" w:fill="FFFFFF"/>
              <w:tabs>
                <w:tab w:val="clear" w:pos="227"/>
              </w:tabs>
              <w:rPr>
                <w:i/>
                <w:szCs w:val="24"/>
              </w:rPr>
            </w:pPr>
            <w:r>
              <w:rPr>
                <w:szCs w:val="24"/>
              </w:rPr>
              <w:t>9</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w:t>
            </w:r>
            <w:r w:rsidRPr="00B67466">
              <w:rPr>
                <w:rFonts w:ascii="Times New Roman" w:eastAsia="Times New Roman" w:hAnsi="Times New Roman" w:cs="Times New Roman"/>
                <w:sz w:val="24"/>
                <w:szCs w:val="24"/>
                <w:lang w:eastAsia="en-US"/>
              </w:rPr>
              <w:lastRenderedPageBreak/>
              <w:t>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406E9F" w:rsidP="009A55D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Не установлены</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AB0D90" w:rsidP="00392117">
            <w:pPr>
              <w:shd w:val="clear" w:color="auto" w:fill="FFFFFF" w:themeFill="background1"/>
              <w:spacing w:after="0" w:line="240" w:lineRule="auto"/>
              <w:jc w:val="both"/>
              <w:rPr>
                <w:rFonts w:ascii="Times New Roman" w:hAnsi="Times New Roman" w:cs="Times New Roman"/>
                <w:sz w:val="24"/>
                <w:szCs w:val="24"/>
              </w:rPr>
            </w:pPr>
            <w:r w:rsidRPr="00AB0D90">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4D038B" w:rsidP="00C92C66">
            <w:pPr>
              <w:spacing w:after="0" w:line="240" w:lineRule="auto"/>
              <w:jc w:val="both"/>
              <w:rPr>
                <w:rFonts w:ascii="Times New Roman" w:eastAsia="Times New Roman" w:hAnsi="Times New Roman" w:cs="Times New Roman"/>
                <w:sz w:val="24"/>
                <w:szCs w:val="24"/>
              </w:rPr>
            </w:pPr>
            <w:r w:rsidRPr="004D038B">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6059D5"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6059D5">
              <w:rPr>
                <w:rFonts w:ascii="Times New Roman" w:hAnsi="Times New Roman"/>
                <w:sz w:val="24"/>
                <w:szCs w:val="24"/>
              </w:rPr>
              <w:t>:</w:t>
            </w:r>
          </w:p>
          <w:p w:rsidR="006C31B6" w:rsidRPr="006C31B6" w:rsidRDefault="006C31B6" w:rsidP="003B7EA4">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6C31B6">
              <w:rPr>
                <w:rFonts w:ascii="Times New Roman" w:hAnsi="Times New Roman"/>
                <w:b/>
                <w:sz w:val="24"/>
                <w:szCs w:val="24"/>
              </w:rPr>
              <w:t>37 542</w:t>
            </w:r>
            <w:r>
              <w:rPr>
                <w:rFonts w:ascii="Times New Roman" w:hAnsi="Times New Roman"/>
                <w:b/>
                <w:sz w:val="24"/>
                <w:szCs w:val="24"/>
              </w:rPr>
              <w:t> </w:t>
            </w:r>
            <w:r w:rsidRPr="006C31B6">
              <w:rPr>
                <w:rFonts w:ascii="Times New Roman" w:hAnsi="Times New Roman"/>
                <w:b/>
                <w:sz w:val="24"/>
                <w:szCs w:val="24"/>
              </w:rPr>
              <w:t>150</w:t>
            </w:r>
            <w:r>
              <w:rPr>
                <w:rFonts w:ascii="Times New Roman" w:hAnsi="Times New Roman"/>
                <w:b/>
                <w:sz w:val="24"/>
                <w:szCs w:val="24"/>
              </w:rPr>
              <w:t xml:space="preserve"> </w:t>
            </w:r>
            <w:r w:rsidRPr="006C31B6">
              <w:rPr>
                <w:rFonts w:ascii="Times New Roman" w:hAnsi="Times New Roman"/>
                <w:b/>
                <w:sz w:val="24"/>
                <w:szCs w:val="24"/>
              </w:rPr>
              <w:t xml:space="preserve"> (Тридцать семь миллионов пятьсот сорок две тысячи сто пятьдесят</w:t>
            </w:r>
            <w:r>
              <w:rPr>
                <w:rFonts w:ascii="Times New Roman" w:hAnsi="Times New Roman"/>
                <w:b/>
                <w:sz w:val="24"/>
                <w:szCs w:val="24"/>
              </w:rPr>
              <w:t>)  рублей 27 копеек</w:t>
            </w:r>
            <w:r w:rsidRPr="006C31B6">
              <w:rPr>
                <w:rFonts w:ascii="Times New Roman" w:hAnsi="Times New Roman"/>
                <w:b/>
                <w:sz w:val="24"/>
                <w:szCs w:val="24"/>
              </w:rPr>
              <w:t xml:space="preserve">, </w:t>
            </w:r>
            <w:r w:rsidRPr="006C31B6">
              <w:rPr>
                <w:rFonts w:ascii="Times New Roman" w:hAnsi="Times New Roman"/>
                <w:sz w:val="24"/>
                <w:szCs w:val="24"/>
              </w:rPr>
              <w:t>в том числе НДС (20%)</w:t>
            </w:r>
            <w:r>
              <w:rPr>
                <w:rFonts w:ascii="Times New Roman" w:hAnsi="Times New Roman"/>
                <w:sz w:val="24"/>
                <w:szCs w:val="24"/>
              </w:rPr>
              <w:t>;</w:t>
            </w:r>
          </w:p>
          <w:p w:rsidR="006059D5" w:rsidRDefault="006059D5" w:rsidP="003B7EA4">
            <w:pPr>
              <w:spacing w:after="0" w:line="240" w:lineRule="auto"/>
              <w:jc w:val="both"/>
              <w:rPr>
                <w:rFonts w:ascii="Times New Roman" w:hAnsi="Times New Roman"/>
                <w:sz w:val="24"/>
                <w:szCs w:val="24"/>
              </w:rPr>
            </w:pPr>
            <w:r w:rsidRPr="006059D5">
              <w:rPr>
                <w:rFonts w:ascii="Times New Roman" w:hAnsi="Times New Roman"/>
                <w:b/>
                <w:sz w:val="24"/>
                <w:szCs w:val="24"/>
              </w:rPr>
              <w:t>- 31 285 125</w:t>
            </w:r>
            <w:r>
              <w:rPr>
                <w:rFonts w:ascii="Times New Roman" w:hAnsi="Times New Roman"/>
                <w:sz w:val="24"/>
                <w:szCs w:val="24"/>
              </w:rPr>
              <w:t xml:space="preserve"> (Тридцать один миллион двести восемьдесят пять тысяч сто двадцать пять) </w:t>
            </w:r>
            <w:r w:rsidRPr="006059D5">
              <w:rPr>
                <w:rFonts w:ascii="Times New Roman" w:hAnsi="Times New Roman"/>
                <w:b/>
                <w:sz w:val="24"/>
                <w:szCs w:val="24"/>
              </w:rPr>
              <w:t>рублей 22 копейки</w:t>
            </w:r>
            <w:r>
              <w:rPr>
                <w:rFonts w:ascii="Times New Roman" w:hAnsi="Times New Roman"/>
                <w:sz w:val="24"/>
                <w:szCs w:val="24"/>
              </w:rPr>
              <w:t xml:space="preserve">, </w:t>
            </w:r>
            <w:r w:rsidR="006C31B6">
              <w:rPr>
                <w:rFonts w:ascii="Times New Roman" w:hAnsi="Times New Roman"/>
                <w:sz w:val="24"/>
                <w:szCs w:val="24"/>
              </w:rPr>
              <w:t>НДС не предусмотрен</w:t>
            </w:r>
            <w:r w:rsidR="006C31B6">
              <w:t xml:space="preserve"> (</w:t>
            </w:r>
            <w:r w:rsidR="006C31B6" w:rsidRPr="006C31B6">
              <w:rPr>
                <w:rFonts w:ascii="Times New Roman" w:hAnsi="Times New Roman"/>
                <w:i/>
                <w:sz w:val="24"/>
                <w:szCs w:val="24"/>
              </w:rPr>
              <w:t>для участников, использующих право на освобождение от уплаты НДС или не являющихся налогоплательщиками НДС</w:t>
            </w:r>
            <w:r w:rsidR="006C31B6" w:rsidRPr="006C31B6">
              <w:rPr>
                <w:rFonts w:ascii="Times New Roman" w:hAnsi="Times New Roman"/>
                <w:sz w:val="24"/>
                <w:szCs w:val="24"/>
              </w:rPr>
              <w:t>).</w:t>
            </w:r>
          </w:p>
          <w:p w:rsidR="007C3429" w:rsidRPr="0090094F"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lastRenderedPageBreak/>
              <w:t>Установлены следующие начальные (максимальные) цены</w:t>
            </w:r>
            <w:r w:rsidR="009A558B">
              <w:rPr>
                <w:rFonts w:ascii="Times New Roman" w:hAnsi="Times New Roman"/>
                <w:sz w:val="24"/>
                <w:szCs w:val="24"/>
              </w:rPr>
              <w:t xml:space="preserve"> (НМЦ)</w:t>
            </w:r>
            <w:r w:rsidRPr="0090094F">
              <w:rPr>
                <w:rFonts w:ascii="Times New Roman" w:hAnsi="Times New Roman"/>
                <w:sz w:val="24"/>
                <w:szCs w:val="24"/>
              </w:rPr>
              <w:t xml:space="preserve"> за единицу услуги</w:t>
            </w:r>
            <w:r w:rsidR="00E95B61">
              <w:rPr>
                <w:rFonts w:ascii="Times New Roman" w:hAnsi="Times New Roman"/>
                <w:sz w:val="24"/>
                <w:szCs w:val="24"/>
              </w:rPr>
              <w:t>:</w:t>
            </w:r>
          </w:p>
          <w:tbl>
            <w:tblPr>
              <w:tblStyle w:val="aa"/>
              <w:tblW w:w="0" w:type="auto"/>
              <w:tblLayout w:type="fixed"/>
              <w:tblLook w:val="04A0" w:firstRow="1" w:lastRow="0" w:firstColumn="1" w:lastColumn="0" w:noHBand="0" w:noVBand="1"/>
            </w:tblPr>
            <w:tblGrid>
              <w:gridCol w:w="596"/>
              <w:gridCol w:w="4536"/>
              <w:gridCol w:w="3118"/>
              <w:gridCol w:w="2835"/>
            </w:tblGrid>
            <w:tr w:rsidR="00B81C69" w:rsidRPr="006D7B59" w:rsidTr="006D7B59">
              <w:tc>
                <w:tcPr>
                  <w:tcW w:w="596" w:type="dxa"/>
                </w:tcPr>
                <w:p w:rsidR="00B81C69" w:rsidRPr="000D1878" w:rsidRDefault="00B81C69" w:rsidP="00B81C69">
                  <w:pPr>
                    <w:jc w:val="center"/>
                    <w:rPr>
                      <w:rFonts w:ascii="Times New Roman" w:hAnsi="Times New Roman" w:cs="Times New Roman"/>
                      <w:sz w:val="24"/>
                      <w:szCs w:val="24"/>
                    </w:rPr>
                  </w:pPr>
                  <w:r w:rsidRPr="000D1878">
                    <w:rPr>
                      <w:rFonts w:ascii="Times New Roman" w:eastAsia="Times New Roman" w:hAnsi="Times New Roman" w:cs="Times New Roman"/>
                      <w:b/>
                      <w:sz w:val="24"/>
                      <w:szCs w:val="24"/>
                    </w:rPr>
                    <w:t>№ п/п</w:t>
                  </w:r>
                </w:p>
              </w:tc>
              <w:tc>
                <w:tcPr>
                  <w:tcW w:w="4536" w:type="dxa"/>
                </w:tcPr>
                <w:p w:rsidR="00B81C69" w:rsidRPr="000D1878" w:rsidRDefault="00B81C69" w:rsidP="00B81C69">
                  <w:pPr>
                    <w:jc w:val="center"/>
                    <w:rPr>
                      <w:rFonts w:ascii="Times New Roman" w:hAnsi="Times New Roman" w:cs="Times New Roman"/>
                      <w:sz w:val="24"/>
                      <w:szCs w:val="24"/>
                    </w:rPr>
                  </w:pPr>
                  <w:r w:rsidRPr="000D1878">
                    <w:rPr>
                      <w:rFonts w:ascii="Times New Roman" w:eastAsia="Times New Roman" w:hAnsi="Times New Roman" w:cs="Times New Roman"/>
                      <w:b/>
                      <w:sz w:val="24"/>
                      <w:szCs w:val="24"/>
                    </w:rPr>
                    <w:t>Наименование услуги</w:t>
                  </w:r>
                </w:p>
              </w:tc>
              <w:tc>
                <w:tcPr>
                  <w:tcW w:w="3118" w:type="dxa"/>
                </w:tcPr>
                <w:p w:rsidR="00B81C69" w:rsidRPr="000D1878" w:rsidRDefault="009A558B" w:rsidP="000D1878">
                  <w:pPr>
                    <w:jc w:val="center"/>
                    <w:rPr>
                      <w:rFonts w:ascii="Times New Roman" w:eastAsia="Times New Roman" w:hAnsi="Times New Roman" w:cs="Times New Roman"/>
                      <w:b/>
                      <w:sz w:val="24"/>
                      <w:szCs w:val="24"/>
                    </w:rPr>
                  </w:pPr>
                  <w:r w:rsidRPr="000D1878">
                    <w:rPr>
                      <w:rFonts w:ascii="Times New Roman" w:eastAsia="Times New Roman" w:hAnsi="Times New Roman" w:cs="Times New Roman"/>
                      <w:b/>
                      <w:sz w:val="24"/>
                      <w:szCs w:val="24"/>
                    </w:rPr>
                    <w:t xml:space="preserve">НМЦ </w:t>
                  </w:r>
                  <w:r w:rsidR="00B81C69" w:rsidRPr="000D1878">
                    <w:rPr>
                      <w:rFonts w:ascii="Times New Roman" w:eastAsia="Times New Roman" w:hAnsi="Times New Roman" w:cs="Times New Roman"/>
                      <w:b/>
                      <w:sz w:val="24"/>
                      <w:szCs w:val="24"/>
                    </w:rPr>
                    <w:t xml:space="preserve"> за единицу услуги, НДС</w:t>
                  </w:r>
                  <w:r w:rsidRPr="000D1878">
                    <w:rPr>
                      <w:rFonts w:ascii="Times New Roman" w:eastAsia="Times New Roman" w:hAnsi="Times New Roman" w:cs="Times New Roman"/>
                      <w:b/>
                      <w:sz w:val="24"/>
                      <w:szCs w:val="24"/>
                    </w:rPr>
                    <w:t xml:space="preserve"> не предусмотрен</w:t>
                  </w:r>
                  <w:r w:rsidR="00B81C69" w:rsidRPr="000D1878">
                    <w:rPr>
                      <w:rFonts w:ascii="Times New Roman" w:eastAsia="Times New Roman" w:hAnsi="Times New Roman" w:cs="Times New Roman"/>
                      <w:b/>
                      <w:sz w:val="24"/>
                      <w:szCs w:val="24"/>
                    </w:rPr>
                    <w:t>, руб.</w:t>
                  </w:r>
                </w:p>
              </w:tc>
              <w:tc>
                <w:tcPr>
                  <w:tcW w:w="2835" w:type="dxa"/>
                </w:tcPr>
                <w:p w:rsidR="00B81C69" w:rsidRPr="000D1878" w:rsidRDefault="009A558B" w:rsidP="000D1878">
                  <w:pPr>
                    <w:jc w:val="center"/>
                    <w:rPr>
                      <w:rFonts w:ascii="Times New Roman" w:eastAsia="Times New Roman" w:hAnsi="Times New Roman" w:cs="Times New Roman"/>
                      <w:b/>
                      <w:sz w:val="24"/>
                      <w:szCs w:val="24"/>
                    </w:rPr>
                  </w:pPr>
                  <w:r w:rsidRPr="000D1878">
                    <w:rPr>
                      <w:rFonts w:ascii="Times New Roman" w:eastAsia="Times New Roman" w:hAnsi="Times New Roman" w:cs="Times New Roman"/>
                      <w:b/>
                      <w:sz w:val="24"/>
                      <w:szCs w:val="24"/>
                    </w:rPr>
                    <w:t>НМЦ</w:t>
                  </w:r>
                  <w:r w:rsidR="00B81C69" w:rsidRPr="000D1878">
                    <w:rPr>
                      <w:rFonts w:ascii="Times New Roman" w:eastAsia="Times New Roman" w:hAnsi="Times New Roman" w:cs="Times New Roman"/>
                      <w:b/>
                      <w:sz w:val="24"/>
                      <w:szCs w:val="24"/>
                    </w:rPr>
                    <w:t xml:space="preserve"> за единицу услуги, в том числе НДС (20%), руб)</w:t>
                  </w:r>
                </w:p>
              </w:tc>
            </w:tr>
            <w:tr w:rsidR="00A91905" w:rsidRPr="006D7B59" w:rsidTr="006D7B59">
              <w:tc>
                <w:tcPr>
                  <w:tcW w:w="596" w:type="dxa"/>
                </w:tcPr>
                <w:p w:rsidR="00A91905" w:rsidRPr="009A558B" w:rsidRDefault="00A91905" w:rsidP="00FF4CF2">
                  <w:pPr>
                    <w:jc w:val="center"/>
                    <w:rPr>
                      <w:rFonts w:ascii="Times New Roman" w:hAnsi="Times New Roman" w:cs="Times New Roman"/>
                      <w:sz w:val="24"/>
                      <w:szCs w:val="24"/>
                    </w:rPr>
                  </w:pPr>
                  <w:r w:rsidRPr="009A558B">
                    <w:rPr>
                      <w:rFonts w:ascii="Times New Roman" w:hAnsi="Times New Roman" w:cs="Times New Roman"/>
                      <w:sz w:val="24"/>
                      <w:szCs w:val="24"/>
                    </w:rPr>
                    <w:t>1</w:t>
                  </w:r>
                </w:p>
              </w:tc>
              <w:tc>
                <w:tcPr>
                  <w:tcW w:w="4536" w:type="dxa"/>
                </w:tcPr>
                <w:p w:rsidR="00A91905" w:rsidRPr="009A558B" w:rsidRDefault="00A91905" w:rsidP="00FF4CF2">
                  <w:pPr>
                    <w:rPr>
                      <w:rFonts w:ascii="Times New Roman" w:hAnsi="Times New Roman" w:cs="Times New Roman"/>
                      <w:sz w:val="24"/>
                      <w:szCs w:val="24"/>
                    </w:rPr>
                  </w:pPr>
                  <w:r w:rsidRPr="009A558B">
                    <w:rPr>
                      <w:rFonts w:ascii="Times New Roman" w:hAnsi="Times New Roman" w:cs="Times New Roman"/>
                      <w:sz w:val="24"/>
                      <w:szCs w:val="24"/>
                    </w:rPr>
                    <w:t>Очистка контейнера 1,1 м</w:t>
                  </w:r>
                  <w:r w:rsidRPr="009A558B">
                    <w:rPr>
                      <w:rFonts w:ascii="Times New Roman" w:hAnsi="Times New Roman" w:cs="Times New Roman"/>
                      <w:sz w:val="24"/>
                      <w:szCs w:val="24"/>
                      <w:vertAlign w:val="superscript"/>
                    </w:rPr>
                    <w:t>3</w:t>
                  </w:r>
                </w:p>
              </w:tc>
              <w:tc>
                <w:tcPr>
                  <w:tcW w:w="3118"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741,66</w:t>
                  </w:r>
                </w:p>
              </w:tc>
              <w:tc>
                <w:tcPr>
                  <w:tcW w:w="2835"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890,00</w:t>
                  </w:r>
                </w:p>
              </w:tc>
            </w:tr>
            <w:tr w:rsidR="00A91905" w:rsidRPr="006D7B59" w:rsidTr="006D7B59">
              <w:tc>
                <w:tcPr>
                  <w:tcW w:w="596" w:type="dxa"/>
                </w:tcPr>
                <w:p w:rsidR="00A91905" w:rsidRPr="009A558B" w:rsidRDefault="00A91905" w:rsidP="00FF4CF2">
                  <w:pPr>
                    <w:jc w:val="center"/>
                    <w:rPr>
                      <w:rFonts w:ascii="Times New Roman" w:hAnsi="Times New Roman" w:cs="Times New Roman"/>
                      <w:sz w:val="24"/>
                      <w:szCs w:val="24"/>
                    </w:rPr>
                  </w:pPr>
                  <w:r w:rsidRPr="009A558B">
                    <w:rPr>
                      <w:rFonts w:ascii="Times New Roman" w:hAnsi="Times New Roman" w:cs="Times New Roman"/>
                      <w:sz w:val="24"/>
                      <w:szCs w:val="24"/>
                    </w:rPr>
                    <w:t>2</w:t>
                  </w:r>
                </w:p>
              </w:tc>
              <w:tc>
                <w:tcPr>
                  <w:tcW w:w="4536" w:type="dxa"/>
                </w:tcPr>
                <w:p w:rsidR="00A91905" w:rsidRPr="009A558B" w:rsidRDefault="00A91905" w:rsidP="00FF4CF2">
                  <w:pPr>
                    <w:rPr>
                      <w:rFonts w:ascii="Times New Roman" w:hAnsi="Times New Roman" w:cs="Times New Roman"/>
                      <w:sz w:val="24"/>
                      <w:szCs w:val="24"/>
                    </w:rPr>
                  </w:pPr>
                  <w:r w:rsidRPr="009A558B">
                    <w:rPr>
                      <w:rFonts w:ascii="Times New Roman" w:hAnsi="Times New Roman" w:cs="Times New Roman"/>
                      <w:sz w:val="24"/>
                      <w:szCs w:val="24"/>
                    </w:rPr>
                    <w:t>Вывоз бункером-накопителем 8м</w:t>
                  </w:r>
                  <w:r w:rsidRPr="009A558B">
                    <w:rPr>
                      <w:rFonts w:ascii="Times New Roman" w:hAnsi="Times New Roman" w:cs="Times New Roman"/>
                      <w:sz w:val="24"/>
                      <w:szCs w:val="24"/>
                      <w:vertAlign w:val="superscript"/>
                    </w:rPr>
                    <w:t xml:space="preserve">3 </w:t>
                  </w:r>
                </w:p>
              </w:tc>
              <w:tc>
                <w:tcPr>
                  <w:tcW w:w="3118"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658,33</w:t>
                  </w:r>
                </w:p>
              </w:tc>
              <w:tc>
                <w:tcPr>
                  <w:tcW w:w="2835"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990,00</w:t>
                  </w:r>
                </w:p>
              </w:tc>
            </w:tr>
            <w:tr w:rsidR="00A91905" w:rsidRPr="006D7B59" w:rsidTr="00702645">
              <w:tc>
                <w:tcPr>
                  <w:tcW w:w="596" w:type="dxa"/>
                </w:tcPr>
                <w:p w:rsidR="00A91905" w:rsidRPr="009A558B" w:rsidRDefault="00A91905" w:rsidP="00FF4CF2">
                  <w:pPr>
                    <w:jc w:val="center"/>
                    <w:rPr>
                      <w:rFonts w:ascii="Times New Roman" w:hAnsi="Times New Roman" w:cs="Times New Roman"/>
                      <w:sz w:val="24"/>
                      <w:szCs w:val="24"/>
                    </w:rPr>
                  </w:pPr>
                  <w:r w:rsidRPr="009A558B">
                    <w:rPr>
                      <w:rFonts w:ascii="Times New Roman" w:hAnsi="Times New Roman" w:cs="Times New Roman"/>
                      <w:sz w:val="24"/>
                      <w:szCs w:val="24"/>
                    </w:rPr>
                    <w:t>3</w:t>
                  </w:r>
                </w:p>
              </w:tc>
              <w:tc>
                <w:tcPr>
                  <w:tcW w:w="4536" w:type="dxa"/>
                </w:tcPr>
                <w:p w:rsidR="00A91905" w:rsidRPr="009A558B" w:rsidRDefault="00A91905" w:rsidP="00FF4CF2">
                  <w:pPr>
                    <w:rPr>
                      <w:rFonts w:ascii="Times New Roman" w:hAnsi="Times New Roman" w:cs="Times New Roman"/>
                      <w:sz w:val="24"/>
                      <w:szCs w:val="24"/>
                    </w:rPr>
                  </w:pPr>
                  <w:r w:rsidRPr="009A558B">
                    <w:rPr>
                      <w:rFonts w:ascii="Times New Roman" w:hAnsi="Times New Roman" w:cs="Times New Roman"/>
                      <w:sz w:val="24"/>
                      <w:szCs w:val="24"/>
                    </w:rPr>
                    <w:t>Вывоз бункером-накопителем 10м</w:t>
                  </w:r>
                  <w:r w:rsidRPr="009A558B">
                    <w:rPr>
                      <w:rFonts w:ascii="Times New Roman" w:hAnsi="Times New Roman" w:cs="Times New Roman"/>
                      <w:sz w:val="24"/>
                      <w:szCs w:val="24"/>
                      <w:vertAlign w:val="superscript"/>
                    </w:rPr>
                    <w:t xml:space="preserve">3 </w:t>
                  </w:r>
                </w:p>
              </w:tc>
              <w:tc>
                <w:tcPr>
                  <w:tcW w:w="3118" w:type="dxa"/>
                  <w:tcBorders>
                    <w:top w:val="single" w:sz="8" w:space="0" w:color="auto"/>
                    <w:left w:val="single" w:sz="8" w:space="0" w:color="auto"/>
                    <w:bottom w:val="single" w:sz="8" w:space="0" w:color="auto"/>
                    <w:right w:val="single" w:sz="8" w:space="0" w:color="auto"/>
                  </w:tcBorders>
                  <w:shd w:val="clear" w:color="auto" w:fill="auto"/>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158,33</w:t>
                  </w:r>
                </w:p>
              </w:tc>
              <w:tc>
                <w:tcPr>
                  <w:tcW w:w="2835" w:type="dxa"/>
                  <w:tcBorders>
                    <w:top w:val="single" w:sz="8" w:space="0" w:color="auto"/>
                    <w:left w:val="nil"/>
                    <w:bottom w:val="single" w:sz="8" w:space="0" w:color="auto"/>
                    <w:right w:val="single" w:sz="8" w:space="0" w:color="auto"/>
                  </w:tcBorders>
                  <w:shd w:val="clear" w:color="auto" w:fill="auto"/>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990,00</w:t>
                  </w:r>
                </w:p>
              </w:tc>
            </w:tr>
            <w:tr w:rsidR="00A91905" w:rsidRPr="006D7B59" w:rsidTr="006D7B59">
              <w:tc>
                <w:tcPr>
                  <w:tcW w:w="596" w:type="dxa"/>
                </w:tcPr>
                <w:p w:rsidR="00A91905" w:rsidRPr="009A558B" w:rsidRDefault="00A91905" w:rsidP="00FF4CF2">
                  <w:pPr>
                    <w:jc w:val="center"/>
                    <w:rPr>
                      <w:rFonts w:ascii="Times New Roman" w:hAnsi="Times New Roman" w:cs="Times New Roman"/>
                      <w:sz w:val="24"/>
                      <w:szCs w:val="24"/>
                    </w:rPr>
                  </w:pPr>
                  <w:r w:rsidRPr="009A558B">
                    <w:rPr>
                      <w:rFonts w:ascii="Times New Roman" w:hAnsi="Times New Roman" w:cs="Times New Roman"/>
                      <w:sz w:val="24"/>
                      <w:szCs w:val="24"/>
                    </w:rPr>
                    <w:t>4</w:t>
                  </w:r>
                </w:p>
              </w:tc>
              <w:tc>
                <w:tcPr>
                  <w:tcW w:w="4536" w:type="dxa"/>
                </w:tcPr>
                <w:p w:rsidR="00A91905" w:rsidRPr="009A558B" w:rsidRDefault="00A91905" w:rsidP="00FF4CF2">
                  <w:pPr>
                    <w:rPr>
                      <w:rFonts w:ascii="Times New Roman" w:hAnsi="Times New Roman" w:cs="Times New Roman"/>
                      <w:sz w:val="24"/>
                      <w:szCs w:val="24"/>
                    </w:rPr>
                  </w:pPr>
                  <w:r w:rsidRPr="009A558B">
                    <w:rPr>
                      <w:rFonts w:ascii="Times New Roman" w:hAnsi="Times New Roman" w:cs="Times New Roman"/>
                      <w:sz w:val="24"/>
                      <w:szCs w:val="24"/>
                    </w:rPr>
                    <w:t>Вывоз бункером-накопителем 27м</w:t>
                  </w:r>
                  <w:r w:rsidRPr="009A558B">
                    <w:rPr>
                      <w:rFonts w:ascii="Times New Roman" w:hAnsi="Times New Roman" w:cs="Times New Roman"/>
                      <w:sz w:val="24"/>
                      <w:szCs w:val="24"/>
                      <w:vertAlign w:val="superscript"/>
                    </w:rPr>
                    <w:t xml:space="preserve">3 </w:t>
                  </w:r>
                </w:p>
              </w:tc>
              <w:tc>
                <w:tcPr>
                  <w:tcW w:w="3118"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325,00</w:t>
                  </w:r>
                </w:p>
              </w:tc>
              <w:tc>
                <w:tcPr>
                  <w:tcW w:w="2835" w:type="dxa"/>
                </w:tcPr>
                <w:p w:rsidR="00A91905" w:rsidRDefault="00A91905" w:rsidP="00A9190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194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990,00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6059D5" w:rsidRPr="00D11018" w:rsidRDefault="00CC7B0F" w:rsidP="00A91905">
            <w:pPr>
              <w:pStyle w:val="a9"/>
              <w:shd w:val="clear" w:color="auto" w:fill="FFFFFF" w:themeFill="background1"/>
              <w:spacing w:before="0" w:beforeAutospacing="0" w:after="0" w:afterAutospacing="0"/>
              <w:jc w:val="both"/>
              <w:rPr>
                <w:rFonts w:eastAsiaTheme="minorEastAsia"/>
                <w:sz w:val="22"/>
                <w:szCs w:val="22"/>
              </w:rPr>
            </w:pPr>
            <w:r w:rsidRPr="003B520D">
              <w:rPr>
                <w:rFonts w:eastAsia="Calibri"/>
              </w:rPr>
              <w:t xml:space="preserve">Цена договора сформирована </w:t>
            </w:r>
            <w:r w:rsidR="00A91905">
              <w:rPr>
                <w:rFonts w:eastAsia="Calibri"/>
              </w:rPr>
              <w:t>в соответствии с условиями проекта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8578A0"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8578A0" w:rsidRPr="00104B39" w:rsidRDefault="008578A0" w:rsidP="008578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578A0" w:rsidRPr="00104B39" w:rsidRDefault="008578A0" w:rsidP="008578A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8578A0" w:rsidRPr="00104B39" w:rsidRDefault="008578A0" w:rsidP="008578A0">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 xml:space="preserve">Если внешний конверт не запечатан и не маркирован в соответствии с вышеуказанными требованиями, </w:t>
            </w:r>
            <w:r w:rsidRPr="00104B39">
              <w:rPr>
                <w:sz w:val="24"/>
                <w:szCs w:val="24"/>
              </w:rPr>
              <w:lastRenderedPageBreak/>
              <w:t>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участникам закупки разъяснений </w:t>
            </w:r>
            <w:r w:rsidRPr="00104B39">
              <w:rPr>
                <w:rFonts w:ascii="Times New Roman" w:hAnsi="Times New Roman" w:cs="Times New Roman"/>
                <w:sz w:val="24"/>
                <w:szCs w:val="24"/>
              </w:rPr>
              <w:lastRenderedPageBreak/>
              <w:t>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B106A">
              <w:rPr>
                <w:rFonts w:ascii="Times New Roman" w:hAnsi="Times New Roman" w:cs="Times New Roman"/>
                <w:b/>
                <w:sz w:val="24"/>
                <w:szCs w:val="24"/>
              </w:rPr>
              <w:t>3</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B106A">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1B106A">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B106A" w:rsidRDefault="00C801A0" w:rsidP="0067276E">
            <w:pPr>
              <w:widowControl w:val="0"/>
              <w:shd w:val="clear" w:color="auto" w:fill="FFFFFF" w:themeFill="background1"/>
              <w:spacing w:after="0" w:line="240" w:lineRule="auto"/>
              <w:jc w:val="both"/>
              <w:rPr>
                <w:rFonts w:ascii="Times New Roman" w:hAnsi="Times New Roman" w:cs="Times New Roman"/>
                <w:b/>
                <w:color w:val="FF0000"/>
                <w:sz w:val="24"/>
                <w:szCs w:val="24"/>
              </w:rPr>
            </w:pPr>
            <w:r w:rsidRPr="001B106A">
              <w:rPr>
                <w:rFonts w:ascii="Times New Roman" w:hAnsi="Times New Roman" w:cs="Times New Roman"/>
                <w:b/>
                <w:color w:val="FF0000"/>
                <w:sz w:val="24"/>
                <w:szCs w:val="24"/>
              </w:rPr>
              <w:t xml:space="preserve">Дата и время окончания срока подачи заявок: </w:t>
            </w:r>
          </w:p>
          <w:p w:rsidR="00C801A0" w:rsidRPr="001B106A" w:rsidRDefault="00C801A0" w:rsidP="00130560">
            <w:pPr>
              <w:widowControl w:val="0"/>
              <w:shd w:val="clear" w:color="auto" w:fill="FFFFFF" w:themeFill="background1"/>
              <w:spacing w:after="0" w:line="240" w:lineRule="auto"/>
              <w:jc w:val="both"/>
              <w:rPr>
                <w:rFonts w:ascii="Times New Roman" w:hAnsi="Times New Roman" w:cs="Times New Roman"/>
                <w:b/>
                <w:color w:val="FF0000"/>
                <w:sz w:val="24"/>
                <w:szCs w:val="24"/>
              </w:rPr>
            </w:pPr>
            <w:r w:rsidRPr="001B106A">
              <w:rPr>
                <w:rFonts w:ascii="Times New Roman" w:hAnsi="Times New Roman" w:cs="Times New Roman"/>
                <w:b/>
                <w:color w:val="FF0000"/>
                <w:sz w:val="24"/>
                <w:szCs w:val="24"/>
              </w:rPr>
              <w:t>«</w:t>
            </w:r>
            <w:r w:rsidR="001B106A">
              <w:rPr>
                <w:rFonts w:ascii="Times New Roman" w:hAnsi="Times New Roman" w:cs="Times New Roman"/>
                <w:b/>
                <w:color w:val="FF0000"/>
                <w:sz w:val="24"/>
                <w:szCs w:val="24"/>
              </w:rPr>
              <w:t>15</w:t>
            </w:r>
            <w:r w:rsidRPr="001B106A">
              <w:rPr>
                <w:rFonts w:ascii="Times New Roman" w:hAnsi="Times New Roman" w:cs="Times New Roman"/>
                <w:b/>
                <w:color w:val="FF0000"/>
                <w:sz w:val="24"/>
                <w:szCs w:val="24"/>
              </w:rPr>
              <w:t>»</w:t>
            </w:r>
            <w:r w:rsidR="000E4646" w:rsidRPr="001B106A">
              <w:rPr>
                <w:rFonts w:ascii="Times New Roman" w:hAnsi="Times New Roman" w:cs="Times New Roman"/>
                <w:b/>
                <w:color w:val="FF0000"/>
                <w:sz w:val="24"/>
                <w:szCs w:val="24"/>
              </w:rPr>
              <w:t xml:space="preserve"> </w:t>
            </w:r>
            <w:r w:rsidR="001B106A">
              <w:rPr>
                <w:rFonts w:ascii="Times New Roman" w:hAnsi="Times New Roman" w:cs="Times New Roman"/>
                <w:b/>
                <w:color w:val="FF0000"/>
                <w:sz w:val="24"/>
                <w:szCs w:val="24"/>
              </w:rPr>
              <w:t>июля</w:t>
            </w:r>
            <w:r w:rsidRPr="001B106A">
              <w:rPr>
                <w:rFonts w:ascii="Times New Roman" w:hAnsi="Times New Roman" w:cs="Times New Roman"/>
                <w:b/>
                <w:color w:val="FF0000"/>
                <w:sz w:val="24"/>
                <w:szCs w:val="24"/>
              </w:rPr>
              <w:t xml:space="preserve"> 201</w:t>
            </w:r>
            <w:r w:rsidR="001B106A">
              <w:rPr>
                <w:rFonts w:ascii="Times New Roman" w:hAnsi="Times New Roman" w:cs="Times New Roman"/>
                <w:b/>
                <w:color w:val="FF0000"/>
                <w:sz w:val="24"/>
                <w:szCs w:val="24"/>
              </w:rPr>
              <w:t>9</w:t>
            </w:r>
            <w:r w:rsidRPr="001B106A">
              <w:rPr>
                <w:rFonts w:ascii="Times New Roman" w:hAnsi="Times New Roman" w:cs="Times New Roman"/>
                <w:b/>
                <w:color w:val="FF0000"/>
                <w:sz w:val="24"/>
                <w:szCs w:val="24"/>
              </w:rPr>
              <w:t xml:space="preserve"> г., 10 часов 30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1B106A">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1B106A">
              <w:rPr>
                <w:rFonts w:ascii="Times New Roman" w:hAnsi="Times New Roman" w:cs="Times New Roman"/>
                <w:b/>
                <w:sz w:val="24"/>
                <w:szCs w:val="24"/>
              </w:rPr>
              <w:t>15</w:t>
            </w:r>
            <w:r w:rsidRPr="00104B39">
              <w:rPr>
                <w:rFonts w:ascii="Times New Roman" w:hAnsi="Times New Roman" w:cs="Times New Roman"/>
                <w:b/>
                <w:sz w:val="24"/>
                <w:szCs w:val="24"/>
              </w:rPr>
              <w:t xml:space="preserve">» </w:t>
            </w:r>
            <w:r w:rsidR="001B106A">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1B106A">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B106A">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1B106A">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34674" w:rsidP="0003467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1) </w:t>
            </w:r>
            <w:r w:rsidR="000017E2" w:rsidRPr="00034674">
              <w:rPr>
                <w:rFonts w:ascii="Times New Roman" w:eastAsia="Times New Roman" w:hAnsi="Times New Roman"/>
                <w:sz w:val="24"/>
                <w:szCs w:val="24"/>
              </w:rPr>
              <w:t xml:space="preserve">Цена </w:t>
            </w:r>
            <w:r w:rsidR="004A06D4">
              <w:rPr>
                <w:rFonts w:ascii="Times New Roman" w:eastAsia="Times New Roman" w:hAnsi="Times New Roman"/>
                <w:sz w:val="24"/>
                <w:szCs w:val="24"/>
              </w:rPr>
              <w:t>за единицу услуги</w:t>
            </w:r>
            <w:r w:rsidR="000017E2" w:rsidRPr="00034674">
              <w:rPr>
                <w:rFonts w:ascii="Times New Roman" w:eastAsia="Times New Roman" w:hAnsi="Times New Roman"/>
                <w:sz w:val="24"/>
                <w:szCs w:val="24"/>
              </w:rPr>
              <w:t xml:space="preserve"> – </w:t>
            </w:r>
            <w:r w:rsidR="00FB2396">
              <w:rPr>
                <w:rFonts w:ascii="Times New Roman" w:eastAsia="Times New Roman" w:hAnsi="Times New Roman"/>
                <w:sz w:val="24"/>
                <w:szCs w:val="24"/>
              </w:rPr>
              <w:t>1</w:t>
            </w:r>
            <w:r w:rsidR="000017E2" w:rsidRPr="00034674">
              <w:rPr>
                <w:rFonts w:ascii="Times New Roman" w:eastAsia="Times New Roman" w:hAnsi="Times New Roman"/>
                <w:sz w:val="24"/>
                <w:szCs w:val="24"/>
              </w:rPr>
              <w:t>0</w:t>
            </w:r>
            <w:r w:rsidR="00FB2396">
              <w:rPr>
                <w:rFonts w:ascii="Times New Roman" w:eastAsia="Times New Roman" w:hAnsi="Times New Roman"/>
                <w:sz w:val="24"/>
                <w:szCs w:val="24"/>
              </w:rPr>
              <w:t>0</w:t>
            </w:r>
            <w:r w:rsidR="000017E2" w:rsidRPr="00034674">
              <w:rPr>
                <w:rFonts w:ascii="Times New Roman" w:eastAsia="Times New Roman" w:hAnsi="Times New Roman"/>
                <w:sz w:val="24"/>
                <w:szCs w:val="24"/>
              </w:rPr>
              <w:t xml:space="preserve"> % (100 баллов), в том числе:</w:t>
            </w:r>
          </w:p>
          <w:tbl>
            <w:tblPr>
              <w:tblStyle w:val="aa"/>
              <w:tblW w:w="0" w:type="auto"/>
              <w:tblLayout w:type="fixed"/>
              <w:tblLook w:val="04A0" w:firstRow="1" w:lastRow="0" w:firstColumn="1" w:lastColumn="0" w:noHBand="0" w:noVBand="1"/>
            </w:tblPr>
            <w:tblGrid>
              <w:gridCol w:w="738"/>
              <w:gridCol w:w="3827"/>
              <w:gridCol w:w="2410"/>
              <w:gridCol w:w="2409"/>
              <w:gridCol w:w="1701"/>
            </w:tblGrid>
            <w:tr w:rsidR="00FB2396" w:rsidRPr="00B30389" w:rsidTr="00A3188F">
              <w:tc>
                <w:tcPr>
                  <w:tcW w:w="738" w:type="dxa"/>
                  <w:vAlign w:val="center"/>
                </w:tcPr>
                <w:p w:rsidR="00FB2396" w:rsidRPr="00FB2396" w:rsidRDefault="00FB2396" w:rsidP="007E42A6">
                  <w:pPr>
                    <w:jc w:val="center"/>
                    <w:textAlignment w:val="baseline"/>
                    <w:rPr>
                      <w:rFonts w:ascii="Times New Roman" w:eastAsia="Calibri" w:hAnsi="Times New Roman" w:cs="Times New Roman"/>
                      <w:b/>
                      <w:sz w:val="24"/>
                      <w:szCs w:val="24"/>
                    </w:rPr>
                  </w:pPr>
                  <w:r w:rsidRPr="00FB2396">
                    <w:rPr>
                      <w:rFonts w:ascii="Times New Roman" w:eastAsia="Calibri" w:hAnsi="Times New Roman" w:cs="Times New Roman"/>
                      <w:b/>
                      <w:sz w:val="24"/>
                      <w:szCs w:val="24"/>
                    </w:rPr>
                    <w:t>№п/п</w:t>
                  </w:r>
                </w:p>
              </w:tc>
              <w:tc>
                <w:tcPr>
                  <w:tcW w:w="3827" w:type="dxa"/>
                  <w:vAlign w:val="center"/>
                </w:tcPr>
                <w:p w:rsidR="00FB2396" w:rsidRPr="00FB2396" w:rsidRDefault="00FB2396" w:rsidP="007E42A6">
                  <w:pPr>
                    <w:jc w:val="center"/>
                    <w:textAlignment w:val="baseline"/>
                    <w:rPr>
                      <w:rFonts w:ascii="Times New Roman" w:eastAsia="Calibri" w:hAnsi="Times New Roman" w:cs="Times New Roman"/>
                      <w:b/>
                      <w:sz w:val="24"/>
                      <w:szCs w:val="24"/>
                    </w:rPr>
                  </w:pPr>
                  <w:r w:rsidRPr="00FB2396">
                    <w:rPr>
                      <w:rFonts w:ascii="Times New Roman" w:eastAsia="Calibri" w:hAnsi="Times New Roman" w:cs="Times New Roman"/>
                      <w:b/>
                      <w:sz w:val="24"/>
                      <w:szCs w:val="24"/>
                    </w:rPr>
                    <w:t>Наименование услуги</w:t>
                  </w:r>
                </w:p>
              </w:tc>
              <w:tc>
                <w:tcPr>
                  <w:tcW w:w="2410" w:type="dxa"/>
                </w:tcPr>
                <w:p w:rsidR="00FB2396" w:rsidRPr="000D1878" w:rsidRDefault="00FB2396" w:rsidP="0047746C">
                  <w:pPr>
                    <w:jc w:val="center"/>
                    <w:rPr>
                      <w:rFonts w:ascii="Times New Roman" w:eastAsia="Times New Roman" w:hAnsi="Times New Roman" w:cs="Times New Roman"/>
                      <w:b/>
                      <w:sz w:val="24"/>
                      <w:szCs w:val="24"/>
                    </w:rPr>
                  </w:pPr>
                  <w:r w:rsidRPr="000D1878">
                    <w:rPr>
                      <w:rFonts w:ascii="Times New Roman" w:eastAsia="Times New Roman" w:hAnsi="Times New Roman" w:cs="Times New Roman"/>
                      <w:b/>
                      <w:sz w:val="24"/>
                      <w:szCs w:val="24"/>
                    </w:rPr>
                    <w:t>НМЦ  за единицу услуги, НДС не предусмотрен, руб.</w:t>
                  </w:r>
                </w:p>
              </w:tc>
              <w:tc>
                <w:tcPr>
                  <w:tcW w:w="2409" w:type="dxa"/>
                </w:tcPr>
                <w:p w:rsidR="00FB2396" w:rsidRPr="000D1878" w:rsidRDefault="00FB2396" w:rsidP="0047746C">
                  <w:pPr>
                    <w:jc w:val="center"/>
                    <w:rPr>
                      <w:rFonts w:ascii="Times New Roman" w:eastAsia="Times New Roman" w:hAnsi="Times New Roman" w:cs="Times New Roman"/>
                      <w:b/>
                      <w:sz w:val="24"/>
                      <w:szCs w:val="24"/>
                    </w:rPr>
                  </w:pPr>
                  <w:r w:rsidRPr="000D1878">
                    <w:rPr>
                      <w:rFonts w:ascii="Times New Roman" w:eastAsia="Times New Roman" w:hAnsi="Times New Roman" w:cs="Times New Roman"/>
                      <w:b/>
                      <w:sz w:val="24"/>
                      <w:szCs w:val="24"/>
                    </w:rPr>
                    <w:t>НМЦ за единицу услуги, в том числе НДС (20%), руб)</w:t>
                  </w:r>
                </w:p>
              </w:tc>
              <w:tc>
                <w:tcPr>
                  <w:tcW w:w="1701" w:type="dxa"/>
                </w:tcPr>
                <w:p w:rsidR="00FB2396" w:rsidRPr="00FB2396" w:rsidRDefault="00FB2396" w:rsidP="001B0B3B">
                  <w:pPr>
                    <w:jc w:val="center"/>
                    <w:rPr>
                      <w:rFonts w:ascii="Times New Roman" w:hAnsi="Times New Roman" w:cs="Times New Roman"/>
                      <w:b/>
                      <w:sz w:val="24"/>
                      <w:szCs w:val="24"/>
                    </w:rPr>
                  </w:pPr>
                  <w:r w:rsidRPr="00FB2396">
                    <w:rPr>
                      <w:rFonts w:ascii="Times New Roman" w:hAnsi="Times New Roman" w:cs="Times New Roman"/>
                      <w:b/>
                      <w:sz w:val="24"/>
                      <w:szCs w:val="24"/>
                    </w:rPr>
                    <w:t xml:space="preserve">Максимальный балл по критерию </w:t>
                  </w:r>
                  <w:r w:rsidRPr="00FB2396">
                    <w:rPr>
                      <w:rFonts w:ascii="Times New Roman" w:hAnsi="Times New Roman" w:cs="Times New Roman"/>
                      <w:b/>
                      <w:sz w:val="24"/>
                      <w:szCs w:val="24"/>
                    </w:rPr>
                    <w:lastRenderedPageBreak/>
                    <w:t>(по позиции)</w:t>
                  </w:r>
                </w:p>
              </w:tc>
            </w:tr>
            <w:tr w:rsidR="00FB2396" w:rsidRPr="00B30389" w:rsidTr="00A3188F">
              <w:tc>
                <w:tcPr>
                  <w:tcW w:w="738" w:type="dxa"/>
                  <w:vAlign w:val="center"/>
                </w:tcPr>
                <w:p w:rsidR="00FB2396" w:rsidRPr="00FB2396" w:rsidRDefault="00FB2396" w:rsidP="007E42A6">
                  <w:pPr>
                    <w:jc w:val="center"/>
                    <w:textAlignment w:val="baseline"/>
                    <w:rPr>
                      <w:rFonts w:ascii="Times New Roman" w:eastAsia="Calibri" w:hAnsi="Times New Roman" w:cs="Times New Roman"/>
                      <w:b/>
                      <w:sz w:val="20"/>
                      <w:szCs w:val="20"/>
                    </w:rPr>
                  </w:pPr>
                  <w:r w:rsidRPr="00FB2396">
                    <w:rPr>
                      <w:rFonts w:ascii="Times New Roman" w:eastAsia="Calibri" w:hAnsi="Times New Roman" w:cs="Times New Roman"/>
                      <w:b/>
                      <w:sz w:val="20"/>
                      <w:szCs w:val="20"/>
                    </w:rPr>
                    <w:lastRenderedPageBreak/>
                    <w:t>1</w:t>
                  </w:r>
                </w:p>
              </w:tc>
              <w:tc>
                <w:tcPr>
                  <w:tcW w:w="3827" w:type="dxa"/>
                  <w:vAlign w:val="center"/>
                </w:tcPr>
                <w:p w:rsidR="00FB2396" w:rsidRPr="00FB2396" w:rsidRDefault="00FB2396" w:rsidP="007E42A6">
                  <w:pPr>
                    <w:jc w:val="center"/>
                    <w:textAlignment w:val="baseline"/>
                    <w:rPr>
                      <w:rFonts w:ascii="Times New Roman" w:eastAsia="Calibri" w:hAnsi="Times New Roman" w:cs="Times New Roman"/>
                      <w:b/>
                      <w:sz w:val="20"/>
                      <w:szCs w:val="20"/>
                    </w:rPr>
                  </w:pPr>
                  <w:r w:rsidRPr="00FB2396">
                    <w:rPr>
                      <w:rFonts w:ascii="Times New Roman" w:eastAsia="Calibri" w:hAnsi="Times New Roman" w:cs="Times New Roman"/>
                      <w:b/>
                      <w:sz w:val="20"/>
                      <w:szCs w:val="20"/>
                    </w:rPr>
                    <w:t>2</w:t>
                  </w:r>
                </w:p>
              </w:tc>
              <w:tc>
                <w:tcPr>
                  <w:tcW w:w="2410" w:type="dxa"/>
                </w:tcPr>
                <w:p w:rsidR="00FB2396" w:rsidRPr="00FB2396" w:rsidRDefault="00FB2396" w:rsidP="00C6170F">
                  <w:pPr>
                    <w:jc w:val="center"/>
                    <w:rPr>
                      <w:rFonts w:ascii="Times New Roman" w:eastAsia="Times New Roman" w:hAnsi="Times New Roman" w:cs="Times New Roman"/>
                      <w:b/>
                      <w:sz w:val="20"/>
                      <w:szCs w:val="20"/>
                    </w:rPr>
                  </w:pPr>
                  <w:r w:rsidRPr="00FB2396">
                    <w:rPr>
                      <w:rFonts w:ascii="Times New Roman" w:eastAsia="Times New Roman" w:hAnsi="Times New Roman" w:cs="Times New Roman"/>
                      <w:b/>
                      <w:sz w:val="20"/>
                      <w:szCs w:val="20"/>
                    </w:rPr>
                    <w:t>3</w:t>
                  </w:r>
                </w:p>
              </w:tc>
              <w:tc>
                <w:tcPr>
                  <w:tcW w:w="2409" w:type="dxa"/>
                </w:tcPr>
                <w:p w:rsidR="00FB2396" w:rsidRPr="00FB2396" w:rsidRDefault="00FB2396" w:rsidP="00C6170F">
                  <w:pPr>
                    <w:jc w:val="center"/>
                    <w:rPr>
                      <w:rFonts w:ascii="Times New Roman" w:eastAsia="Times New Roman" w:hAnsi="Times New Roman" w:cs="Times New Roman"/>
                      <w:b/>
                      <w:sz w:val="20"/>
                      <w:szCs w:val="20"/>
                    </w:rPr>
                  </w:pPr>
                  <w:r w:rsidRPr="00FB2396">
                    <w:rPr>
                      <w:rFonts w:ascii="Times New Roman" w:eastAsia="Times New Roman" w:hAnsi="Times New Roman" w:cs="Times New Roman"/>
                      <w:b/>
                      <w:sz w:val="20"/>
                      <w:szCs w:val="20"/>
                    </w:rPr>
                    <w:t>4</w:t>
                  </w:r>
                </w:p>
              </w:tc>
              <w:tc>
                <w:tcPr>
                  <w:tcW w:w="1701" w:type="dxa"/>
                </w:tcPr>
                <w:p w:rsidR="00FB2396" w:rsidRPr="00FB2396" w:rsidRDefault="00FB2396" w:rsidP="001B0B3B">
                  <w:pPr>
                    <w:jc w:val="center"/>
                    <w:rPr>
                      <w:rFonts w:ascii="Times New Roman" w:hAnsi="Times New Roman" w:cs="Times New Roman"/>
                      <w:b/>
                      <w:sz w:val="20"/>
                      <w:szCs w:val="20"/>
                    </w:rPr>
                  </w:pPr>
                  <w:r w:rsidRPr="00FB2396">
                    <w:rPr>
                      <w:rFonts w:ascii="Times New Roman" w:hAnsi="Times New Roman" w:cs="Times New Roman"/>
                      <w:b/>
                      <w:sz w:val="20"/>
                      <w:szCs w:val="20"/>
                    </w:rPr>
                    <w:t>5</w:t>
                  </w:r>
                </w:p>
              </w:tc>
            </w:tr>
            <w:tr w:rsidR="00FB2396" w:rsidRPr="00B30389" w:rsidTr="00A3188F">
              <w:tc>
                <w:tcPr>
                  <w:tcW w:w="738" w:type="dxa"/>
                </w:tcPr>
                <w:p w:rsidR="00FB2396" w:rsidRPr="00FB2396" w:rsidRDefault="00FB2396" w:rsidP="00BC15DD">
                  <w:pPr>
                    <w:jc w:val="both"/>
                    <w:textAlignment w:val="baseline"/>
                    <w:rPr>
                      <w:rFonts w:ascii="Times New Roman" w:eastAsia="Calibri" w:hAnsi="Times New Roman" w:cs="Times New Roman"/>
                      <w:sz w:val="24"/>
                      <w:szCs w:val="24"/>
                    </w:rPr>
                  </w:pPr>
                  <w:r w:rsidRPr="00FB2396">
                    <w:rPr>
                      <w:rFonts w:ascii="Times New Roman" w:eastAsia="Calibri" w:hAnsi="Times New Roman" w:cs="Times New Roman"/>
                      <w:sz w:val="24"/>
                      <w:szCs w:val="24"/>
                    </w:rPr>
                    <w:t>1</w:t>
                  </w:r>
                </w:p>
              </w:tc>
              <w:tc>
                <w:tcPr>
                  <w:tcW w:w="3827" w:type="dxa"/>
                </w:tcPr>
                <w:p w:rsidR="00FB2396" w:rsidRPr="00FB2396" w:rsidRDefault="00FB2396" w:rsidP="00BC15DD">
                  <w:pPr>
                    <w:rPr>
                      <w:rFonts w:ascii="Times New Roman" w:hAnsi="Times New Roman" w:cs="Times New Roman"/>
                      <w:b/>
                      <w:sz w:val="24"/>
                      <w:szCs w:val="24"/>
                    </w:rPr>
                  </w:pPr>
                  <w:r w:rsidRPr="00FB2396">
                    <w:rPr>
                      <w:rFonts w:ascii="Times New Roman" w:hAnsi="Times New Roman" w:cs="Times New Roman"/>
                      <w:sz w:val="24"/>
                      <w:szCs w:val="24"/>
                    </w:rPr>
                    <w:t>очистка контейнера 1,1 м</w:t>
                  </w:r>
                  <w:r w:rsidRPr="00FB2396">
                    <w:rPr>
                      <w:rFonts w:ascii="Times New Roman" w:hAnsi="Times New Roman" w:cs="Times New Roman"/>
                      <w:sz w:val="24"/>
                      <w:szCs w:val="24"/>
                      <w:vertAlign w:val="superscript"/>
                    </w:rPr>
                    <w:t>3</w:t>
                  </w:r>
                  <w:r w:rsidRPr="00FB2396">
                    <w:rPr>
                      <w:rFonts w:ascii="Times New Roman" w:hAnsi="Times New Roman" w:cs="Times New Roman"/>
                      <w:sz w:val="24"/>
                      <w:szCs w:val="24"/>
                    </w:rPr>
                    <w:t xml:space="preserve"> </w:t>
                  </w:r>
                </w:p>
              </w:tc>
              <w:tc>
                <w:tcPr>
                  <w:tcW w:w="2410"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741,66</w:t>
                  </w:r>
                </w:p>
              </w:tc>
              <w:tc>
                <w:tcPr>
                  <w:tcW w:w="2409"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890,00</w:t>
                  </w:r>
                </w:p>
              </w:tc>
              <w:tc>
                <w:tcPr>
                  <w:tcW w:w="1701" w:type="dxa"/>
                </w:tcPr>
                <w:p w:rsidR="00FB2396" w:rsidRPr="00FB2396" w:rsidRDefault="00FB2396" w:rsidP="00BC15DD">
                  <w:pPr>
                    <w:jc w:val="center"/>
                    <w:rPr>
                      <w:rFonts w:ascii="Times New Roman" w:hAnsi="Times New Roman" w:cs="Times New Roman"/>
                      <w:sz w:val="24"/>
                      <w:szCs w:val="24"/>
                    </w:rPr>
                  </w:pPr>
                  <w:r w:rsidRPr="00FB2396">
                    <w:rPr>
                      <w:rFonts w:ascii="Times New Roman" w:hAnsi="Times New Roman" w:cs="Times New Roman"/>
                      <w:sz w:val="24"/>
                      <w:szCs w:val="24"/>
                    </w:rPr>
                    <w:t>25</w:t>
                  </w:r>
                  <w:r w:rsidR="001E103C">
                    <w:rPr>
                      <w:rFonts w:ascii="Times New Roman" w:hAnsi="Times New Roman" w:cs="Times New Roman"/>
                      <w:sz w:val="24"/>
                      <w:szCs w:val="24"/>
                    </w:rPr>
                    <w:t>,00</w:t>
                  </w:r>
                </w:p>
              </w:tc>
            </w:tr>
            <w:tr w:rsidR="00FB2396" w:rsidRPr="00B30389" w:rsidTr="00A3188F">
              <w:tc>
                <w:tcPr>
                  <w:tcW w:w="738" w:type="dxa"/>
                </w:tcPr>
                <w:p w:rsidR="00FB2396" w:rsidRPr="00FB2396" w:rsidRDefault="00FB2396" w:rsidP="00BC15DD">
                  <w:pPr>
                    <w:jc w:val="both"/>
                    <w:textAlignment w:val="baseline"/>
                    <w:rPr>
                      <w:rFonts w:ascii="Times New Roman" w:eastAsia="Calibri" w:hAnsi="Times New Roman" w:cs="Times New Roman"/>
                      <w:sz w:val="24"/>
                      <w:szCs w:val="24"/>
                    </w:rPr>
                  </w:pPr>
                  <w:r w:rsidRPr="00FB2396">
                    <w:rPr>
                      <w:rFonts w:ascii="Times New Roman" w:eastAsia="Calibri" w:hAnsi="Times New Roman" w:cs="Times New Roman"/>
                      <w:sz w:val="24"/>
                      <w:szCs w:val="24"/>
                    </w:rPr>
                    <w:t>2</w:t>
                  </w:r>
                </w:p>
              </w:tc>
              <w:tc>
                <w:tcPr>
                  <w:tcW w:w="3827" w:type="dxa"/>
                </w:tcPr>
                <w:p w:rsidR="00FB2396" w:rsidRPr="00FB2396" w:rsidRDefault="00FB2396" w:rsidP="00BC15DD">
                  <w:pPr>
                    <w:rPr>
                      <w:rFonts w:ascii="Times New Roman" w:hAnsi="Times New Roman" w:cs="Times New Roman"/>
                      <w:b/>
                      <w:sz w:val="24"/>
                      <w:szCs w:val="24"/>
                    </w:rPr>
                  </w:pPr>
                  <w:r w:rsidRPr="00FB2396">
                    <w:rPr>
                      <w:rFonts w:ascii="Times New Roman" w:hAnsi="Times New Roman" w:cs="Times New Roman"/>
                      <w:sz w:val="24"/>
                      <w:szCs w:val="24"/>
                    </w:rPr>
                    <w:t>вывоз бункером-накопителем 8м</w:t>
                  </w:r>
                  <w:r w:rsidRPr="00FB2396">
                    <w:rPr>
                      <w:rFonts w:ascii="Times New Roman" w:hAnsi="Times New Roman" w:cs="Times New Roman"/>
                      <w:sz w:val="24"/>
                      <w:szCs w:val="24"/>
                      <w:vertAlign w:val="superscript"/>
                    </w:rPr>
                    <w:t xml:space="preserve">3 </w:t>
                  </w:r>
                  <w:r w:rsidRPr="00FB2396">
                    <w:rPr>
                      <w:rFonts w:ascii="Times New Roman" w:hAnsi="Times New Roman" w:cs="Times New Roman"/>
                      <w:sz w:val="24"/>
                      <w:szCs w:val="24"/>
                    </w:rPr>
                    <w:t xml:space="preserve"> </w:t>
                  </w:r>
                </w:p>
              </w:tc>
              <w:tc>
                <w:tcPr>
                  <w:tcW w:w="2410"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11 658,33</w:t>
                  </w:r>
                </w:p>
              </w:tc>
              <w:tc>
                <w:tcPr>
                  <w:tcW w:w="2409"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13 990,00</w:t>
                  </w:r>
                </w:p>
              </w:tc>
              <w:tc>
                <w:tcPr>
                  <w:tcW w:w="1701" w:type="dxa"/>
                </w:tcPr>
                <w:p w:rsidR="00FB2396" w:rsidRPr="00FB2396" w:rsidRDefault="00FB2396" w:rsidP="00BC15DD">
                  <w:pPr>
                    <w:jc w:val="center"/>
                    <w:rPr>
                      <w:rFonts w:ascii="Times New Roman" w:hAnsi="Times New Roman" w:cs="Times New Roman"/>
                      <w:sz w:val="24"/>
                      <w:szCs w:val="24"/>
                    </w:rPr>
                  </w:pPr>
                  <w:r w:rsidRPr="00FB2396">
                    <w:rPr>
                      <w:rFonts w:ascii="Times New Roman" w:hAnsi="Times New Roman" w:cs="Times New Roman"/>
                      <w:sz w:val="24"/>
                      <w:szCs w:val="24"/>
                    </w:rPr>
                    <w:t>25</w:t>
                  </w:r>
                  <w:r w:rsidR="001E103C">
                    <w:rPr>
                      <w:rFonts w:ascii="Times New Roman" w:hAnsi="Times New Roman" w:cs="Times New Roman"/>
                      <w:sz w:val="24"/>
                      <w:szCs w:val="24"/>
                    </w:rPr>
                    <w:t>,00</w:t>
                  </w:r>
                </w:p>
              </w:tc>
            </w:tr>
            <w:tr w:rsidR="00FB2396" w:rsidRPr="00B30389" w:rsidTr="00A3188F">
              <w:tc>
                <w:tcPr>
                  <w:tcW w:w="738" w:type="dxa"/>
                </w:tcPr>
                <w:p w:rsidR="00FB2396" w:rsidRPr="00FB2396" w:rsidRDefault="00FB2396" w:rsidP="00BC15DD">
                  <w:pPr>
                    <w:jc w:val="both"/>
                    <w:textAlignment w:val="baseline"/>
                    <w:rPr>
                      <w:rFonts w:ascii="Times New Roman" w:eastAsia="Calibri" w:hAnsi="Times New Roman" w:cs="Times New Roman"/>
                      <w:sz w:val="24"/>
                      <w:szCs w:val="24"/>
                    </w:rPr>
                  </w:pPr>
                  <w:r w:rsidRPr="00FB2396">
                    <w:rPr>
                      <w:rFonts w:ascii="Times New Roman" w:eastAsia="Calibri" w:hAnsi="Times New Roman" w:cs="Times New Roman"/>
                      <w:sz w:val="24"/>
                      <w:szCs w:val="24"/>
                    </w:rPr>
                    <w:t>3</w:t>
                  </w:r>
                </w:p>
              </w:tc>
              <w:tc>
                <w:tcPr>
                  <w:tcW w:w="3827" w:type="dxa"/>
                </w:tcPr>
                <w:p w:rsidR="00FB2396" w:rsidRPr="00FB2396" w:rsidRDefault="00FB2396" w:rsidP="00BC15DD">
                  <w:pPr>
                    <w:rPr>
                      <w:rFonts w:ascii="Times New Roman" w:hAnsi="Times New Roman" w:cs="Times New Roman"/>
                      <w:b/>
                      <w:sz w:val="24"/>
                      <w:szCs w:val="24"/>
                    </w:rPr>
                  </w:pPr>
                  <w:r w:rsidRPr="00FB2396">
                    <w:rPr>
                      <w:rFonts w:ascii="Times New Roman" w:hAnsi="Times New Roman" w:cs="Times New Roman"/>
                      <w:sz w:val="24"/>
                      <w:szCs w:val="24"/>
                    </w:rPr>
                    <w:t>вывоз бункером-накопителем 10м</w:t>
                  </w:r>
                  <w:r w:rsidRPr="00FB2396">
                    <w:rPr>
                      <w:rFonts w:ascii="Times New Roman" w:hAnsi="Times New Roman" w:cs="Times New Roman"/>
                      <w:sz w:val="24"/>
                      <w:szCs w:val="24"/>
                      <w:vertAlign w:val="superscript"/>
                    </w:rPr>
                    <w:t xml:space="preserve">3 </w:t>
                  </w:r>
                </w:p>
              </w:tc>
              <w:tc>
                <w:tcPr>
                  <w:tcW w:w="2410" w:type="dxa"/>
                  <w:tcBorders>
                    <w:top w:val="single" w:sz="8" w:space="0" w:color="auto"/>
                    <w:left w:val="single" w:sz="8" w:space="0" w:color="auto"/>
                    <w:bottom w:val="single" w:sz="8" w:space="0" w:color="auto"/>
                    <w:right w:val="single" w:sz="8" w:space="0" w:color="auto"/>
                  </w:tcBorders>
                  <w:shd w:val="clear" w:color="auto" w:fill="auto"/>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14 158,33</w:t>
                  </w:r>
                </w:p>
              </w:tc>
              <w:tc>
                <w:tcPr>
                  <w:tcW w:w="2409" w:type="dxa"/>
                  <w:tcBorders>
                    <w:top w:val="single" w:sz="8" w:space="0" w:color="auto"/>
                    <w:left w:val="nil"/>
                    <w:bottom w:val="single" w:sz="8" w:space="0" w:color="auto"/>
                    <w:right w:val="single" w:sz="8" w:space="0" w:color="auto"/>
                  </w:tcBorders>
                  <w:shd w:val="clear" w:color="auto" w:fill="auto"/>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16 990,00</w:t>
                  </w:r>
                </w:p>
              </w:tc>
              <w:tc>
                <w:tcPr>
                  <w:tcW w:w="1701" w:type="dxa"/>
                </w:tcPr>
                <w:p w:rsidR="00FB2396" w:rsidRPr="00FB2396" w:rsidRDefault="00FB2396" w:rsidP="00BC15DD">
                  <w:pPr>
                    <w:jc w:val="center"/>
                    <w:rPr>
                      <w:rFonts w:ascii="Times New Roman" w:hAnsi="Times New Roman" w:cs="Times New Roman"/>
                      <w:sz w:val="24"/>
                      <w:szCs w:val="24"/>
                    </w:rPr>
                  </w:pPr>
                  <w:r w:rsidRPr="00FB2396">
                    <w:rPr>
                      <w:rFonts w:ascii="Times New Roman" w:hAnsi="Times New Roman" w:cs="Times New Roman"/>
                      <w:sz w:val="24"/>
                      <w:szCs w:val="24"/>
                    </w:rPr>
                    <w:t>25</w:t>
                  </w:r>
                  <w:r w:rsidR="001E103C">
                    <w:rPr>
                      <w:rFonts w:ascii="Times New Roman" w:hAnsi="Times New Roman" w:cs="Times New Roman"/>
                      <w:sz w:val="24"/>
                      <w:szCs w:val="24"/>
                    </w:rPr>
                    <w:t>,00</w:t>
                  </w:r>
                </w:p>
              </w:tc>
            </w:tr>
            <w:tr w:rsidR="00FB2396" w:rsidRPr="00B30389" w:rsidTr="00A3188F">
              <w:tc>
                <w:tcPr>
                  <w:tcW w:w="738" w:type="dxa"/>
                </w:tcPr>
                <w:p w:rsidR="00FB2396" w:rsidRPr="00FB2396" w:rsidRDefault="00FB2396" w:rsidP="00BC15DD">
                  <w:pPr>
                    <w:jc w:val="both"/>
                    <w:textAlignment w:val="baseline"/>
                    <w:rPr>
                      <w:rFonts w:ascii="Times New Roman" w:eastAsia="Calibri" w:hAnsi="Times New Roman" w:cs="Times New Roman"/>
                      <w:sz w:val="24"/>
                      <w:szCs w:val="24"/>
                    </w:rPr>
                  </w:pPr>
                  <w:r w:rsidRPr="00FB2396">
                    <w:rPr>
                      <w:rFonts w:ascii="Times New Roman" w:eastAsia="Calibri" w:hAnsi="Times New Roman" w:cs="Times New Roman"/>
                      <w:sz w:val="24"/>
                      <w:szCs w:val="24"/>
                    </w:rPr>
                    <w:t>4</w:t>
                  </w:r>
                </w:p>
              </w:tc>
              <w:tc>
                <w:tcPr>
                  <w:tcW w:w="3827" w:type="dxa"/>
                </w:tcPr>
                <w:p w:rsidR="00FB2396" w:rsidRPr="00FB2396" w:rsidRDefault="00FB2396" w:rsidP="00BC15DD">
                  <w:pPr>
                    <w:rPr>
                      <w:rFonts w:ascii="Times New Roman" w:hAnsi="Times New Roman" w:cs="Times New Roman"/>
                      <w:b/>
                      <w:sz w:val="24"/>
                      <w:szCs w:val="24"/>
                    </w:rPr>
                  </w:pPr>
                  <w:r w:rsidRPr="00FB2396">
                    <w:rPr>
                      <w:rFonts w:ascii="Times New Roman" w:hAnsi="Times New Roman" w:cs="Times New Roman"/>
                      <w:sz w:val="24"/>
                      <w:szCs w:val="24"/>
                    </w:rPr>
                    <w:t>вывоз бункером-накопителем 27м</w:t>
                  </w:r>
                  <w:r w:rsidRPr="00FB2396">
                    <w:rPr>
                      <w:rFonts w:ascii="Times New Roman" w:hAnsi="Times New Roman" w:cs="Times New Roman"/>
                      <w:sz w:val="24"/>
                      <w:szCs w:val="24"/>
                      <w:vertAlign w:val="superscript"/>
                    </w:rPr>
                    <w:t xml:space="preserve">3 </w:t>
                  </w:r>
                </w:p>
              </w:tc>
              <w:tc>
                <w:tcPr>
                  <w:tcW w:w="2410"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33 325,00</w:t>
                  </w:r>
                </w:p>
              </w:tc>
              <w:tc>
                <w:tcPr>
                  <w:tcW w:w="2409" w:type="dxa"/>
                </w:tcPr>
                <w:p w:rsidR="00FB2396" w:rsidRDefault="00FB2396" w:rsidP="004774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39 990,00</w:t>
                  </w:r>
                </w:p>
              </w:tc>
              <w:tc>
                <w:tcPr>
                  <w:tcW w:w="1701" w:type="dxa"/>
                </w:tcPr>
                <w:p w:rsidR="00FB2396" w:rsidRPr="00FB2396" w:rsidRDefault="00FB2396" w:rsidP="00BC15DD">
                  <w:pPr>
                    <w:jc w:val="center"/>
                    <w:rPr>
                      <w:rFonts w:ascii="Times New Roman" w:hAnsi="Times New Roman" w:cs="Times New Roman"/>
                      <w:sz w:val="24"/>
                      <w:szCs w:val="24"/>
                    </w:rPr>
                  </w:pPr>
                  <w:r w:rsidRPr="00FB2396">
                    <w:rPr>
                      <w:rFonts w:ascii="Times New Roman" w:hAnsi="Times New Roman" w:cs="Times New Roman"/>
                      <w:sz w:val="24"/>
                      <w:szCs w:val="24"/>
                    </w:rPr>
                    <w:t>25</w:t>
                  </w:r>
                  <w:r w:rsidR="001E103C">
                    <w:rPr>
                      <w:rFonts w:ascii="Times New Roman" w:hAnsi="Times New Roman" w:cs="Times New Roman"/>
                      <w:sz w:val="24"/>
                      <w:szCs w:val="24"/>
                    </w:rPr>
                    <w:t>,00</w:t>
                  </w:r>
                </w:p>
              </w:tc>
            </w:tr>
            <w:tr w:rsidR="008D2785" w:rsidRPr="00B30389" w:rsidTr="00A3188F">
              <w:tc>
                <w:tcPr>
                  <w:tcW w:w="9384" w:type="dxa"/>
                  <w:gridSpan w:val="4"/>
                </w:tcPr>
                <w:p w:rsidR="008D2785" w:rsidRPr="00FB2396" w:rsidRDefault="008D2785" w:rsidP="008D2785">
                  <w:pPr>
                    <w:rPr>
                      <w:rFonts w:ascii="Times New Roman" w:hAnsi="Times New Roman" w:cs="Times New Roman"/>
                      <w:sz w:val="24"/>
                      <w:szCs w:val="24"/>
                    </w:rPr>
                  </w:pPr>
                  <w:r w:rsidRPr="00FB2396">
                    <w:rPr>
                      <w:rFonts w:ascii="Times New Roman" w:hAnsi="Times New Roman" w:cs="Times New Roman"/>
                      <w:sz w:val="24"/>
                      <w:szCs w:val="24"/>
                    </w:rPr>
                    <w:t>ИТОГО</w:t>
                  </w:r>
                </w:p>
              </w:tc>
              <w:tc>
                <w:tcPr>
                  <w:tcW w:w="1701" w:type="dxa"/>
                </w:tcPr>
                <w:p w:rsidR="008D2785" w:rsidRPr="00FB2396" w:rsidRDefault="008D2785" w:rsidP="0007391B">
                  <w:pPr>
                    <w:jc w:val="center"/>
                    <w:rPr>
                      <w:rFonts w:ascii="Times New Roman" w:hAnsi="Times New Roman" w:cs="Times New Roman"/>
                      <w:sz w:val="24"/>
                      <w:szCs w:val="24"/>
                    </w:rPr>
                  </w:pPr>
                  <w:r w:rsidRPr="00FB2396">
                    <w:rPr>
                      <w:rFonts w:ascii="Times New Roman" w:eastAsia="Times New Roman" w:hAnsi="Times New Roman"/>
                      <w:sz w:val="24"/>
                      <w:szCs w:val="24"/>
                    </w:rPr>
                    <w:t>100</w:t>
                  </w:r>
                  <w:r w:rsidR="001E103C">
                    <w:rPr>
                      <w:rFonts w:ascii="Times New Roman" w:eastAsia="Times New Roman" w:hAnsi="Times New Roman"/>
                      <w:sz w:val="24"/>
                      <w:szCs w:val="24"/>
                    </w:rPr>
                    <w:t>,00</w:t>
                  </w:r>
                  <w:r w:rsidRPr="00FB2396">
                    <w:rPr>
                      <w:rFonts w:ascii="Times New Roman" w:eastAsia="Times New Roman" w:hAnsi="Times New Roman"/>
                      <w:sz w:val="24"/>
                      <w:szCs w:val="24"/>
                    </w:rPr>
                    <w:t xml:space="preserve">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1E103C">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1E103C">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1E103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1E103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1E103C">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1E103C">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B45DFE">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lastRenderedPageBreak/>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9"/>
      <w:footerReference w:type="first" r:id="rId10"/>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52" w:rsidRDefault="004E4452" w:rsidP="0097081F">
      <w:pPr>
        <w:spacing w:after="0" w:line="240" w:lineRule="auto"/>
      </w:pPr>
      <w:r>
        <w:separator/>
      </w:r>
    </w:p>
  </w:endnote>
  <w:endnote w:type="continuationSeparator" w:id="0">
    <w:p w:rsidR="004E4452" w:rsidRDefault="004E445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8A0C35">
          <w:rPr>
            <w:noProof/>
          </w:rPr>
          <w:t>5</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52" w:rsidRDefault="004E4452" w:rsidP="0097081F">
      <w:pPr>
        <w:spacing w:after="0" w:line="240" w:lineRule="auto"/>
      </w:pPr>
      <w:r>
        <w:separator/>
      </w:r>
    </w:p>
  </w:footnote>
  <w:footnote w:type="continuationSeparator" w:id="0">
    <w:p w:rsidR="004E4452" w:rsidRDefault="004E445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78"/>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4826"/>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4F3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06A"/>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03C"/>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86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1E27"/>
    <w:rsid w:val="0028298B"/>
    <w:rsid w:val="00284679"/>
    <w:rsid w:val="002847E8"/>
    <w:rsid w:val="002851E1"/>
    <w:rsid w:val="002862A3"/>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A97"/>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0A7"/>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9B3"/>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5AE5"/>
    <w:rsid w:val="003F6009"/>
    <w:rsid w:val="003F756C"/>
    <w:rsid w:val="004014AE"/>
    <w:rsid w:val="00404B6C"/>
    <w:rsid w:val="0040591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1F6E"/>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0B7"/>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38B"/>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4452"/>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3FA"/>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59D5"/>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A4B"/>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1B6"/>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90D"/>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8A0"/>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C35"/>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5333"/>
    <w:rsid w:val="00997FEE"/>
    <w:rsid w:val="009A0E35"/>
    <w:rsid w:val="009A2039"/>
    <w:rsid w:val="009A22A3"/>
    <w:rsid w:val="009A33D2"/>
    <w:rsid w:val="009A391E"/>
    <w:rsid w:val="009A4D26"/>
    <w:rsid w:val="009A558B"/>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0ED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188F"/>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905"/>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0D90"/>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5DFE"/>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70D"/>
    <w:rsid w:val="00B67887"/>
    <w:rsid w:val="00B72005"/>
    <w:rsid w:val="00B728D2"/>
    <w:rsid w:val="00B72C75"/>
    <w:rsid w:val="00B72D3D"/>
    <w:rsid w:val="00B756A6"/>
    <w:rsid w:val="00B75972"/>
    <w:rsid w:val="00B75A5F"/>
    <w:rsid w:val="00B75E1F"/>
    <w:rsid w:val="00B804C4"/>
    <w:rsid w:val="00B81C69"/>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5DD"/>
    <w:rsid w:val="00BC1D3F"/>
    <w:rsid w:val="00BC1DB1"/>
    <w:rsid w:val="00BC269F"/>
    <w:rsid w:val="00BC3399"/>
    <w:rsid w:val="00BC3523"/>
    <w:rsid w:val="00BC36BC"/>
    <w:rsid w:val="00BC576E"/>
    <w:rsid w:val="00BC6854"/>
    <w:rsid w:val="00BD0027"/>
    <w:rsid w:val="00BD1C44"/>
    <w:rsid w:val="00BD3F6D"/>
    <w:rsid w:val="00BD4262"/>
    <w:rsid w:val="00BD43B6"/>
    <w:rsid w:val="00BD48F9"/>
    <w:rsid w:val="00BD5547"/>
    <w:rsid w:val="00BD6318"/>
    <w:rsid w:val="00BD729A"/>
    <w:rsid w:val="00BE0C84"/>
    <w:rsid w:val="00BE1AD1"/>
    <w:rsid w:val="00BE3334"/>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A65"/>
    <w:rsid w:val="00C55C65"/>
    <w:rsid w:val="00C55CE8"/>
    <w:rsid w:val="00C56A0E"/>
    <w:rsid w:val="00C56C19"/>
    <w:rsid w:val="00C6170F"/>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493"/>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C7B0F"/>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1E9E"/>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314"/>
    <w:rsid w:val="00F227CE"/>
    <w:rsid w:val="00F23000"/>
    <w:rsid w:val="00F23255"/>
    <w:rsid w:val="00F24771"/>
    <w:rsid w:val="00F2489D"/>
    <w:rsid w:val="00F24D22"/>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63752"/>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2396"/>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4CF2"/>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B119-B004-4323-8031-A7D77E49E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2870</Words>
  <Characters>16363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99</cp:revision>
  <cp:lastPrinted>2017-03-23T12:17:00Z</cp:lastPrinted>
  <dcterms:created xsi:type="dcterms:W3CDTF">2017-10-11T07:28:00Z</dcterms:created>
  <dcterms:modified xsi:type="dcterms:W3CDTF">2019-07-02T09:00:00Z</dcterms:modified>
</cp:coreProperties>
</file>