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677E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7793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617C1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9E2468" w:rsidRPr="003640C6">
              <w:t>Поставка ЗИП для эксплуатации внутреннего противопожарного водопровода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9E2468" w:rsidRPr="00D91F8F">
              <w:t xml:space="preserve">Краснодарский край, </w:t>
            </w:r>
            <w:proofErr w:type="gramStart"/>
            <w:r w:rsidR="009E2468" w:rsidRPr="00D91F8F">
              <w:t>г</w:t>
            </w:r>
            <w:proofErr w:type="gramEnd"/>
            <w:r w:rsidR="009E2468" w:rsidRPr="00D91F8F">
              <w:t xml:space="preserve">. Сочи, Адлерский р-н, с. </w:t>
            </w:r>
            <w:proofErr w:type="spellStart"/>
            <w:r w:rsidR="009E2468" w:rsidRPr="00D91F8F">
              <w:t>Эстосадок</w:t>
            </w:r>
            <w:proofErr w:type="spellEnd"/>
            <w:r w:rsidR="009E2468" w:rsidRPr="00D91F8F">
              <w:t xml:space="preserve">, </w:t>
            </w:r>
            <w:proofErr w:type="spellStart"/>
            <w:r w:rsidR="009E2468" w:rsidRPr="00D91F8F">
              <w:t>наб</w:t>
            </w:r>
            <w:proofErr w:type="spellEnd"/>
            <w:r w:rsidR="009E2468" w:rsidRPr="00D91F8F">
              <w:t xml:space="preserve">. Времена года д. 11, </w:t>
            </w:r>
            <w:proofErr w:type="spellStart"/>
            <w:r w:rsidR="009E2468" w:rsidRPr="00D91F8F">
              <w:t>апарт</w:t>
            </w:r>
            <w:proofErr w:type="spellEnd"/>
            <w:r w:rsidR="009E2468" w:rsidRPr="00D91F8F">
              <w:t>. 44001</w:t>
            </w:r>
            <w:r w:rsidR="009E2468">
              <w:t>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7202E7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7202E7">
              <w:t xml:space="preserve">1) </w:t>
            </w:r>
            <w:proofErr w:type="spellStart"/>
            <w:r w:rsidRPr="007202E7">
              <w:t>Непроведение</w:t>
            </w:r>
            <w:proofErr w:type="spellEnd"/>
            <w:r w:rsidRPr="007202E7">
              <w:t xml:space="preserve"> ликвидации участника закупки </w:t>
            </w:r>
            <w:r w:rsidR="00515748" w:rsidRPr="007202E7">
              <w:t>–</w:t>
            </w:r>
            <w:r w:rsidRPr="007202E7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7202E7">
              <w:t>–</w:t>
            </w:r>
            <w:r w:rsidRPr="007202E7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7202E7">
              <w:rPr>
                <w:i/>
              </w:rPr>
              <w:t>(</w:t>
            </w:r>
            <w:r w:rsidRPr="007202E7">
              <w:rPr>
                <w:i/>
              </w:rPr>
              <w:t xml:space="preserve">Подтверждается </w:t>
            </w:r>
            <w:proofErr w:type="gramStart"/>
            <w:r w:rsidRPr="007202E7">
              <w:rPr>
                <w:i/>
              </w:rPr>
              <w:t>декларированием</w:t>
            </w:r>
            <w:proofErr w:type="gramEnd"/>
            <w:r w:rsidRPr="007202E7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7202E7">
              <w:rPr>
                <w:i/>
              </w:rPr>
              <w:t>запросе котировок</w:t>
            </w:r>
            <w:r w:rsidRPr="007202E7">
              <w:rPr>
                <w:i/>
              </w:rPr>
              <w:t xml:space="preserve"> (по форме </w:t>
            </w:r>
            <w:r w:rsidR="004E69EB" w:rsidRPr="007202E7">
              <w:rPr>
                <w:i/>
              </w:rPr>
              <w:t>1</w:t>
            </w:r>
            <w:r w:rsidRPr="007202E7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7202E7">
              <w:rPr>
                <w:i/>
              </w:rPr>
              <w:t>).</w:t>
            </w:r>
            <w:r w:rsidR="00E50DF0" w:rsidRPr="007202E7">
              <w:rPr>
                <w:i/>
              </w:rPr>
              <w:t xml:space="preserve"> </w:t>
            </w:r>
          </w:p>
          <w:p w:rsidR="00B9251F" w:rsidRPr="007202E7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7202E7">
              <w:t xml:space="preserve">2) </w:t>
            </w:r>
            <w:proofErr w:type="spellStart"/>
            <w:r w:rsidRPr="007202E7">
              <w:t>Неприостановление</w:t>
            </w:r>
            <w:proofErr w:type="spellEnd"/>
            <w:r w:rsidRPr="007202E7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7202E7">
              <w:t>запросе котировок</w:t>
            </w:r>
            <w:r w:rsidRPr="007202E7">
              <w:t xml:space="preserve">. </w:t>
            </w:r>
            <w:r w:rsidR="00660539" w:rsidRPr="007202E7">
              <w:t>(</w:t>
            </w:r>
            <w:r w:rsidRPr="007202E7">
              <w:rPr>
                <w:i/>
              </w:rPr>
              <w:t xml:space="preserve">Подтверждается </w:t>
            </w:r>
            <w:proofErr w:type="gramStart"/>
            <w:r w:rsidRPr="007202E7">
              <w:rPr>
                <w:i/>
              </w:rPr>
              <w:t>декларированием</w:t>
            </w:r>
            <w:proofErr w:type="gramEnd"/>
            <w:r w:rsidRPr="007202E7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7202E7">
              <w:rPr>
                <w:i/>
              </w:rPr>
              <w:t>запросе котировок</w:t>
            </w:r>
            <w:r w:rsidRPr="007202E7">
              <w:rPr>
                <w:i/>
              </w:rPr>
              <w:t xml:space="preserve"> (по форме </w:t>
            </w:r>
            <w:r w:rsidR="004E69EB" w:rsidRPr="007202E7">
              <w:rPr>
                <w:i/>
              </w:rPr>
              <w:t>1</w:t>
            </w:r>
            <w:r w:rsidRPr="007202E7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7202E7">
              <w:rPr>
                <w:i/>
              </w:rPr>
              <w:t>)</w:t>
            </w:r>
            <w:r w:rsidR="00C12602" w:rsidRPr="007202E7">
              <w:rPr>
                <w:i/>
              </w:rPr>
              <w:t>;</w:t>
            </w:r>
          </w:p>
          <w:p w:rsidR="007202E7" w:rsidRPr="007202E7" w:rsidRDefault="007202E7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7202E7">
              <w:t>3)</w:t>
            </w:r>
            <w:r w:rsidRPr="007202E7">
              <w:rPr>
                <w:i/>
              </w:rPr>
              <w:t xml:space="preserve"> </w:t>
            </w:r>
            <w:r w:rsidRPr="007202E7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7202E7">
              <w:rPr>
                <w:i/>
              </w:rPr>
              <w:t>(при необходимости)</w:t>
            </w:r>
            <w:r w:rsidRPr="007202E7">
              <w:rPr>
                <w:szCs w:val="24"/>
              </w:rPr>
              <w:t>.</w:t>
            </w:r>
            <w:proofErr w:type="gramEnd"/>
            <w:r w:rsidRPr="007202E7">
              <w:rPr>
                <w:rFonts w:eastAsia="Calibri"/>
                <w:szCs w:val="24"/>
                <w:lang w:eastAsia="en-US"/>
              </w:rPr>
              <w:t xml:space="preserve"> </w:t>
            </w:r>
            <w:r w:rsidRPr="007202E7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7202E7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7202E7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7202E7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7202E7" w:rsidRDefault="007202E7" w:rsidP="007202E7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7202E7">
              <w:lastRenderedPageBreak/>
              <w:t>4</w:t>
            </w:r>
            <w:r w:rsidR="00B9251F" w:rsidRPr="007202E7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7202E7">
              <w:t>рственных и муниципальных нужд»</w:t>
            </w:r>
            <w:r w:rsidR="00953622" w:rsidRPr="007202E7">
              <w:t xml:space="preserve"> </w:t>
            </w:r>
            <w:r w:rsidR="00953622" w:rsidRPr="007202E7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7202E7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3F08BC">
              <w:t>.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7202E7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202E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7202E7" w:rsidRDefault="003F08BC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 xml:space="preserve">Не </w:t>
            </w:r>
            <w:proofErr w:type="gramStart"/>
            <w:r>
              <w:rPr>
                <w:szCs w:val="24"/>
              </w:rPr>
              <w:t>установлены</w:t>
            </w:r>
            <w:proofErr w:type="gramEnd"/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7202E7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2E7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7202E7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7202E7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B333D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5B3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4F" w:rsidRPr="00A6063C" w:rsidRDefault="00733E4F" w:rsidP="00733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27AAB" w:rsidRDefault="00C26A43" w:rsidP="008F6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7C04" w:rsidRDefault="00AB7C04" w:rsidP="00517D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C04">
              <w:rPr>
                <w:rFonts w:ascii="Times New Roman" w:hAnsi="Times New Roman" w:cs="Times New Roman"/>
                <w:b/>
                <w:szCs w:val="24"/>
              </w:rPr>
              <w:t>1 127 440,08 руб.</w:t>
            </w:r>
            <w:r w:rsidRPr="00065E46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5218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один миллион сто двадцать семь тысяч четыреста сорок</w:t>
            </w:r>
            <w:r w:rsidRPr="0075218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65E46">
              <w:rPr>
                <w:rFonts w:ascii="Times New Roman" w:hAnsi="Times New Roman" w:cs="Times New Roman"/>
                <w:szCs w:val="24"/>
              </w:rPr>
              <w:t xml:space="preserve">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 копеек</w:t>
            </w:r>
            <w:r w:rsidR="00677E7F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– 18% </w:t>
            </w:r>
            <w:r w:rsidR="002E790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77E7F" w:rsidRPr="002E790B">
              <w:rPr>
                <w:rFonts w:ascii="Times New Roman" w:hAnsi="Times New Roman" w:cs="Times New Roman"/>
                <w:b/>
                <w:sz w:val="24"/>
                <w:szCs w:val="24"/>
              </w:rPr>
              <w:t>171982,39 руб</w:t>
            </w:r>
            <w:r w:rsidRPr="002E790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90B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="002E790B" w:rsidRPr="002E790B">
              <w:rPr>
                <w:rFonts w:ascii="Times New Roman" w:hAnsi="Times New Roman" w:cs="Times New Roman"/>
                <w:sz w:val="24"/>
                <w:szCs w:val="24"/>
              </w:rPr>
              <w:t>то семьдесят одна тысяча девятьсот восемьдесят два</w:t>
            </w:r>
            <w:r w:rsidR="002E79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E790B" w:rsidRPr="002E790B">
              <w:rPr>
                <w:rFonts w:ascii="Times New Roman" w:hAnsi="Times New Roman" w:cs="Times New Roman"/>
                <w:sz w:val="24"/>
                <w:szCs w:val="24"/>
              </w:rPr>
              <w:t xml:space="preserve"> рубля 39 копеек</w:t>
            </w:r>
            <w:r w:rsidR="002E79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7E7F" w:rsidRDefault="00677E7F" w:rsidP="00517D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E7F">
              <w:rPr>
                <w:rFonts w:ascii="Times New Roman" w:hAnsi="Times New Roman" w:cs="Times New Roman"/>
                <w:b/>
                <w:sz w:val="24"/>
                <w:szCs w:val="24"/>
              </w:rPr>
              <w:t>955 457,69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</w:t>
            </w:r>
            <w:r w:rsidRPr="00677E7F">
              <w:rPr>
                <w:rFonts w:ascii="Times New Roman" w:hAnsi="Times New Roman" w:cs="Times New Roman"/>
                <w:sz w:val="24"/>
                <w:szCs w:val="24"/>
              </w:rPr>
              <w:t>евятьсот пятьдесят пять тысяч четыреста пятьдесят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77E7F">
              <w:rPr>
                <w:rFonts w:ascii="Times New Roman" w:hAnsi="Times New Roman" w:cs="Times New Roman"/>
                <w:sz w:val="24"/>
                <w:szCs w:val="24"/>
              </w:rPr>
              <w:t xml:space="preserve"> рублей 69 копеек</w:t>
            </w:r>
            <w:r w:rsidR="002E790B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E790B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2E790B">
              <w:rPr>
                <w:sz w:val="20"/>
                <w:szCs w:val="20"/>
              </w:rPr>
              <w:t>).</w:t>
            </w:r>
          </w:p>
          <w:p w:rsidR="00836CAE" w:rsidRPr="00291CB4" w:rsidRDefault="00472347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347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 и доставку до адреса Заказчика,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17C1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E13F4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B020F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66B00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5D3212" w:rsidRPr="00966B00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цена договора</w:t>
            </w:r>
            <w:r w:rsidR="005D3212"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– 100%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. 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B7285A" w:rsidRPr="00617C1C" w:rsidTr="00B7285A">
              <w:trPr>
                <w:jc w:val="center"/>
              </w:trPr>
              <w:tc>
                <w:tcPr>
                  <w:tcW w:w="5723" w:type="dxa"/>
                </w:tcPr>
                <w:p w:rsidR="00B7285A" w:rsidRPr="00966B00" w:rsidRDefault="00B7285A" w:rsidP="00B7285A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B7285A" w:rsidRPr="00617C1C" w:rsidTr="00B7285A">
              <w:trPr>
                <w:jc w:val="center"/>
              </w:trPr>
              <w:tc>
                <w:tcPr>
                  <w:tcW w:w="5723" w:type="dxa"/>
                </w:tcPr>
                <w:p w:rsidR="00B7285A" w:rsidRPr="00966B00" w:rsidRDefault="00B7285A" w:rsidP="00B7285A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B7285A" w:rsidRPr="00617C1C" w:rsidTr="00B7285A">
              <w:trPr>
                <w:jc w:val="center"/>
              </w:trPr>
              <w:tc>
                <w:tcPr>
                  <w:tcW w:w="5723" w:type="dxa"/>
                </w:tcPr>
                <w:p w:rsidR="00B7285A" w:rsidRPr="00966B00" w:rsidRDefault="00B7285A" w:rsidP="00B7285A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B7285A" w:rsidRPr="00966B00" w:rsidRDefault="00B7285A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Amax – начальная (максимальная) цена договора, установленная в Информационной карте запроса </w:t>
            </w:r>
            <w:r w:rsidR="008E5B09"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Ai – предложение i-го участника запроса </w:t>
            </w:r>
            <w:r w:rsidR="008E5B09"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цене договора.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1.2.  Для получения итогового рейтинга по заявке рейтинг, присуждаемый по критерию «Цена договора», значение которого составляет показатель, полученный в </w:t>
            </w:r>
            <w:proofErr w:type="gram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результате</w:t>
            </w:r>
            <w:proofErr w:type="gram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</w:t>
            </w:r>
            <w:r w:rsidR="00CD6B3E"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менения вышеприведенной формулы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умножается на значимость названного критерия, которая составляет 100% (100/100 = 1,0).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 При оценке заявок по данному критерию лучшим условием признается предложение участника с наименьшей ценой договора.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рейтинг (R) каждой заявки рассчитывается на основании следующей формулы:</w:t>
            </w:r>
          </w:p>
          <w:p w:rsidR="005D3212" w:rsidRPr="00966B00" w:rsidRDefault="005D3212" w:rsidP="00B7285A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</w:pP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  <w:lang w:val="it-IT"/>
              </w:rPr>
              <w:t>R = Ra i</w:t>
            </w:r>
            <w:r w:rsidR="008E5B09"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  <w:t>,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="00C12B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12BF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рейтинг, присвоенный заявке по критерию «Цена договора».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итогового рейтинга по каждой заявке.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CD6B3E" w:rsidRPr="00966B00" w:rsidRDefault="00CD6B3E" w:rsidP="00CD6B3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проведении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запроса котировок признается участник закупки, заявке которого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присвоен первый номер. </w:t>
            </w:r>
          </w:p>
          <w:p w:rsidR="009A0D88" w:rsidRPr="00966B00" w:rsidRDefault="00CD6B3E" w:rsidP="00CD6B3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случае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B020F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1E13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C7A" w:rsidRDefault="00CC3C7A" w:rsidP="0097081F">
      <w:pPr>
        <w:spacing w:after="0" w:line="240" w:lineRule="auto"/>
      </w:pPr>
      <w:r>
        <w:separator/>
      </w:r>
    </w:p>
  </w:endnote>
  <w:endnote w:type="continuationSeparator" w:id="0">
    <w:p w:rsidR="00CC3C7A" w:rsidRDefault="00CC3C7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78113B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617C1C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78113B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C7A" w:rsidRDefault="00CC3C7A" w:rsidP="0097081F">
      <w:pPr>
        <w:spacing w:after="0" w:line="240" w:lineRule="auto"/>
      </w:pPr>
      <w:r>
        <w:separator/>
      </w:r>
    </w:p>
  </w:footnote>
  <w:footnote w:type="continuationSeparator" w:id="0">
    <w:p w:rsidR="00CC3C7A" w:rsidRDefault="00CC3C7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16BD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3F4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27DC4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E790B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6D0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8BC"/>
    <w:rsid w:val="003F0C77"/>
    <w:rsid w:val="003F0DA5"/>
    <w:rsid w:val="003F1096"/>
    <w:rsid w:val="003F3806"/>
    <w:rsid w:val="003F756C"/>
    <w:rsid w:val="004014AE"/>
    <w:rsid w:val="00404B6C"/>
    <w:rsid w:val="00405BD9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347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2548"/>
    <w:rsid w:val="00584F8D"/>
    <w:rsid w:val="005910BB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2FA3"/>
    <w:rsid w:val="005B33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212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17C1C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93B"/>
    <w:rsid w:val="00677B90"/>
    <w:rsid w:val="00677E7F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2E7"/>
    <w:rsid w:val="00720383"/>
    <w:rsid w:val="00720D39"/>
    <w:rsid w:val="00721D4B"/>
    <w:rsid w:val="00726803"/>
    <w:rsid w:val="007270F7"/>
    <w:rsid w:val="0073014E"/>
    <w:rsid w:val="00733E4F"/>
    <w:rsid w:val="00734BEC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113B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117C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5385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5B09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B00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C7900"/>
    <w:rsid w:val="009D1D84"/>
    <w:rsid w:val="009D5B13"/>
    <w:rsid w:val="009D63F7"/>
    <w:rsid w:val="009D7722"/>
    <w:rsid w:val="009E0957"/>
    <w:rsid w:val="009E18DE"/>
    <w:rsid w:val="009E1BB9"/>
    <w:rsid w:val="009E2468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335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873CE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C04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20FB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275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5E1"/>
    <w:rsid w:val="00B7285A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2BFC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C7A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6B3E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0EB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473C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2A9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27FA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072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2FB4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0013A-C78B-412E-BCF6-0B94CCF79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1</Pages>
  <Words>2530</Words>
  <Characters>14421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384</cp:revision>
  <cp:lastPrinted>2016-07-07T08:39:00Z</cp:lastPrinted>
  <dcterms:created xsi:type="dcterms:W3CDTF">2015-03-17T16:12:00Z</dcterms:created>
  <dcterms:modified xsi:type="dcterms:W3CDTF">2017-05-26T11:23:00Z</dcterms:modified>
</cp:coreProperties>
</file>