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555C23">
        <w:rPr>
          <w:color w:val="000000" w:themeColor="text1"/>
          <w:sz w:val="22"/>
          <w:szCs w:val="22"/>
        </w:rPr>
        <w:t xml:space="preserve">             </w:t>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55C23">
        <w:rPr>
          <w:color w:val="000000" w:themeColor="text1"/>
          <w:sz w:val="22"/>
          <w:szCs w:val="22"/>
        </w:rPr>
        <w:t>8</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555C23" w:rsidRPr="00555C23">
        <w:rPr>
          <w:sz w:val="22"/>
          <w:szCs w:val="22"/>
        </w:rPr>
        <w:t xml:space="preserve"> </w:t>
      </w:r>
      <w:r w:rsidR="00555C23" w:rsidRPr="008B1395">
        <w:rPr>
          <w:sz w:val="22"/>
          <w:szCs w:val="22"/>
        </w:rPr>
        <w:t>Первого заместителя генерального директора Немцова Александра Вячеславовича, действующего на основании доверенности № 1 от 01.01.2018г.</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555C23">
        <w:rPr>
          <w:sz w:val="22"/>
          <w:szCs w:val="22"/>
        </w:rPr>
        <w:t xml:space="preserve"> электротовары</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по адресу: </w:t>
      </w:r>
      <w:r w:rsidR="00555C23" w:rsidRPr="00555C23">
        <w:rPr>
          <w:sz w:val="22"/>
          <w:szCs w:val="22"/>
        </w:rPr>
        <w:t xml:space="preserve">354392, Краснодарский край, </w:t>
      </w:r>
      <w:r w:rsidR="00555C23">
        <w:rPr>
          <w:sz w:val="22"/>
          <w:szCs w:val="22"/>
        </w:rPr>
        <w:t xml:space="preserve">              п</w:t>
      </w:r>
      <w:r w:rsidR="00555C23" w:rsidRPr="00555C23">
        <w:rPr>
          <w:sz w:val="22"/>
          <w:szCs w:val="22"/>
        </w:rPr>
        <w:t xml:space="preserve">. </w:t>
      </w:r>
      <w:proofErr w:type="spellStart"/>
      <w:r w:rsidR="00555C23" w:rsidRPr="00555C23">
        <w:rPr>
          <w:sz w:val="22"/>
          <w:szCs w:val="22"/>
        </w:rPr>
        <w:t>Эсто</w:t>
      </w:r>
      <w:proofErr w:type="spellEnd"/>
      <w:r w:rsidR="00555C23">
        <w:rPr>
          <w:sz w:val="22"/>
          <w:szCs w:val="22"/>
        </w:rPr>
        <w:t>-С</w:t>
      </w:r>
      <w:r w:rsidR="00555C23" w:rsidRPr="00555C23">
        <w:rPr>
          <w:sz w:val="22"/>
          <w:szCs w:val="22"/>
        </w:rPr>
        <w:t xml:space="preserve">адок, ул. </w:t>
      </w:r>
      <w:proofErr w:type="gramStart"/>
      <w:r w:rsidR="00555C23" w:rsidRPr="00555C23">
        <w:rPr>
          <w:sz w:val="22"/>
          <w:szCs w:val="22"/>
        </w:rPr>
        <w:t>Горная</w:t>
      </w:r>
      <w:proofErr w:type="gramEnd"/>
      <w:r w:rsidR="00555C23" w:rsidRPr="00555C23">
        <w:rPr>
          <w:sz w:val="22"/>
          <w:szCs w:val="22"/>
        </w:rPr>
        <w:t xml:space="preserve">, 11, «Горки </w:t>
      </w:r>
      <w:proofErr w:type="spellStart"/>
      <w:r w:rsidR="00555C23" w:rsidRPr="00555C23">
        <w:rPr>
          <w:sz w:val="22"/>
          <w:szCs w:val="22"/>
        </w:rPr>
        <w:t>Отель»</w:t>
      </w:r>
      <w:proofErr w:type="spellEnd"/>
      <w:r w:rsidR="00555C23" w:rsidRPr="00555C23">
        <w:rPr>
          <w:sz w:val="22"/>
          <w:szCs w:val="22"/>
        </w:rPr>
        <w:t xml:space="preserve">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 xml:space="preserve">Поставщика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555C23">
        <w:rPr>
          <w:sz w:val="22"/>
          <w:szCs w:val="22"/>
        </w:rPr>
        <w:t>в течение 10 (десяти) рабочих дней</w:t>
      </w:r>
      <w:r w:rsidRPr="00EA1B6B">
        <w:rPr>
          <w:sz w:val="22"/>
          <w:szCs w:val="22"/>
        </w:rPr>
        <w:t xml:space="preserve">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BF3F7B" w:rsidRDefault="00EA1B6B" w:rsidP="00BF3F7B">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BF3F7B">
        <w:rPr>
          <w:snapToGrid w:val="0"/>
          <w:sz w:val="22"/>
          <w:szCs w:val="22"/>
        </w:rPr>
        <w:t>Товар должен быть новым, не находившимся ранее в эксплуатации.</w:t>
      </w:r>
      <w:r w:rsidRPr="00BF3F7B">
        <w:rPr>
          <w:sz w:val="22"/>
          <w:szCs w:val="22"/>
        </w:rPr>
        <w:t xml:space="preserve"> </w:t>
      </w:r>
      <w:proofErr w:type="gramStart"/>
      <w:r w:rsidRPr="00BF3F7B">
        <w:rPr>
          <w:snapToGrid w:val="0"/>
          <w:sz w:val="22"/>
          <w:szCs w:val="22"/>
        </w:rPr>
        <w:t>Покупатель вправе отказаться от приемки Товара, поставленного с нарушением данного условия</w:t>
      </w:r>
      <w:r w:rsidRPr="00BF3F7B">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BF3F7B">
        <w:rPr>
          <w:rFonts w:ascii="Times New Roman CYR" w:hAnsi="Times New Roman CYR" w:cs="Times New Roman CYR"/>
          <w:sz w:val="22"/>
          <w:szCs w:val="22"/>
        </w:rPr>
        <w:t xml:space="preserve"> </w:t>
      </w:r>
      <w:proofErr w:type="gramStart"/>
      <w:r w:rsidRPr="00BF3F7B">
        <w:rPr>
          <w:rFonts w:ascii="Times New Roman CYR" w:hAnsi="Times New Roman CYR" w:cs="Times New Roman CYR"/>
          <w:sz w:val="22"/>
          <w:szCs w:val="22"/>
        </w:rPr>
        <w:t>Договора)</w:t>
      </w:r>
      <w:r w:rsidR="00473180" w:rsidRPr="00BF3F7B">
        <w:rPr>
          <w:snapToGrid w:val="0"/>
          <w:sz w:val="22"/>
          <w:szCs w:val="22"/>
        </w:rPr>
        <w:t xml:space="preserve">, </w:t>
      </w:r>
      <w:r w:rsidRPr="00BF3F7B">
        <w:rPr>
          <w:snapToGrid w:val="0"/>
          <w:sz w:val="22"/>
          <w:szCs w:val="22"/>
        </w:rPr>
        <w:t>или потребовать замены такого Товара на условиях, предусмотренных п.6.5.</w:t>
      </w:r>
      <w:proofErr w:type="gramEnd"/>
      <w:r w:rsidRPr="00BF3F7B">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w:t>
      </w:r>
      <w:r w:rsidRPr="006466FE">
        <w:rPr>
          <w:color w:val="000000" w:themeColor="text1"/>
          <w:sz w:val="22"/>
          <w:szCs w:val="22"/>
        </w:rPr>
        <w:t>по адресу</w:t>
      </w:r>
      <w:r w:rsidR="00BF3F7B">
        <w:rPr>
          <w:color w:val="000000" w:themeColor="text1"/>
          <w:sz w:val="22"/>
          <w:szCs w:val="22"/>
        </w:rPr>
        <w:t xml:space="preserve"> доставки</w:t>
      </w:r>
      <w:r w:rsidRPr="006466FE">
        <w:rPr>
          <w:color w:val="000000" w:themeColor="text1"/>
          <w:sz w:val="22"/>
          <w:szCs w:val="22"/>
        </w:rPr>
        <w:t>,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BF3F7B">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w:t>
      </w:r>
      <w:r w:rsidR="00BF3F7B">
        <w:rPr>
          <w:color w:val="000000" w:themeColor="text1"/>
          <w:sz w:val="22"/>
          <w:szCs w:val="22"/>
        </w:rPr>
        <w:t>адресу доставки</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w:t>
      </w:r>
      <w:r w:rsidR="00BF3F7B">
        <w:rPr>
          <w:color w:val="000000" w:themeColor="text1"/>
          <w:sz w:val="22"/>
          <w:szCs w:val="22"/>
        </w:rPr>
        <w:t xml:space="preserve"> </w:t>
      </w:r>
      <w:r w:rsidRPr="006466FE">
        <w:rPr>
          <w:color w:val="000000" w:themeColor="text1"/>
          <w:sz w:val="22"/>
          <w:szCs w:val="22"/>
        </w:rPr>
        <w:t xml:space="preserve">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BF3F7B" w:rsidRPr="00BF3F7B">
          <w:rPr>
            <w:rStyle w:val="af9"/>
            <w:sz w:val="22"/>
            <w:szCs w:val="22"/>
            <w:lang w:val="en-US"/>
          </w:rPr>
          <w:t>m</w:t>
        </w:r>
        <w:r w:rsidR="00BF3F7B" w:rsidRPr="00BF3F7B">
          <w:rPr>
            <w:rStyle w:val="af9"/>
            <w:sz w:val="22"/>
            <w:szCs w:val="22"/>
          </w:rPr>
          <w:t>.</w:t>
        </w:r>
        <w:r w:rsidR="00BF3F7B" w:rsidRPr="00BF3F7B">
          <w:rPr>
            <w:rStyle w:val="af9"/>
            <w:sz w:val="22"/>
            <w:szCs w:val="22"/>
            <w:lang w:val="en-US"/>
          </w:rPr>
          <w:t>guryanova</w:t>
        </w:r>
        <w:r w:rsidR="00BF3F7B" w:rsidRPr="00BF3F7B">
          <w:rPr>
            <w:rStyle w:val="af9"/>
            <w:sz w:val="22"/>
            <w:szCs w:val="22"/>
          </w:rPr>
          <w:t>@</w:t>
        </w:r>
        <w:r w:rsidR="00BF3F7B" w:rsidRPr="00BF3F7B">
          <w:rPr>
            <w:rStyle w:val="af9"/>
            <w:sz w:val="22"/>
            <w:szCs w:val="22"/>
            <w:lang w:val="en-US"/>
          </w:rPr>
          <w:t>karousel</w:t>
        </w:r>
        <w:r w:rsidR="00BF3F7B" w:rsidRPr="00BF3F7B">
          <w:rPr>
            <w:rStyle w:val="af9"/>
            <w:sz w:val="22"/>
            <w:szCs w:val="22"/>
          </w:rPr>
          <w:t>.</w:t>
        </w:r>
        <w:proofErr w:type="spellStart"/>
        <w:r w:rsidR="00BF3F7B" w:rsidRPr="00BF3F7B">
          <w:rPr>
            <w:rStyle w:val="af9"/>
            <w:sz w:val="22"/>
            <w:szCs w:val="22"/>
            <w:lang w:val="en-US"/>
          </w:rPr>
          <w:t>ru</w:t>
        </w:r>
        <w:proofErr w:type="spellEnd"/>
      </w:hyperlink>
      <w:r w:rsidR="00BF3F7B" w:rsidRPr="00BF3F7B">
        <w:rPr>
          <w:rStyle w:val="af9"/>
          <w:sz w:val="22"/>
          <w:szCs w:val="22"/>
        </w:rPr>
        <w:t>.</w:t>
      </w:r>
      <w:r w:rsidR="00BF3F7B">
        <w:rPr>
          <w:rStyle w:val="af9"/>
        </w:rPr>
        <w:t xml:space="preserve"> </w:t>
      </w:r>
      <w:r w:rsidR="002B2629" w:rsidRPr="00A343CB">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w:t>
      </w:r>
      <w:r w:rsidRPr="00412057">
        <w:rPr>
          <w:sz w:val="22"/>
          <w:szCs w:val="22"/>
        </w:rPr>
        <w:lastRenderedPageBreak/>
        <w:t>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BF3F7B">
        <w:rPr>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roofErr w:type="gramEnd"/>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BF3F7B">
        <w:rPr>
          <w:color w:val="000000" w:themeColor="text1"/>
          <w:sz w:val="22"/>
          <w:szCs w:val="22"/>
        </w:rPr>
        <w:t>рабочих</w:t>
      </w:r>
      <w:r w:rsidR="00113014">
        <w:rPr>
          <w:color w:val="000000" w:themeColor="text1"/>
          <w:sz w:val="22"/>
          <w:szCs w:val="22"/>
        </w:rPr>
        <w:t xml:space="preserve"> </w:t>
      </w:r>
      <w:r w:rsidR="00116E1C" w:rsidRPr="00116E1C">
        <w:rPr>
          <w:color w:val="000000" w:themeColor="text1"/>
          <w:sz w:val="22"/>
          <w:szCs w:val="22"/>
        </w:rPr>
        <w:t xml:space="preserve">дней </w:t>
      </w:r>
      <w:r w:rsidR="00BF3F7B">
        <w:rPr>
          <w:color w:val="000000" w:themeColor="text1"/>
          <w:sz w:val="22"/>
          <w:szCs w:val="22"/>
        </w:rPr>
        <w:t>с даты</w:t>
      </w:r>
      <w:r w:rsidR="00116E1C" w:rsidRPr="00116E1C">
        <w:rPr>
          <w:color w:val="000000" w:themeColor="text1"/>
          <w:sz w:val="22"/>
          <w:szCs w:val="22"/>
        </w:rPr>
        <w:t xml:space="preserve">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r w:rsidR="00BF3F7B">
        <w:rPr>
          <w:sz w:val="22"/>
          <w:szCs w:val="22"/>
        </w:rPr>
        <w:t>е</w:t>
      </w:r>
      <w:r w:rsidR="00116E1C" w:rsidRPr="00116E1C">
        <w:rPr>
          <w:sz w:val="22"/>
          <w:szCs w:val="22"/>
        </w:rPr>
        <w:t xml:space="preserve"> 10 (Десяти) </w:t>
      </w:r>
      <w:r w:rsidR="00BF3F7B">
        <w:rPr>
          <w:sz w:val="22"/>
          <w:szCs w:val="22"/>
        </w:rPr>
        <w:t>рабочих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w:t>
      </w:r>
      <w:r w:rsidR="000E02DD">
        <w:rPr>
          <w:rFonts w:ascii="Times New Roman" w:eastAsia="Times New Roman" w:hAnsi="Times New Roman"/>
          <w:snapToGrid w:val="0"/>
          <w:color w:val="000000" w:themeColor="text1"/>
        </w:rPr>
        <w:t>адресу</w:t>
      </w:r>
      <w:r w:rsidRPr="006466FE">
        <w:rPr>
          <w:rFonts w:ascii="Times New Roman" w:eastAsia="Times New Roman" w:hAnsi="Times New Roman"/>
          <w:snapToGrid w:val="0"/>
          <w:color w:val="000000" w:themeColor="text1"/>
        </w:rPr>
        <w:t>,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w:t>
      </w:r>
      <w:proofErr w:type="gramEnd"/>
      <w:r w:rsidRPr="006466FE">
        <w:rPr>
          <w:rFonts w:ascii="Times New Roman" w:eastAsia="Times New Roman" w:hAnsi="Times New Roman"/>
          <w:snapToGrid w:val="0"/>
          <w:color w:val="000000" w:themeColor="text1"/>
        </w:rPr>
        <w:t>.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w:t>
      </w:r>
      <w:r w:rsidR="000E02DD">
        <w:rPr>
          <w:sz w:val="22"/>
          <w:szCs w:val="22"/>
        </w:rPr>
        <w:t>адресу</w:t>
      </w:r>
      <w:r w:rsidRPr="00412057">
        <w:rPr>
          <w:snapToGrid w:val="0"/>
          <w:color w:val="000000" w:themeColor="text1"/>
          <w:sz w:val="22"/>
          <w:szCs w:val="22"/>
        </w:rPr>
        <w:t>,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w:t>
      </w:r>
      <w:r w:rsidRPr="006466FE">
        <w:rPr>
          <w:snapToGrid w:val="0"/>
          <w:color w:val="000000" w:themeColor="text1"/>
          <w:sz w:val="22"/>
          <w:szCs w:val="22"/>
        </w:rPr>
        <w:lastRenderedPageBreak/>
        <w:t xml:space="preserve">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555C23">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EA1B6B" w:rsidRPr="00412057">
        <w:rPr>
          <w:sz w:val="22"/>
          <w:szCs w:val="22"/>
        </w:rPr>
        <w:t>в течени</w:t>
      </w:r>
      <w:r w:rsidR="000E02DD">
        <w:rPr>
          <w:sz w:val="22"/>
          <w:szCs w:val="22"/>
        </w:rPr>
        <w:t>е</w:t>
      </w:r>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lastRenderedPageBreak/>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w:t>
      </w:r>
      <w:r w:rsidRPr="006466FE">
        <w:rPr>
          <w:bCs/>
          <w:color w:val="000000" w:themeColor="text1"/>
          <w:sz w:val="22"/>
          <w:szCs w:val="22"/>
        </w:rPr>
        <w:lastRenderedPageBreak/>
        <w:t>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lastRenderedPageBreak/>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0E02DD">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proofErr w:type="spellStart"/>
      <w:r w:rsidR="000E02DD" w:rsidRPr="000E02DD">
        <w:rPr>
          <w:rStyle w:val="af9"/>
          <w:rFonts w:eastAsia="Calibri"/>
          <w:sz w:val="22"/>
          <w:szCs w:val="22"/>
          <w:lang w:eastAsia="en-US"/>
        </w:rPr>
        <w:t>m.guryanova@karousel.ru.</w:t>
      </w:r>
      <w:r w:rsidRPr="00EC09C2">
        <w:rPr>
          <w:color w:val="000000" w:themeColor="text1"/>
          <w:sz w:val="22"/>
          <w:szCs w:val="22"/>
        </w:rPr>
        <w:t>считается</w:t>
      </w:r>
      <w:proofErr w:type="spellEnd"/>
      <w:r w:rsidRPr="00EC09C2">
        <w:rPr>
          <w:color w:val="000000" w:themeColor="text1"/>
          <w:sz w:val="22"/>
          <w:szCs w:val="22"/>
        </w:rPr>
        <w:t xml:space="preserve">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C71623">
        <w:trPr>
          <w:trHeight w:val="5957"/>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0E02DD" w:rsidRDefault="00113014" w:rsidP="004725BA">
            <w:pPr>
              <w:tabs>
                <w:tab w:val="left" w:pos="284"/>
                <w:tab w:val="left" w:pos="8364"/>
              </w:tabs>
              <w:rPr>
                <w:rStyle w:val="af9"/>
                <w:rFonts w:eastAsia="Calibri"/>
                <w:sz w:val="22"/>
                <w:szCs w:val="22"/>
                <w:lang w:eastAsia="en-US"/>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4" w:history="1">
              <w:r w:rsidRPr="008B313F">
                <w:rPr>
                  <w:rStyle w:val="af9"/>
                  <w:rFonts w:eastAsia="Calibri"/>
                  <w:sz w:val="22"/>
                  <w:szCs w:val="22"/>
                  <w:lang w:eastAsia="en-US"/>
                </w:rPr>
                <w:t>info@karousel.ru</w:t>
              </w:r>
            </w:hyperlink>
          </w:p>
          <w:p w:rsidR="00113014" w:rsidRPr="006466FE" w:rsidRDefault="000E02DD" w:rsidP="004725BA">
            <w:pPr>
              <w:tabs>
                <w:tab w:val="left" w:pos="284"/>
                <w:tab w:val="left" w:pos="8364"/>
              </w:tabs>
              <w:rPr>
                <w:color w:val="000000" w:themeColor="text1"/>
              </w:rPr>
            </w:pPr>
            <w:hyperlink r:id="rId15" w:history="1">
              <w:r w:rsidRPr="00BF3F7B">
                <w:rPr>
                  <w:rStyle w:val="af9"/>
                  <w:sz w:val="22"/>
                  <w:szCs w:val="22"/>
                  <w:lang w:val="en-US"/>
                </w:rPr>
                <w:t>m</w:t>
              </w:r>
              <w:r w:rsidRPr="00BF3F7B">
                <w:rPr>
                  <w:rStyle w:val="af9"/>
                  <w:sz w:val="22"/>
                  <w:szCs w:val="22"/>
                </w:rPr>
                <w:t>.</w:t>
              </w:r>
              <w:r w:rsidRPr="00BF3F7B">
                <w:rPr>
                  <w:rStyle w:val="af9"/>
                  <w:sz w:val="22"/>
                  <w:szCs w:val="22"/>
                  <w:lang w:val="en-US"/>
                </w:rPr>
                <w:t>guryanova</w:t>
              </w:r>
              <w:r w:rsidRPr="00BF3F7B">
                <w:rPr>
                  <w:rStyle w:val="af9"/>
                  <w:sz w:val="22"/>
                  <w:szCs w:val="22"/>
                </w:rPr>
                <w:t>@</w:t>
              </w:r>
              <w:r w:rsidRPr="00BF3F7B">
                <w:rPr>
                  <w:rStyle w:val="af9"/>
                  <w:sz w:val="22"/>
                  <w:szCs w:val="22"/>
                  <w:lang w:val="en-US"/>
                </w:rPr>
                <w:t>karousel</w:t>
              </w:r>
              <w:r w:rsidRPr="00BF3F7B">
                <w:rPr>
                  <w:rStyle w:val="af9"/>
                  <w:sz w:val="22"/>
                  <w:szCs w:val="22"/>
                </w:rPr>
                <w:t>.</w:t>
              </w:r>
              <w:proofErr w:type="spellStart"/>
              <w:r w:rsidRPr="00BF3F7B">
                <w:rPr>
                  <w:rStyle w:val="af9"/>
                  <w:sz w:val="22"/>
                  <w:szCs w:val="22"/>
                  <w:lang w:val="en-US"/>
                </w:rPr>
                <w:t>ru</w:t>
              </w:r>
              <w:proofErr w:type="spellEnd"/>
            </w:hyperlink>
            <w:r w:rsidRPr="00BF3F7B">
              <w:rPr>
                <w:rStyle w:val="af9"/>
                <w:sz w:val="22"/>
                <w:szCs w:val="22"/>
              </w:rPr>
              <w:t>.</w:t>
            </w:r>
          </w:p>
          <w:p w:rsidR="00113014" w:rsidRPr="006466FE" w:rsidRDefault="00113014" w:rsidP="004725BA">
            <w:pPr>
              <w:tabs>
                <w:tab w:val="left" w:pos="284"/>
                <w:tab w:val="left" w:pos="8364"/>
              </w:tabs>
              <w:rPr>
                <w:color w:val="000000" w:themeColor="text1"/>
              </w:rPr>
            </w:pPr>
          </w:p>
          <w:p w:rsidR="00113014" w:rsidRDefault="000E02DD" w:rsidP="004725BA">
            <w:pPr>
              <w:tabs>
                <w:tab w:val="left" w:pos="284"/>
                <w:tab w:val="left" w:pos="8364"/>
              </w:tabs>
              <w:rPr>
                <w:b/>
                <w:color w:val="000000" w:themeColor="text1"/>
              </w:rPr>
            </w:pPr>
            <w:r>
              <w:rPr>
                <w:b/>
                <w:color w:val="000000" w:themeColor="text1"/>
              </w:rPr>
              <w:t>Первый заместитель генерального директора</w:t>
            </w: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sidR="000E02DD">
              <w:rPr>
                <w:b/>
                <w:color w:val="000000" w:themeColor="text1"/>
                <w:sz w:val="22"/>
                <w:szCs w:val="22"/>
              </w:rPr>
              <w:t>А.В. Немцов</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0E02DD" w:rsidRDefault="000E02DD"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0E02DD">
        <w:rPr>
          <w:rFonts w:ascii="Times New Roman" w:hAnsi="Times New Roman"/>
          <w:color w:val="000000" w:themeColor="text1"/>
        </w:rPr>
        <w:t>8</w:t>
      </w:r>
      <w:r w:rsidRPr="006466FE">
        <w:rPr>
          <w:rFonts w:ascii="Times New Roman" w:hAnsi="Times New Roman"/>
          <w:color w:val="000000" w:themeColor="text1"/>
        </w:rPr>
        <w:t>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704"/>
        <w:gridCol w:w="3260"/>
        <w:gridCol w:w="850"/>
        <w:gridCol w:w="742"/>
        <w:gridCol w:w="1173"/>
        <w:gridCol w:w="1302"/>
        <w:gridCol w:w="1003"/>
      </w:tblGrid>
      <w:tr w:rsidR="006466FE" w:rsidRPr="00DB0349" w:rsidTr="00711750">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 </w:t>
            </w:r>
            <w:proofErr w:type="gramStart"/>
            <w:r w:rsidRPr="00DB0349">
              <w:rPr>
                <w:b/>
                <w:color w:val="000000" w:themeColor="text1"/>
                <w:sz w:val="20"/>
                <w:szCs w:val="20"/>
              </w:rPr>
              <w:t>п</w:t>
            </w:r>
            <w:proofErr w:type="gramEnd"/>
            <w:r w:rsidRPr="00DB0349">
              <w:rPr>
                <w:b/>
                <w:color w:val="000000" w:themeColor="text1"/>
                <w:sz w:val="20"/>
                <w:szCs w:val="20"/>
              </w:rPr>
              <w:t>/п</w:t>
            </w:r>
          </w:p>
        </w:tc>
        <w:tc>
          <w:tcPr>
            <w:tcW w:w="1704"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Наименование</w:t>
            </w:r>
          </w:p>
        </w:tc>
        <w:tc>
          <w:tcPr>
            <w:tcW w:w="3260" w:type="dxa"/>
            <w:tcBorders>
              <w:top w:val="single" w:sz="4" w:space="0" w:color="auto"/>
              <w:left w:val="single" w:sz="4" w:space="0" w:color="auto"/>
              <w:bottom w:val="single" w:sz="4" w:space="0" w:color="auto"/>
              <w:right w:val="single" w:sz="4" w:space="0" w:color="auto"/>
            </w:tcBorders>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Ед. изм.</w:t>
            </w:r>
          </w:p>
        </w:tc>
        <w:tc>
          <w:tcPr>
            <w:tcW w:w="742"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DA1B8E">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p>
        </w:tc>
        <w:tc>
          <w:tcPr>
            <w:tcW w:w="1302"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Стоимость с НДС, руб.</w:t>
            </w:r>
          </w:p>
        </w:tc>
        <w:tc>
          <w:tcPr>
            <w:tcW w:w="1003" w:type="dxa"/>
            <w:vAlign w:val="center"/>
          </w:tcPr>
          <w:p w:rsidR="00B40D4E" w:rsidRPr="00DB0349" w:rsidRDefault="00B40D4E" w:rsidP="00B40D4E">
            <w:pPr>
              <w:spacing w:after="160" w:line="259" w:lineRule="auto"/>
              <w:jc w:val="center"/>
              <w:rPr>
                <w:b/>
                <w:color w:val="000000" w:themeColor="text1"/>
                <w:sz w:val="20"/>
                <w:szCs w:val="20"/>
              </w:rPr>
            </w:pPr>
            <w:r w:rsidRPr="00DB0349">
              <w:rPr>
                <w:b/>
                <w:color w:val="000000" w:themeColor="text1"/>
                <w:sz w:val="20"/>
                <w:szCs w:val="20"/>
              </w:rPr>
              <w:t>НДС 18%, руб.</w:t>
            </w:r>
          </w:p>
        </w:tc>
      </w:tr>
      <w:tr w:rsidR="00682B28" w:rsidRPr="00DB0349" w:rsidTr="00711750">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DB0349"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DB0349" w:rsidRDefault="00682B28" w:rsidP="00711750">
            <w:pPr>
              <w:pStyle w:val="aff2"/>
              <w:rPr>
                <w:rFonts w:ascii="Times New Roman" w:hAnsi="Times New Roman"/>
                <w:sz w:val="20"/>
                <w:szCs w:val="20"/>
              </w:rPr>
            </w:pPr>
          </w:p>
        </w:tc>
        <w:tc>
          <w:tcPr>
            <w:tcW w:w="3260" w:type="dxa"/>
            <w:tcBorders>
              <w:top w:val="single" w:sz="4" w:space="0" w:color="auto"/>
              <w:left w:val="single" w:sz="4" w:space="0" w:color="auto"/>
              <w:bottom w:val="single" w:sz="4" w:space="0" w:color="auto"/>
              <w:right w:val="single" w:sz="4" w:space="0" w:color="auto"/>
            </w:tcBorders>
          </w:tcPr>
          <w:p w:rsidR="00682B28" w:rsidRPr="00DB0349" w:rsidRDefault="00682B28" w:rsidP="00711750">
            <w:pPr>
              <w:pStyle w:val="aff2"/>
              <w:rPr>
                <w:rFonts w:ascii="Times New Roman" w:hAnsi="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682B28" w:rsidRPr="00DB0349" w:rsidRDefault="00682B28" w:rsidP="00682B28">
            <w:pPr>
              <w:pStyle w:val="aff2"/>
              <w:jc w:val="center"/>
              <w:rPr>
                <w:rFonts w:ascii="Times New Roman" w:hAnsi="Times New Roman"/>
                <w:sz w:val="20"/>
                <w:szCs w:val="20"/>
              </w:rPr>
            </w:pPr>
          </w:p>
        </w:tc>
        <w:tc>
          <w:tcPr>
            <w:tcW w:w="742" w:type="dxa"/>
            <w:tcBorders>
              <w:top w:val="single" w:sz="4" w:space="0" w:color="auto"/>
              <w:left w:val="single" w:sz="4" w:space="0" w:color="auto"/>
              <w:bottom w:val="single" w:sz="4" w:space="0" w:color="auto"/>
              <w:right w:val="single" w:sz="4" w:space="0" w:color="auto"/>
            </w:tcBorders>
          </w:tcPr>
          <w:p w:rsidR="00682B28" w:rsidRPr="00DB0349" w:rsidRDefault="00682B28" w:rsidP="00682B28">
            <w:pPr>
              <w:pStyle w:val="aff2"/>
              <w:jc w:val="center"/>
              <w:rPr>
                <w:rFonts w:ascii="Times New Roman" w:hAnsi="Times New Roman"/>
                <w:sz w:val="20"/>
                <w:szCs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r>
      <w:tr w:rsidR="006466FE" w:rsidRPr="00DB0349" w:rsidTr="00711750">
        <w:trPr>
          <w:trHeight w:val="328"/>
        </w:trPr>
        <w:tc>
          <w:tcPr>
            <w:tcW w:w="531"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1704" w:type="dxa"/>
            <w:tcBorders>
              <w:top w:val="single" w:sz="4" w:space="0" w:color="auto"/>
              <w:left w:val="nil"/>
              <w:bottom w:val="nil"/>
              <w:right w:val="nil"/>
            </w:tcBorders>
          </w:tcPr>
          <w:p w:rsidR="00B40D4E" w:rsidRPr="00DB0349" w:rsidRDefault="00B40D4E" w:rsidP="00B40D4E">
            <w:pPr>
              <w:rPr>
                <w:rFonts w:eastAsia="Courier New"/>
                <w:color w:val="000000" w:themeColor="text1"/>
                <w:sz w:val="20"/>
                <w:szCs w:val="20"/>
              </w:rPr>
            </w:pPr>
          </w:p>
        </w:tc>
        <w:tc>
          <w:tcPr>
            <w:tcW w:w="3260" w:type="dxa"/>
            <w:tcBorders>
              <w:top w:val="single" w:sz="4" w:space="0" w:color="auto"/>
              <w:left w:val="nil"/>
              <w:bottom w:val="nil"/>
              <w:right w:val="nil"/>
            </w:tcBorders>
          </w:tcPr>
          <w:p w:rsidR="00B40D4E" w:rsidRPr="00DB0349" w:rsidRDefault="00B40D4E" w:rsidP="00B40D4E">
            <w:pPr>
              <w:jc w:val="center"/>
              <w:rPr>
                <w:color w:val="000000" w:themeColor="text1"/>
                <w:sz w:val="20"/>
                <w:szCs w:val="20"/>
              </w:rPr>
            </w:pPr>
          </w:p>
        </w:tc>
        <w:tc>
          <w:tcPr>
            <w:tcW w:w="850"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b/>
                <w:color w:val="000000" w:themeColor="text1"/>
                <w:sz w:val="20"/>
                <w:szCs w:val="20"/>
              </w:rPr>
            </w:pPr>
            <w:r w:rsidRPr="00DB0349">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r w:rsidR="006466FE" w:rsidRPr="00DB0349" w:rsidTr="00711750">
        <w:trPr>
          <w:trHeight w:val="328"/>
        </w:trPr>
        <w:tc>
          <w:tcPr>
            <w:tcW w:w="531"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704" w:type="dxa"/>
            <w:tcBorders>
              <w:top w:val="nil"/>
              <w:left w:val="nil"/>
              <w:bottom w:val="nil"/>
              <w:right w:val="nil"/>
            </w:tcBorders>
          </w:tcPr>
          <w:p w:rsidR="00B40D4E" w:rsidRPr="00DB0349" w:rsidRDefault="00B40D4E" w:rsidP="00B40D4E">
            <w:pPr>
              <w:rPr>
                <w:rFonts w:eastAsia="Courier New"/>
                <w:color w:val="000000" w:themeColor="text1"/>
                <w:sz w:val="20"/>
                <w:szCs w:val="20"/>
              </w:rPr>
            </w:pPr>
          </w:p>
        </w:tc>
        <w:tc>
          <w:tcPr>
            <w:tcW w:w="3260" w:type="dxa"/>
            <w:tcBorders>
              <w:top w:val="nil"/>
              <w:left w:val="nil"/>
              <w:bottom w:val="nil"/>
              <w:right w:val="nil"/>
            </w:tcBorders>
          </w:tcPr>
          <w:p w:rsidR="00B40D4E" w:rsidRPr="00DB0349" w:rsidRDefault="00B40D4E" w:rsidP="00B40D4E">
            <w:pPr>
              <w:jc w:val="center"/>
              <w:rPr>
                <w:color w:val="000000" w:themeColor="text1"/>
                <w:sz w:val="20"/>
                <w:szCs w:val="20"/>
              </w:rPr>
            </w:pPr>
          </w:p>
        </w:tc>
        <w:tc>
          <w:tcPr>
            <w:tcW w:w="850"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r w:rsidRPr="00DB0349">
              <w:rPr>
                <w:color w:val="000000" w:themeColor="text1"/>
                <w:sz w:val="20"/>
                <w:szCs w:val="20"/>
              </w:rPr>
              <w:t xml:space="preserve">в </w:t>
            </w:r>
            <w:proofErr w:type="spellStart"/>
            <w:r w:rsidRPr="00DB0349">
              <w:rPr>
                <w:color w:val="000000" w:themeColor="text1"/>
                <w:sz w:val="20"/>
                <w:szCs w:val="20"/>
              </w:rPr>
              <w:t>т.ч</w:t>
            </w:r>
            <w:proofErr w:type="spellEnd"/>
            <w:r w:rsidRPr="00DB0349">
              <w:rPr>
                <w:color w:val="000000" w:themeColor="text1"/>
                <w:sz w:val="20"/>
                <w:szCs w:val="20"/>
              </w:rPr>
              <w:t>.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НДС 18% __________ (__________) рублей __ копеек/НДС не предусмотрен</w:t>
      </w:r>
      <w:r w:rsidR="00CC2FA5" w:rsidRPr="006466FE">
        <w:rPr>
          <w:color w:val="000000" w:themeColor="text1"/>
          <w:sz w:val="22"/>
          <w:szCs w:val="22"/>
        </w:rPr>
        <w:t>.</w:t>
      </w:r>
    </w:p>
    <w:p w:rsidR="00E66203" w:rsidRDefault="00E66203" w:rsidP="003D4FBF">
      <w:pPr>
        <w:tabs>
          <w:tab w:val="left" w:pos="709"/>
          <w:tab w:val="left" w:pos="851"/>
        </w:tabs>
        <w:ind w:left="568"/>
        <w:jc w:val="both"/>
        <w:rPr>
          <w:i/>
          <w:color w:val="000000" w:themeColor="text1"/>
          <w:sz w:val="22"/>
          <w:szCs w:val="22"/>
        </w:rPr>
      </w:pPr>
    </w:p>
    <w:p w:rsidR="00E66203" w:rsidRDefault="00E66203" w:rsidP="00E66203">
      <w:pPr>
        <w:tabs>
          <w:tab w:val="left" w:pos="709"/>
          <w:tab w:val="left" w:pos="851"/>
        </w:tabs>
        <w:jc w:val="both"/>
        <w:rPr>
          <w:sz w:val="22"/>
          <w:szCs w:val="22"/>
        </w:rPr>
      </w:pPr>
      <w:r>
        <w:rPr>
          <w:i/>
          <w:color w:val="000000" w:themeColor="text1"/>
          <w:sz w:val="22"/>
          <w:szCs w:val="22"/>
        </w:rPr>
        <w:t xml:space="preserve">* </w:t>
      </w:r>
      <w:r w:rsidRPr="0037794B">
        <w:rPr>
          <w:i/>
          <w:color w:val="000000" w:themeColor="text1"/>
          <w:sz w:val="22"/>
          <w:szCs w:val="22"/>
        </w:rPr>
        <w:t>Возможно дополнение иных</w:t>
      </w:r>
      <w:r>
        <w:rPr>
          <w:i/>
          <w:color w:val="000000" w:themeColor="text1"/>
          <w:sz w:val="22"/>
          <w:szCs w:val="22"/>
        </w:rPr>
        <w:t xml:space="preserve"> параметров в Спецификацию в соответствии с Закупочной документацией</w:t>
      </w:r>
      <w:r w:rsidRPr="0037794B">
        <w:rPr>
          <w:i/>
          <w:color w:val="000000" w:themeColor="text1"/>
          <w:sz w:val="22"/>
          <w:szCs w:val="22"/>
        </w:rPr>
        <w:t>,</w:t>
      </w:r>
      <w:r>
        <w:rPr>
          <w:i/>
          <w:color w:val="000000" w:themeColor="text1"/>
          <w:sz w:val="22"/>
          <w:szCs w:val="22"/>
        </w:rPr>
        <w:t xml:space="preserve"> которые </w:t>
      </w:r>
      <w:r w:rsidRPr="0037794B">
        <w:rPr>
          <w:i/>
          <w:color w:val="000000" w:themeColor="text1"/>
          <w:sz w:val="22"/>
          <w:szCs w:val="22"/>
        </w:rPr>
        <w:t>не предусмотрен</w:t>
      </w:r>
      <w:r>
        <w:rPr>
          <w:i/>
          <w:color w:val="000000" w:themeColor="text1"/>
          <w:sz w:val="22"/>
          <w:szCs w:val="22"/>
        </w:rPr>
        <w:t>ы</w:t>
      </w:r>
      <w:r w:rsidRPr="0037794B">
        <w:rPr>
          <w:i/>
          <w:color w:val="000000" w:themeColor="text1"/>
          <w:sz w:val="22"/>
          <w:szCs w:val="22"/>
        </w:rPr>
        <w:t xml:space="preserve"> </w:t>
      </w:r>
      <w:r>
        <w:rPr>
          <w:i/>
          <w:color w:val="000000" w:themeColor="text1"/>
          <w:sz w:val="22"/>
          <w:szCs w:val="22"/>
        </w:rPr>
        <w:t xml:space="preserve">в </w:t>
      </w:r>
      <w:r w:rsidRPr="0037794B">
        <w:rPr>
          <w:i/>
          <w:color w:val="000000" w:themeColor="text1"/>
          <w:sz w:val="22"/>
          <w:szCs w:val="22"/>
        </w:rPr>
        <w:t>Догово</w:t>
      </w:r>
      <w:r>
        <w:rPr>
          <w:i/>
          <w:color w:val="000000" w:themeColor="text1"/>
          <w:sz w:val="22"/>
          <w:szCs w:val="22"/>
        </w:rPr>
        <w:t>ре</w:t>
      </w:r>
      <w:r w:rsidRPr="0037794B">
        <w:rPr>
          <w:i/>
          <w:color w:val="000000" w:themeColor="text1"/>
          <w:sz w:val="22"/>
          <w:szCs w:val="22"/>
        </w:rPr>
        <w:t>, при условии не противоречия</w:t>
      </w:r>
      <w:r>
        <w:rPr>
          <w:i/>
          <w:color w:val="000000" w:themeColor="text1"/>
          <w:sz w:val="22"/>
          <w:szCs w:val="22"/>
        </w:rPr>
        <w:t xml:space="preserve"> таких дополнений </w:t>
      </w:r>
      <w:r w:rsidRPr="0037794B">
        <w:rPr>
          <w:i/>
          <w:color w:val="000000" w:themeColor="text1"/>
          <w:sz w:val="22"/>
          <w:szCs w:val="22"/>
        </w:rPr>
        <w:t>условиям Договора</w:t>
      </w:r>
    </w:p>
    <w:p w:rsidR="003039D7" w:rsidRPr="006466FE" w:rsidRDefault="003039D7" w:rsidP="003D4FBF">
      <w:pPr>
        <w:tabs>
          <w:tab w:val="left" w:pos="709"/>
          <w:tab w:val="left" w:pos="851"/>
        </w:tabs>
        <w:ind w:left="568"/>
        <w:jc w:val="both"/>
        <w:rPr>
          <w:color w:val="000000" w:themeColor="text1"/>
          <w:sz w:val="22"/>
          <w:szCs w:val="22"/>
        </w:rPr>
      </w:pPr>
      <w:r w:rsidRPr="006466FE">
        <w:rPr>
          <w:color w:val="000000" w:themeColor="text1"/>
          <w:sz w:val="22"/>
          <w:szCs w:val="22"/>
        </w:rPr>
        <w:tab/>
      </w:r>
    </w:p>
    <w:p w:rsidR="0025118E" w:rsidRDefault="0025118E"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13014" w:rsidRDefault="00113014" w:rsidP="00113014">
            <w:pPr>
              <w:tabs>
                <w:tab w:val="left" w:pos="284"/>
                <w:tab w:val="left" w:pos="8364"/>
              </w:tabs>
              <w:rPr>
                <w:b/>
                <w:color w:val="000000" w:themeColor="text1"/>
              </w:rPr>
            </w:pPr>
          </w:p>
          <w:p w:rsidR="00C71623" w:rsidRPr="00C71623" w:rsidRDefault="00C71623" w:rsidP="00C71623">
            <w:pPr>
              <w:tabs>
                <w:tab w:val="left" w:pos="284"/>
                <w:tab w:val="left" w:pos="8364"/>
              </w:tabs>
              <w:rPr>
                <w:color w:val="000000" w:themeColor="text1"/>
              </w:rPr>
            </w:pPr>
            <w:r w:rsidRPr="00C71623">
              <w:rPr>
                <w:color w:val="000000" w:themeColor="text1"/>
              </w:rPr>
              <w:t>Первый заместитель генерального директора</w:t>
            </w:r>
          </w:p>
          <w:p w:rsidR="00C71623" w:rsidRPr="00C71623" w:rsidRDefault="00C71623" w:rsidP="00C71623">
            <w:pPr>
              <w:tabs>
                <w:tab w:val="left" w:pos="284"/>
                <w:tab w:val="left" w:pos="8364"/>
              </w:tabs>
              <w:rPr>
                <w:color w:val="000000" w:themeColor="text1"/>
              </w:rPr>
            </w:pPr>
          </w:p>
          <w:p w:rsidR="00C71623" w:rsidRPr="00C71623" w:rsidRDefault="00C71623" w:rsidP="00C71623">
            <w:pPr>
              <w:tabs>
                <w:tab w:val="left" w:pos="284"/>
                <w:tab w:val="left" w:pos="8364"/>
              </w:tabs>
              <w:rPr>
                <w:color w:val="000000" w:themeColor="text1"/>
              </w:rPr>
            </w:pPr>
          </w:p>
          <w:p w:rsidR="00C71623" w:rsidRPr="00C71623" w:rsidRDefault="00C71623" w:rsidP="00C71623">
            <w:pPr>
              <w:tabs>
                <w:tab w:val="left" w:pos="284"/>
                <w:tab w:val="left" w:pos="8364"/>
              </w:tabs>
              <w:rPr>
                <w:color w:val="000000" w:themeColor="text1"/>
              </w:rPr>
            </w:pPr>
            <w:r w:rsidRPr="00C71623">
              <w:rPr>
                <w:color w:val="000000" w:themeColor="text1"/>
              </w:rPr>
              <w:t>________________/А.В. Немцов/</w:t>
            </w:r>
          </w:p>
          <w:p w:rsidR="00337EB5" w:rsidRPr="006466FE" w:rsidRDefault="00C71623" w:rsidP="00C71623">
            <w:pPr>
              <w:tabs>
                <w:tab w:val="left" w:pos="284"/>
                <w:tab w:val="left" w:pos="8364"/>
              </w:tabs>
              <w:rPr>
                <w:b/>
                <w:color w:val="000000" w:themeColor="text1"/>
              </w:rPr>
            </w:pPr>
            <w:proofErr w:type="spellStart"/>
            <w:r w:rsidRPr="00C71623">
              <w:rPr>
                <w:color w:val="000000" w:themeColor="text1"/>
              </w:rPr>
              <w:t>м.п</w:t>
            </w:r>
            <w:proofErr w:type="spellEnd"/>
            <w:r w:rsidRPr="00C71623">
              <w:rPr>
                <w:color w:val="000000" w:themeColor="text1"/>
              </w:rPr>
              <w:t>.</w:t>
            </w: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C71623" w:rsidRDefault="00C71623" w:rsidP="008E7427">
            <w:pPr>
              <w:tabs>
                <w:tab w:val="left" w:pos="284"/>
                <w:tab w:val="left" w:pos="8364"/>
              </w:tabs>
              <w:rPr>
                <w:color w:val="000000" w:themeColor="text1"/>
              </w:rPr>
            </w:pPr>
          </w:p>
          <w:p w:rsidR="00C71623" w:rsidRPr="00C71623" w:rsidRDefault="00C71623" w:rsidP="008E7427">
            <w:pPr>
              <w:tabs>
                <w:tab w:val="left" w:pos="284"/>
                <w:tab w:val="left" w:pos="8364"/>
              </w:tabs>
              <w:rPr>
                <w:color w:val="000000" w:themeColor="text1"/>
              </w:rPr>
            </w:pPr>
            <w:bookmarkStart w:id="1" w:name="_GoBack"/>
            <w:bookmarkEnd w:id="1"/>
          </w:p>
          <w:p w:rsidR="00113014" w:rsidRPr="00C71623" w:rsidRDefault="00113014" w:rsidP="008E7427">
            <w:pPr>
              <w:tabs>
                <w:tab w:val="left" w:pos="284"/>
                <w:tab w:val="left" w:pos="8364"/>
              </w:tabs>
              <w:rPr>
                <w:color w:val="000000" w:themeColor="text1"/>
              </w:rPr>
            </w:pPr>
          </w:p>
          <w:p w:rsidR="008E7427" w:rsidRPr="00C71623" w:rsidRDefault="008E7427" w:rsidP="008E7427">
            <w:pPr>
              <w:tabs>
                <w:tab w:val="left" w:pos="284"/>
                <w:tab w:val="left" w:pos="8364"/>
              </w:tabs>
              <w:rPr>
                <w:color w:val="000000" w:themeColor="text1"/>
              </w:rPr>
            </w:pPr>
            <w:r w:rsidRPr="00C71623">
              <w:rPr>
                <w:color w:val="000000" w:themeColor="text1"/>
                <w:sz w:val="22"/>
                <w:szCs w:val="22"/>
              </w:rPr>
              <w:t>________________/</w:t>
            </w:r>
            <w:r w:rsidR="00113014" w:rsidRPr="00C71623">
              <w:rPr>
                <w:color w:val="000000" w:themeColor="text1"/>
                <w:sz w:val="22"/>
                <w:szCs w:val="22"/>
              </w:rPr>
              <w:t>______________</w:t>
            </w:r>
            <w:r w:rsidRPr="00C71623">
              <w:rPr>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proofErr w:type="spellStart"/>
            <w:r w:rsidRPr="00C71623">
              <w:rPr>
                <w:color w:val="000000" w:themeColor="text1"/>
                <w:sz w:val="22"/>
                <w:szCs w:val="22"/>
              </w:rPr>
              <w:t>м</w:t>
            </w:r>
            <w:r w:rsidR="008E7427" w:rsidRPr="00C71623">
              <w:rPr>
                <w:color w:val="000000" w:themeColor="text1"/>
                <w:sz w:val="22"/>
                <w:szCs w:val="22"/>
              </w:rPr>
              <w:t>.</w:t>
            </w:r>
            <w:r w:rsidRPr="00C71623">
              <w:rPr>
                <w:color w:val="000000" w:themeColor="text1"/>
                <w:sz w:val="22"/>
                <w:szCs w:val="22"/>
              </w:rPr>
              <w:t>п</w:t>
            </w:r>
            <w:proofErr w:type="spellEnd"/>
            <w:r w:rsidR="008E7427" w:rsidRPr="00C71623">
              <w:rPr>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861" w:rsidRDefault="00494861">
      <w:r>
        <w:separator/>
      </w:r>
    </w:p>
  </w:endnote>
  <w:endnote w:type="continuationSeparator" w:id="0">
    <w:p w:rsidR="00494861" w:rsidRDefault="00494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C71623">
          <w:rPr>
            <w:noProof/>
          </w:rPr>
          <w:t>6</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861" w:rsidRDefault="00494861">
      <w:r>
        <w:separator/>
      </w:r>
    </w:p>
  </w:footnote>
  <w:footnote w:type="continuationSeparator" w:id="0">
    <w:p w:rsidR="00494861" w:rsidRDefault="004948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02DD"/>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94861"/>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55C23"/>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BF3F7B"/>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623"/>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w8qarf">
    <w:name w:val="w8qarf"/>
    <w:basedOn w:val="a0"/>
    <w:rsid w:val="00555C23"/>
  </w:style>
  <w:style w:type="character" w:customStyle="1" w:styleId="lrzxr">
    <w:name w:val="lrzxr"/>
    <w:basedOn w:val="a0"/>
    <w:rsid w:val="00555C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m.guryanova@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m.guryanova@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B25200-BF87-45F2-80DA-746C7D4DE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5096</Words>
  <Characters>29048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Морева Елена Васильевна</cp:lastModifiedBy>
  <cp:revision>5</cp:revision>
  <cp:lastPrinted>2016-04-25T15:52:00Z</cp:lastPrinted>
  <dcterms:created xsi:type="dcterms:W3CDTF">2017-05-22T12:41:00Z</dcterms:created>
  <dcterms:modified xsi:type="dcterms:W3CDTF">2018-06-09T08:13:00Z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