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F6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6B0BA3" w:rsidRDefault="006B0BA3" w:rsidP="00AF28B2">
      <w:pPr>
        <w:spacing w:line="240" w:lineRule="auto"/>
        <w:ind w:left="5670"/>
        <w:rPr>
          <w:b/>
        </w:rPr>
      </w:pPr>
    </w:p>
    <w:p w:rsidR="005B50DF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="005B50DF" w:rsidRPr="00032E24">
        <w:rPr>
          <w:b/>
        </w:rPr>
        <w:t xml:space="preserve"> </w:t>
      </w:r>
    </w:p>
    <w:p w:rsidR="005B50DF" w:rsidRPr="00AF28B2" w:rsidRDefault="005B50DF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 w:rsidR="006B0BA3"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217382" w:rsidRDefault="008B7BCE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ТЕХНИЧЕСКОЕ </w:t>
      </w:r>
      <w:r w:rsidR="0048050B">
        <w:rPr>
          <w:rFonts w:eastAsia="Times New Roman" w:cs="Times New Roman"/>
          <w:b/>
          <w:szCs w:val="24"/>
        </w:rPr>
        <w:t xml:space="preserve">ЗАДАНИЕ </w:t>
      </w:r>
    </w:p>
    <w:p w:rsidR="00B70585" w:rsidRDefault="00361428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на </w:t>
      </w:r>
      <w:r w:rsidR="005B7289">
        <w:rPr>
          <w:rFonts w:eastAsia="Times New Roman" w:cs="Times New Roman"/>
          <w:b/>
          <w:szCs w:val="24"/>
        </w:rPr>
        <w:t xml:space="preserve">проектно-изыскательские работы и </w:t>
      </w:r>
      <w:r w:rsidR="001C6117" w:rsidRPr="001C6117">
        <w:rPr>
          <w:rFonts w:eastAsia="Times New Roman" w:cs="Times New Roman"/>
          <w:b/>
          <w:szCs w:val="24"/>
        </w:rPr>
        <w:t xml:space="preserve">строительство I очереди </w:t>
      </w:r>
      <w:r w:rsidR="00D40DAE">
        <w:rPr>
          <w:rFonts w:eastAsia="Times New Roman" w:cs="Times New Roman"/>
          <w:b/>
          <w:szCs w:val="24"/>
        </w:rPr>
        <w:t>2</w:t>
      </w:r>
      <w:r w:rsidR="001C6117" w:rsidRPr="001C6117">
        <w:rPr>
          <w:rFonts w:eastAsia="Times New Roman" w:cs="Times New Roman"/>
          <w:b/>
          <w:szCs w:val="24"/>
        </w:rPr>
        <w:t>-й части</w:t>
      </w:r>
      <w:r w:rsidR="001C6117">
        <w:rPr>
          <w:rFonts w:eastAsia="Times New Roman" w:cs="Times New Roman"/>
          <w:b/>
          <w:szCs w:val="24"/>
        </w:rPr>
        <w:t xml:space="preserve"> объекта</w:t>
      </w:r>
      <w:r w:rsidRPr="00361428">
        <w:rPr>
          <w:rFonts w:eastAsia="Times New Roman" w:cs="Times New Roman"/>
          <w:b/>
          <w:szCs w:val="24"/>
        </w:rPr>
        <w:t xml:space="preserve">: </w:t>
      </w:r>
      <w:proofErr w:type="gramStart"/>
      <w:r w:rsidRPr="00361428">
        <w:rPr>
          <w:rFonts w:eastAsia="Times New Roman" w:cs="Times New Roman"/>
          <w:b/>
          <w:szCs w:val="24"/>
        </w:rPr>
        <w:t>«Оздоровительно-развлекательный комплекс», расположенному по адресу:</w:t>
      </w:r>
      <w:proofErr w:type="gramEnd"/>
      <w:r w:rsidRPr="00361428">
        <w:rPr>
          <w:rFonts w:eastAsia="Times New Roman" w:cs="Times New Roman"/>
          <w:b/>
          <w:szCs w:val="24"/>
        </w:rPr>
        <w:t xml:space="preserve"> Краснодарский край,  </w:t>
      </w:r>
      <w:proofErr w:type="gramStart"/>
      <w:r w:rsidRPr="00361428">
        <w:rPr>
          <w:rFonts w:eastAsia="Times New Roman" w:cs="Times New Roman"/>
          <w:b/>
          <w:szCs w:val="24"/>
        </w:rPr>
        <w:t>г</w:t>
      </w:r>
      <w:proofErr w:type="gramEnd"/>
      <w:r w:rsidRPr="00361428">
        <w:rPr>
          <w:rFonts w:eastAsia="Times New Roman" w:cs="Times New Roman"/>
          <w:b/>
          <w:szCs w:val="24"/>
        </w:rPr>
        <w:t xml:space="preserve"> Сочи, Адлерский район, с. </w:t>
      </w:r>
      <w:proofErr w:type="spellStart"/>
      <w:r w:rsidRPr="00361428">
        <w:rPr>
          <w:rFonts w:eastAsia="Times New Roman" w:cs="Times New Roman"/>
          <w:b/>
          <w:szCs w:val="24"/>
        </w:rPr>
        <w:t>Эсто</w:t>
      </w:r>
      <w:proofErr w:type="spellEnd"/>
      <w:r w:rsidRPr="00361428">
        <w:rPr>
          <w:rFonts w:eastAsia="Times New Roman" w:cs="Times New Roman"/>
          <w:b/>
          <w:szCs w:val="24"/>
        </w:rPr>
        <w:t xml:space="preserve">-Садок, северный склон хребта </w:t>
      </w:r>
      <w:proofErr w:type="spellStart"/>
      <w:r w:rsidRPr="00361428">
        <w:rPr>
          <w:rFonts w:eastAsia="Times New Roman" w:cs="Times New Roman"/>
          <w:b/>
          <w:szCs w:val="24"/>
        </w:rPr>
        <w:t>Аибга</w:t>
      </w:r>
      <w:proofErr w:type="spellEnd"/>
      <w:r w:rsidRPr="00361428">
        <w:rPr>
          <w:rFonts w:eastAsia="Times New Roman" w:cs="Times New Roman"/>
          <w:b/>
          <w:szCs w:val="24"/>
        </w:rPr>
        <w:t xml:space="preserve">, </w:t>
      </w:r>
      <w:proofErr w:type="spellStart"/>
      <w:r w:rsidRPr="00361428">
        <w:rPr>
          <w:rFonts w:eastAsia="Times New Roman" w:cs="Times New Roman"/>
          <w:b/>
          <w:szCs w:val="24"/>
        </w:rPr>
        <w:t>отм</w:t>
      </w:r>
      <w:proofErr w:type="spellEnd"/>
      <w:r w:rsidRPr="00361428">
        <w:rPr>
          <w:rFonts w:eastAsia="Times New Roman" w:cs="Times New Roman"/>
          <w:b/>
          <w:szCs w:val="24"/>
        </w:rPr>
        <w:t>. +960.</w:t>
      </w:r>
    </w:p>
    <w:p w:rsidR="00361428" w:rsidRPr="000977F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B70585" w:rsidRPr="00DD58CF" w:rsidRDefault="005B7289" w:rsidP="005B7289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Проектно-изыскательские работы и с</w:t>
            </w:r>
            <w:r w:rsidR="009709F6" w:rsidRPr="009709F6">
              <w:rPr>
                <w:rFonts w:eastAsia="Times New Roman"/>
              </w:rPr>
              <w:t>троительство</w:t>
            </w:r>
            <w:r w:rsidR="003A20A4">
              <w:rPr>
                <w:rFonts w:eastAsia="Times New Roman"/>
              </w:rPr>
              <w:t xml:space="preserve"> </w:t>
            </w:r>
            <w:r w:rsidR="003A20A4" w:rsidRPr="009709F6">
              <w:rPr>
                <w:rFonts w:eastAsia="Times New Roman"/>
              </w:rPr>
              <w:t>I очереди</w:t>
            </w:r>
            <w:r w:rsidR="003A20A4">
              <w:rPr>
                <w:rFonts w:eastAsia="Times New Roman"/>
              </w:rPr>
              <w:t xml:space="preserve"> </w:t>
            </w:r>
            <w:r w:rsidR="00D40DAE">
              <w:rPr>
                <w:rFonts w:eastAsia="Times New Roman"/>
              </w:rPr>
              <w:t>2</w:t>
            </w:r>
            <w:r w:rsidR="003A20A4">
              <w:rPr>
                <w:rFonts w:eastAsia="Times New Roman"/>
              </w:rPr>
              <w:t>-й части</w:t>
            </w:r>
            <w:r w:rsidR="009709F6" w:rsidRPr="009709F6">
              <w:rPr>
                <w:rFonts w:eastAsia="Times New Roman"/>
              </w:rPr>
              <w:t xml:space="preserve"> объекта: </w:t>
            </w:r>
            <w:proofErr w:type="gramStart"/>
            <w:r w:rsidR="009709F6" w:rsidRPr="009709F6">
              <w:rPr>
                <w:rFonts w:eastAsia="Times New Roman"/>
              </w:rPr>
              <w:t>«Оздоровительно-развлекательный комплекс», расположенному по адресу:</w:t>
            </w:r>
            <w:proofErr w:type="gramEnd"/>
            <w:r w:rsidR="009709F6" w:rsidRPr="009709F6">
              <w:rPr>
                <w:rFonts w:eastAsia="Times New Roman"/>
              </w:rPr>
              <w:t xml:space="preserve"> Краснодарский край, </w:t>
            </w:r>
            <w:proofErr w:type="gramStart"/>
            <w:r w:rsidR="009709F6" w:rsidRPr="009709F6">
              <w:rPr>
                <w:rFonts w:eastAsia="Times New Roman"/>
              </w:rPr>
              <w:t>г</w:t>
            </w:r>
            <w:proofErr w:type="gramEnd"/>
            <w:r w:rsidR="009709F6" w:rsidRPr="009709F6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="009709F6" w:rsidRPr="009709F6">
              <w:rPr>
                <w:rFonts w:eastAsia="Times New Roman"/>
              </w:rPr>
              <w:t>Эсто</w:t>
            </w:r>
            <w:proofErr w:type="spellEnd"/>
            <w:r w:rsidR="009709F6" w:rsidRPr="009709F6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="009709F6" w:rsidRPr="009709F6">
              <w:rPr>
                <w:rFonts w:eastAsia="Times New Roman"/>
              </w:rPr>
              <w:t>Аибга</w:t>
            </w:r>
            <w:proofErr w:type="spellEnd"/>
            <w:r w:rsidR="009709F6" w:rsidRPr="009709F6">
              <w:rPr>
                <w:rFonts w:eastAsia="Times New Roman"/>
              </w:rPr>
              <w:t xml:space="preserve">, </w:t>
            </w:r>
            <w:proofErr w:type="spellStart"/>
            <w:r w:rsidR="009709F6" w:rsidRPr="009709F6">
              <w:rPr>
                <w:rFonts w:eastAsia="Times New Roman"/>
              </w:rPr>
              <w:t>отм</w:t>
            </w:r>
            <w:proofErr w:type="spellEnd"/>
            <w:r w:rsidR="009709F6" w:rsidRPr="009709F6">
              <w:rPr>
                <w:rFonts w:eastAsia="Times New Roman"/>
              </w:rPr>
              <w:t>. +960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1B1499" w:rsidRPr="00DD58CF" w:rsidRDefault="00955AFF" w:rsidP="00A820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</w:t>
            </w:r>
            <w:r w:rsidRPr="00955AFF">
              <w:rPr>
                <w:rFonts w:eastAsia="Times New Roman"/>
              </w:rPr>
              <w:t>здоровительно-развлекательн</w:t>
            </w:r>
            <w:r>
              <w:rPr>
                <w:rFonts w:eastAsia="Times New Roman"/>
              </w:rPr>
              <w:t>ый</w:t>
            </w:r>
            <w:r w:rsidRPr="00955AFF">
              <w:rPr>
                <w:rFonts w:eastAsia="Times New Roman"/>
              </w:rPr>
              <w:t xml:space="preserve"> комплекс</w:t>
            </w:r>
            <w:r w:rsidR="009709F6">
              <w:rPr>
                <w:rFonts w:eastAsia="Times New Roman"/>
              </w:rPr>
              <w:t xml:space="preserve"> (Первая очередь)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217382" w:rsidP="00DD58CF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B70585" w:rsidRPr="00DD58CF" w:rsidRDefault="00402CEE" w:rsidP="00402CE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354392 </w:t>
            </w:r>
            <w:r w:rsidR="00955AFF" w:rsidRPr="00955AFF">
              <w:rPr>
                <w:rFonts w:eastAsia="Times New Roman"/>
              </w:rPr>
              <w:t>Краснодарский край,</w:t>
            </w:r>
            <w:r w:rsidR="00955AFF">
              <w:rPr>
                <w:rFonts w:eastAsia="Times New Roman"/>
              </w:rPr>
              <w:t xml:space="preserve"> </w:t>
            </w:r>
            <w:r w:rsidR="00955AFF" w:rsidRPr="00955AFF">
              <w:rPr>
                <w:rFonts w:eastAsia="Times New Roman"/>
              </w:rPr>
              <w:t xml:space="preserve"> </w:t>
            </w:r>
            <w:proofErr w:type="gramStart"/>
            <w:r w:rsidR="00955AFF" w:rsidRPr="00955AFF">
              <w:rPr>
                <w:rFonts w:eastAsia="Times New Roman"/>
              </w:rPr>
              <w:t>г</w:t>
            </w:r>
            <w:proofErr w:type="gramEnd"/>
            <w:r w:rsidR="00955AFF" w:rsidRPr="00955AFF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="00955AFF" w:rsidRPr="00955AFF">
              <w:rPr>
                <w:rFonts w:eastAsia="Times New Roman"/>
              </w:rPr>
              <w:t>Эсто</w:t>
            </w:r>
            <w:proofErr w:type="spellEnd"/>
            <w:r w:rsidR="00955AFF" w:rsidRPr="00955AFF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="00955AFF" w:rsidRPr="00955AFF">
              <w:rPr>
                <w:rFonts w:eastAsia="Times New Roman"/>
              </w:rPr>
              <w:t>Аибга</w:t>
            </w:r>
            <w:proofErr w:type="spellEnd"/>
            <w:r w:rsidR="00955AFF" w:rsidRPr="00955AFF">
              <w:rPr>
                <w:rFonts w:eastAsia="Times New Roman"/>
              </w:rPr>
              <w:t>,</w:t>
            </w:r>
            <w:r w:rsidR="00955AFF">
              <w:rPr>
                <w:rFonts w:eastAsia="Times New Roman"/>
              </w:rPr>
              <w:t xml:space="preserve"> </w:t>
            </w:r>
            <w:proofErr w:type="spellStart"/>
            <w:r w:rsidR="00955AFF" w:rsidRPr="00955AFF">
              <w:rPr>
                <w:rFonts w:eastAsia="Times New Roman"/>
              </w:rPr>
              <w:t>отм</w:t>
            </w:r>
            <w:proofErr w:type="spellEnd"/>
            <w:r w:rsidR="00955AFF">
              <w:rPr>
                <w:rFonts w:eastAsia="Times New Roman"/>
              </w:rPr>
              <w:t>. +960.</w:t>
            </w:r>
          </w:p>
        </w:tc>
      </w:tr>
      <w:tr w:rsidR="005B7289" w:rsidRPr="00DD58CF" w:rsidTr="005B7289">
        <w:tc>
          <w:tcPr>
            <w:tcW w:w="3085" w:type="dxa"/>
          </w:tcPr>
          <w:p w:rsidR="005B7289" w:rsidRPr="00DD58CF" w:rsidRDefault="005B7289" w:rsidP="008059FD">
            <w:r w:rsidRPr="00DD58CF">
              <w:t xml:space="preserve">Стадийность </w:t>
            </w:r>
            <w:r>
              <w:t>проектирования</w:t>
            </w:r>
          </w:p>
        </w:tc>
        <w:tc>
          <w:tcPr>
            <w:tcW w:w="6486" w:type="dxa"/>
          </w:tcPr>
          <w:p w:rsidR="005B7289" w:rsidRPr="00DD58CF" w:rsidRDefault="005B7289" w:rsidP="008059FD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Проектная документация</w:t>
            </w:r>
            <w:r>
              <w:rPr>
                <w:rFonts w:eastAsia="Times New Roman"/>
              </w:rPr>
              <w:t xml:space="preserve"> в объеме, </w:t>
            </w:r>
            <w:r w:rsidRPr="0059755D">
              <w:rPr>
                <w:rFonts w:eastAsia="Times New Roman"/>
              </w:rPr>
              <w:t>достаточном для реализации в процессе строительства архитектурных, технических и технологических решений</w:t>
            </w:r>
            <w:r>
              <w:rPr>
                <w:rFonts w:eastAsia="Times New Roman"/>
              </w:rPr>
              <w:t xml:space="preserve"> (далее - «Проектная документация»)</w:t>
            </w:r>
            <w:r w:rsidRPr="0059755D">
              <w:rPr>
                <w:rFonts w:eastAsia="Times New Roman"/>
              </w:rPr>
              <w:t>.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Вид строительства</w:t>
            </w:r>
          </w:p>
        </w:tc>
        <w:tc>
          <w:tcPr>
            <w:tcW w:w="6486" w:type="dxa"/>
          </w:tcPr>
          <w:p w:rsidR="001B1499" w:rsidRPr="00DD58CF" w:rsidRDefault="00955AFF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Новое строительство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5B7289" w:rsidRDefault="005B7289" w:rsidP="005B7289">
            <w:pPr>
              <w:rPr>
                <w:rFonts w:cs="Times New Roman"/>
              </w:rPr>
            </w:pPr>
            <w:r>
              <w:rPr>
                <w:rFonts w:cs="Times New Roman"/>
              </w:rPr>
              <w:t>Работы выполняются в два этапа:</w:t>
            </w:r>
          </w:p>
          <w:p w:rsidR="005B7289" w:rsidRDefault="005B7289" w:rsidP="005B7289">
            <w:pPr>
              <w:rPr>
                <w:rFonts w:cs="Times New Roman"/>
              </w:rPr>
            </w:pPr>
            <w:r>
              <w:rPr>
                <w:rFonts w:cs="Times New Roman"/>
              </w:rPr>
              <w:t>1. Проектно-изыскательские работы. Окончанием данного этапа является утвержденная заказчиком Проектная документация не позднее 30.09.19г.</w:t>
            </w:r>
          </w:p>
          <w:p w:rsidR="005B7289" w:rsidRDefault="005B7289" w:rsidP="005B7289">
            <w:pPr>
              <w:rPr>
                <w:rFonts w:cs="Times New Roman"/>
              </w:rPr>
            </w:pPr>
            <w:r>
              <w:rPr>
                <w:rFonts w:cs="Times New Roman"/>
              </w:rPr>
              <w:t>2. Строительно-монтажные работы. Окончанием данного этапа является подписание а</w:t>
            </w:r>
            <w:r w:rsidRPr="00A2054E">
              <w:rPr>
                <w:rFonts w:cs="Times New Roman"/>
              </w:rPr>
              <w:t>кт</w:t>
            </w:r>
            <w:r>
              <w:rPr>
                <w:rFonts w:cs="Times New Roman"/>
              </w:rPr>
              <w:t>а</w:t>
            </w:r>
            <w:r w:rsidRPr="00A2054E">
              <w:rPr>
                <w:rFonts w:cs="Times New Roman"/>
              </w:rPr>
              <w:t xml:space="preserve"> приемки законченного строительством объекта</w:t>
            </w:r>
            <w:r>
              <w:rPr>
                <w:rFonts w:cs="Times New Roman"/>
              </w:rPr>
              <w:t xml:space="preserve"> не позднее </w:t>
            </w:r>
            <w:r w:rsidR="00DC45B0">
              <w:rPr>
                <w:rFonts w:cs="Times New Roman"/>
              </w:rPr>
              <w:t>31</w:t>
            </w:r>
            <w:r>
              <w:rPr>
                <w:rFonts w:cs="Times New Roman"/>
              </w:rPr>
              <w:t>.1</w:t>
            </w:r>
            <w:r w:rsidR="00DC45B0">
              <w:rPr>
                <w:rFonts w:cs="Times New Roman"/>
              </w:rPr>
              <w:t>2</w:t>
            </w:r>
            <w:r>
              <w:rPr>
                <w:rFonts w:cs="Times New Roman"/>
              </w:rPr>
              <w:t>.19 г.</w:t>
            </w:r>
          </w:p>
          <w:p w:rsidR="005B7289" w:rsidRDefault="005B7289" w:rsidP="005B7289">
            <w:pPr>
              <w:rPr>
                <w:rFonts w:cs="Times New Roman"/>
              </w:rPr>
            </w:pPr>
          </w:p>
          <w:p w:rsidR="006C7E99" w:rsidRPr="00DD58CF" w:rsidRDefault="00DC45B0" w:rsidP="00DC45B0">
            <w:pPr>
              <w:rPr>
                <w:rFonts w:eastAsia="Times New Roman"/>
              </w:rPr>
            </w:pPr>
            <w:r>
              <w:rPr>
                <w:rFonts w:cs="Times New Roman"/>
              </w:rPr>
              <w:t>Срок сдачи оформленной исполнительной документации до 31.01.20 г</w:t>
            </w:r>
            <w:r w:rsidRPr="003015E9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включительно.</w:t>
            </w:r>
          </w:p>
        </w:tc>
      </w:tr>
      <w:tr w:rsidR="00E1568A" w:rsidRPr="00DD58CF" w:rsidTr="00E1568A">
        <w:tc>
          <w:tcPr>
            <w:tcW w:w="3085" w:type="dxa"/>
          </w:tcPr>
          <w:p w:rsidR="00E1568A" w:rsidRPr="00DD58CF" w:rsidRDefault="00E1568A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Цель проектирования</w:t>
            </w:r>
            <w:r w:rsidR="00A2054E">
              <w:rPr>
                <w:rFonts w:eastAsia="Times New Roman"/>
              </w:rPr>
              <w:t xml:space="preserve"> и строительства</w:t>
            </w:r>
          </w:p>
        </w:tc>
        <w:tc>
          <w:tcPr>
            <w:tcW w:w="6486" w:type="dxa"/>
          </w:tcPr>
          <w:p w:rsidR="00E1568A" w:rsidRPr="00E1568A" w:rsidRDefault="00A2054E" w:rsidP="00A205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Создание о</w:t>
            </w:r>
            <w:r w:rsidRPr="00A2054E">
              <w:rPr>
                <w:rFonts w:eastAsia="Times New Roman"/>
              </w:rPr>
              <w:t>здоровительно-развлекательн</w:t>
            </w:r>
            <w:r>
              <w:rPr>
                <w:rFonts w:eastAsia="Times New Roman"/>
              </w:rPr>
              <w:t>ого</w:t>
            </w:r>
            <w:r w:rsidRPr="00A2054E">
              <w:rPr>
                <w:rFonts w:eastAsia="Times New Roman"/>
              </w:rPr>
              <w:t xml:space="preserve"> комплекс</w:t>
            </w:r>
            <w:r>
              <w:rPr>
                <w:rFonts w:eastAsia="Times New Roman"/>
              </w:rPr>
              <w:t xml:space="preserve">а с целью </w:t>
            </w:r>
            <w:r w:rsidRPr="00A2054E">
              <w:rPr>
                <w:rFonts w:eastAsia="Times New Roman"/>
              </w:rPr>
              <w:t>увеличения доходной части</w:t>
            </w:r>
            <w:r>
              <w:rPr>
                <w:rFonts w:eastAsia="Times New Roman"/>
              </w:rPr>
              <w:t xml:space="preserve"> Общества</w:t>
            </w:r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B6600" w:rsidP="00A2054E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Перечень, функциональное назначение и основные показатели по объектам</w:t>
            </w:r>
          </w:p>
        </w:tc>
        <w:tc>
          <w:tcPr>
            <w:tcW w:w="6486" w:type="dxa"/>
          </w:tcPr>
          <w:p w:rsidR="00DC45B0" w:rsidRDefault="00DC45B0" w:rsidP="00DC45B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Первая очередь строительства 1-я часть Оздоровительно-развлекательного комплекса состоит из малого и большого банного комплекса (настоящим техническим </w:t>
            </w:r>
            <w:r w:rsidRPr="00646738">
              <w:rPr>
                <w:rFonts w:eastAsia="Times New Roman"/>
              </w:rPr>
              <w:t>з</w:t>
            </w:r>
            <w:r w:rsidR="00646738" w:rsidRPr="00646738">
              <w:rPr>
                <w:rFonts w:eastAsia="Times New Roman"/>
              </w:rPr>
              <w:t>а</w:t>
            </w:r>
            <w:r w:rsidRPr="00646738">
              <w:rPr>
                <w:rFonts w:eastAsia="Times New Roman"/>
              </w:rPr>
              <w:t>дание</w:t>
            </w:r>
            <w:r w:rsidR="00646738">
              <w:rPr>
                <w:rFonts w:eastAsia="Times New Roman"/>
              </w:rPr>
              <w:t>м</w:t>
            </w:r>
            <w:r>
              <w:rPr>
                <w:rFonts w:eastAsia="Times New Roman"/>
              </w:rPr>
              <w:t xml:space="preserve"> строительство данных зданий и сооружений не предусмотрено, данные приводятся </w:t>
            </w:r>
            <w:proofErr w:type="spellStart"/>
            <w:r>
              <w:rPr>
                <w:rFonts w:eastAsia="Times New Roman"/>
              </w:rPr>
              <w:t>справочно</w:t>
            </w:r>
            <w:proofErr w:type="spellEnd"/>
            <w:r>
              <w:rPr>
                <w:rFonts w:eastAsia="Times New Roman"/>
              </w:rPr>
              <w:t>).</w:t>
            </w:r>
          </w:p>
          <w:p w:rsidR="00DC45B0" w:rsidRDefault="00DC45B0" w:rsidP="00DC45B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1.1. Малый банный комплекс из отдельно стоящих зданий и сооружений, в </w:t>
            </w:r>
            <w:proofErr w:type="spellStart"/>
            <w:r>
              <w:rPr>
                <w:rFonts w:eastAsia="Times New Roman"/>
              </w:rPr>
              <w:t>т.ч</w:t>
            </w:r>
            <w:proofErr w:type="spellEnd"/>
            <w:r>
              <w:rPr>
                <w:rFonts w:eastAsia="Times New Roman"/>
              </w:rPr>
              <w:t>.: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Баня сруб, общей площадью не менее 20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Бытовой корпус, общей площадью не менее </w:t>
            </w:r>
            <w:r w:rsidRPr="00F437C8">
              <w:rPr>
                <w:rFonts w:eastAsia="Times New Roman"/>
              </w:rPr>
              <w:t>89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Комната отдыха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Комнаты переодевания мужские и женские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Санитарные комнаты гостевые мужские и женские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Душевые гостевые мужские и женские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Массажный кабинет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ab/>
              <w:t xml:space="preserve">- Технические помещения 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1.2. </w:t>
            </w:r>
            <w:proofErr w:type="spellStart"/>
            <w:r>
              <w:rPr>
                <w:rFonts w:eastAsia="Times New Roman"/>
              </w:rPr>
              <w:t>Терасса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gramStart"/>
            <w:r>
              <w:rPr>
                <w:rFonts w:eastAsia="Times New Roman"/>
              </w:rPr>
              <w:t>включающая</w:t>
            </w:r>
            <w:proofErr w:type="gramEnd"/>
            <w:r>
              <w:rPr>
                <w:rFonts w:eastAsia="Times New Roman"/>
              </w:rPr>
              <w:t xml:space="preserve"> в себя: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Бассейн открытый 3х6 м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Бассейн отрытый 2,5х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  <w:r>
              <w:rPr>
                <w:rFonts w:eastAsia="Times New Roman"/>
              </w:rPr>
              <w:t>,5 м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 Отдельно стоящие здания и сооружения Большого банного комплекса: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Баня мазанка, общей площадью не менее 20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Парная, общей площадью не менее 24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Первая очередь строительства 2-я часть состоит из бытового корпуса, являющегося частью большого банного комплекса и </w:t>
            </w:r>
            <w:proofErr w:type="spellStart"/>
            <w:r>
              <w:rPr>
                <w:rFonts w:eastAsia="Times New Roman"/>
              </w:rPr>
              <w:t>терассы</w:t>
            </w:r>
            <w:proofErr w:type="spellEnd"/>
            <w:r>
              <w:rPr>
                <w:rFonts w:eastAsia="Times New Roman"/>
              </w:rPr>
              <w:t xml:space="preserve"> с бассейном и купелью.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2.1. Бытовой корпус, общей площадью не менее </w:t>
            </w:r>
            <w:r w:rsidRPr="00F437C8">
              <w:rPr>
                <w:rFonts w:eastAsia="Times New Roman"/>
              </w:rPr>
              <w:t>274</w:t>
            </w:r>
            <w:r w:rsidRPr="00675037">
              <w:rPr>
                <w:rFonts w:eastAsia="Times New Roman"/>
                <w:color w:val="FF0000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 в составе: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Комната отдыха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Комнаты переодевания мужские и женские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ab/>
              <w:t>- Санитарные комнаты гостевые мужские и женские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Душевые гостевые мужские и женские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Массажные кабинеты не менее двух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Технические помещения 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Санитарные комнаты и душевые для персонала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2.2. </w:t>
            </w:r>
            <w:proofErr w:type="spellStart"/>
            <w:r>
              <w:rPr>
                <w:rFonts w:eastAsia="Times New Roman"/>
              </w:rPr>
              <w:t>Терасса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gramStart"/>
            <w:r>
              <w:rPr>
                <w:rFonts w:eastAsia="Times New Roman"/>
              </w:rPr>
              <w:t>включающая</w:t>
            </w:r>
            <w:proofErr w:type="gramEnd"/>
            <w:r>
              <w:rPr>
                <w:rFonts w:eastAsia="Times New Roman"/>
              </w:rPr>
              <w:t xml:space="preserve"> в себя: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Бассейн открытый </w:t>
            </w:r>
            <w:r w:rsidRPr="00F437C8">
              <w:rPr>
                <w:rFonts w:eastAsia="Times New Roman"/>
              </w:rPr>
              <w:t>5х10</w:t>
            </w:r>
            <w:r>
              <w:rPr>
                <w:rFonts w:eastAsia="Times New Roman"/>
              </w:rPr>
              <w:t xml:space="preserve"> м.</w:t>
            </w:r>
          </w:p>
          <w:p w:rsidR="00DC45B0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Купель</w:t>
            </w:r>
            <w:r w:rsidR="00557091">
              <w:rPr>
                <w:rFonts w:eastAsia="Times New Roman"/>
              </w:rPr>
              <w:t xml:space="preserve"> </w:t>
            </w:r>
            <w:r w:rsidR="00557091" w:rsidRPr="00646738">
              <w:rPr>
                <w:rFonts w:eastAsia="Times New Roman"/>
              </w:rPr>
              <w:t>2х2</w:t>
            </w:r>
            <w:r w:rsidR="00646738" w:rsidRPr="00646738">
              <w:rPr>
                <w:rFonts w:eastAsia="Times New Roman"/>
              </w:rPr>
              <w:t xml:space="preserve"> м</w:t>
            </w:r>
            <w:r w:rsidRPr="00646738">
              <w:rPr>
                <w:rFonts w:eastAsia="Times New Roman"/>
              </w:rPr>
              <w:t>.</w:t>
            </w:r>
          </w:p>
          <w:p w:rsidR="003A20A4" w:rsidRPr="00DD58CF" w:rsidRDefault="00DC45B0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Фундаменты под баню-мазанку, парную.</w:t>
            </w:r>
          </w:p>
        </w:tc>
      </w:tr>
      <w:tr w:rsidR="005B7289" w:rsidRPr="00DD58CF" w:rsidTr="005B7289">
        <w:tc>
          <w:tcPr>
            <w:tcW w:w="3085" w:type="dxa"/>
          </w:tcPr>
          <w:p w:rsidR="005B7289" w:rsidRPr="00DD58CF" w:rsidRDefault="005B7289" w:rsidP="008059F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Требования к составу и качеству Проектной документации</w:t>
            </w:r>
          </w:p>
        </w:tc>
        <w:tc>
          <w:tcPr>
            <w:tcW w:w="6486" w:type="dxa"/>
          </w:tcPr>
          <w:p w:rsidR="005B7289" w:rsidRDefault="005B7289" w:rsidP="008059FD">
            <w:r>
              <w:t>Проектные решения должны соответствовать требованиям основных нормативных документов включая, но не ограничиваясь: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«Градостроительный кодекс Российской Федерации» от 29.12.2004 N 190-ФЗ (ред. от 23.04.2018) (с изм. и доп., вступ. в силу с 28.06.2018)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Федеральный закон от 4 июля 2008 года №123-ФЗ «Технический регламент о требованиях пожарной безопасности»;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Правила землепользования и застройки на территории муниципального образования город-курорт Сочи, утвержденных Решением Городского собрания г. Сочи от 29 декабря 2009 г. N 202 (с изменениями и дополнениями)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118.13330.2012* «Общественные здания и сооружения. Актуализированная редакция СНиП 31-06-2009 (с Изменениями N 1, 2)»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59.13330.2016 Доступность зданий и сооружений для маломобильных групп населения. Актуализированная редакция СНиП 35-01-2001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35-101-2001 «Проектирование зданий и сооружений с учетом доступности для маломобильных групп населения. Общие положения»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35-103-2001 «Общественные здания и сооружения, доступные маломобильным посетителям».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31-112-2004. Часть 1. «Физкультурно-спортивные залы»;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 xml:space="preserve">СП 158.13330.2014 «Здания и помещения медицинских </w:t>
            </w:r>
            <w:r w:rsidRPr="00403A1E">
              <w:rPr>
                <w:rFonts w:ascii="Times New Roman" w:hAnsi="Times New Roman"/>
              </w:rPr>
              <w:lastRenderedPageBreak/>
              <w:t>организаций. Правила проектирования»;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14.13330.2014. «Свод правил. Строительство в сейсмических районах. СНиП II-7-81* (ред. от 23.11.2015)»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услуги»;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 xml:space="preserve">СанПиН 2.2.1/2.1.1.1076-01. «Гигиенические требования к инсоляции и солнцезащите помещений жилых и общественных зданий и территорий». 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proofErr w:type="spellStart"/>
            <w:r w:rsidRPr="00403A1E">
              <w:rPr>
                <w:rFonts w:ascii="Times New Roman" w:hAnsi="Times New Roman"/>
              </w:rPr>
              <w:t>СанПин</w:t>
            </w:r>
            <w:proofErr w:type="spellEnd"/>
            <w:r w:rsidRPr="00403A1E">
              <w:rPr>
                <w:rFonts w:ascii="Times New Roman" w:hAnsi="Times New Roman"/>
              </w:rPr>
              <w:t xml:space="preserve"> 2.1.3.2630-10 «Санитарно-эпидемиологические требования к организациям, осуществляющим медицинскую деятельность»;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ОСТ 42-21-16-86 «ССБТ. Отделения, кабинеты физиотерапии. Общие требования безопасности»;</w:t>
            </w:r>
          </w:p>
          <w:p w:rsidR="005B7289" w:rsidRPr="00403A1E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СанПиН 2.1.2.2631-10 "Санитарно-эпидемиологические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услуги";</w:t>
            </w:r>
          </w:p>
          <w:p w:rsidR="005B7289" w:rsidRPr="00F5488B" w:rsidRDefault="005B7289" w:rsidP="008059FD">
            <w:pPr>
              <w:pStyle w:val="a3"/>
              <w:numPr>
                <w:ilvl w:val="0"/>
                <w:numId w:val="3"/>
              </w:numPr>
              <w:ind w:left="459" w:hanging="425"/>
            </w:pPr>
            <w:r w:rsidRPr="00403A1E">
              <w:rPr>
                <w:rFonts w:ascii="Times New Roman" w:hAnsi="Times New Roman"/>
              </w:rPr>
              <w:t>ГОСТ Р55321-2012 «Услуги населению. СПА-услуги. Общие требования».</w:t>
            </w:r>
          </w:p>
        </w:tc>
      </w:tr>
      <w:tr w:rsidR="006941B0" w:rsidRPr="00DD58CF" w:rsidTr="006941B0">
        <w:tc>
          <w:tcPr>
            <w:tcW w:w="3085" w:type="dxa"/>
          </w:tcPr>
          <w:p w:rsidR="006941B0" w:rsidRPr="00DD58CF" w:rsidRDefault="006941B0" w:rsidP="00292900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lastRenderedPageBreak/>
              <w:t xml:space="preserve">Виды и </w:t>
            </w:r>
            <w:r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486" w:type="dxa"/>
          </w:tcPr>
          <w:p w:rsidR="005B7289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DD58CF"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>Проектно-изыскательские работы.</w:t>
            </w:r>
          </w:p>
          <w:p w:rsidR="005B7289" w:rsidRPr="009442ED" w:rsidRDefault="005B7289" w:rsidP="005B7289">
            <w:pPr>
              <w:rPr>
                <w:rFonts w:eastAsia="Times New Roman"/>
                <w:color w:val="000000" w:themeColor="text1"/>
              </w:rPr>
            </w:pPr>
            <w:r w:rsidRPr="009442ED">
              <w:rPr>
                <w:rFonts w:eastAsia="Times New Roman"/>
                <w:color w:val="000000" w:themeColor="text1"/>
              </w:rPr>
              <w:t>1.1. Выполнить инженерно-геологические и инженерно-геодезические изыскания на объекте (в случае необходимости).</w:t>
            </w:r>
          </w:p>
          <w:p w:rsidR="005B7289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1.2. </w:t>
            </w:r>
            <w:r w:rsidRPr="00DD58CF">
              <w:rPr>
                <w:rFonts w:eastAsia="Times New Roman"/>
              </w:rPr>
              <w:t>Разработать проектную документацию</w:t>
            </w:r>
            <w:r>
              <w:rPr>
                <w:rFonts w:eastAsia="Times New Roman"/>
              </w:rPr>
              <w:t xml:space="preserve"> </w:t>
            </w:r>
            <w:r w:rsidRPr="00D4016C">
              <w:rPr>
                <w:rFonts w:eastAsia="Times New Roman"/>
              </w:rPr>
              <w:t xml:space="preserve">для </w:t>
            </w:r>
            <w:r>
              <w:rPr>
                <w:rFonts w:eastAsia="Times New Roman"/>
              </w:rPr>
              <w:t>строительства</w:t>
            </w:r>
            <w:r w:rsidRPr="00DD58CF">
              <w:rPr>
                <w:rFonts w:eastAsia="Times New Roman"/>
              </w:rPr>
              <w:t xml:space="preserve"> по объекту в </w:t>
            </w:r>
            <w:r>
              <w:rPr>
                <w:rFonts w:eastAsia="Times New Roman"/>
              </w:rPr>
              <w:t>составе разделов</w:t>
            </w:r>
            <w:r w:rsidRPr="00DD58CF">
              <w:rPr>
                <w:rFonts w:eastAsia="Times New Roman"/>
              </w:rPr>
              <w:t>:</w:t>
            </w:r>
          </w:p>
          <w:p w:rsidR="005B7289" w:rsidRPr="00DD58CF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Пояснительная записка;</w:t>
            </w:r>
          </w:p>
          <w:p w:rsidR="005B7289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DD58CF">
              <w:rPr>
                <w:rFonts w:eastAsia="Times New Roman"/>
              </w:rPr>
              <w:t xml:space="preserve"> Архитектурные решения</w:t>
            </w:r>
            <w:r>
              <w:rPr>
                <w:rFonts w:eastAsia="Times New Roman"/>
              </w:rPr>
              <w:t>;</w:t>
            </w:r>
          </w:p>
          <w:p w:rsidR="005B7289" w:rsidRPr="00DD58CF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5E14BC">
              <w:rPr>
                <w:rFonts w:eastAsia="Times New Roman"/>
              </w:rPr>
              <w:t>Схема планировочной организации земельного участка</w:t>
            </w:r>
            <w:r>
              <w:rPr>
                <w:rFonts w:eastAsia="Times New Roman"/>
              </w:rPr>
              <w:t>;</w:t>
            </w:r>
          </w:p>
          <w:p w:rsidR="005B7289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DD58CF">
              <w:rPr>
                <w:rFonts w:eastAsia="Times New Roman"/>
              </w:rPr>
              <w:t xml:space="preserve"> Конструктивные и объемно-планировочные решения</w:t>
            </w:r>
            <w:r>
              <w:rPr>
                <w:rFonts w:eastAsia="Times New Roman"/>
              </w:rPr>
              <w:t>;</w:t>
            </w:r>
          </w:p>
          <w:p w:rsidR="005B7289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</w:p>
          <w:p w:rsidR="005B7289" w:rsidRPr="00DD58CF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Система электроснабжения</w:t>
            </w:r>
            <w:r>
              <w:rPr>
                <w:rFonts w:eastAsia="Times New Roman"/>
              </w:rPr>
              <w:t>;</w:t>
            </w:r>
          </w:p>
          <w:p w:rsidR="005B7289" w:rsidRPr="00DD58CF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131376">
              <w:rPr>
                <w:rFonts w:eastAsia="Times New Roman"/>
              </w:rPr>
              <w:t>Система водоснабжения</w:t>
            </w:r>
            <w:r>
              <w:rPr>
                <w:rFonts w:eastAsia="Times New Roman"/>
              </w:rPr>
              <w:t>;</w:t>
            </w:r>
          </w:p>
          <w:p w:rsidR="005B7289" w:rsidRDefault="005B7289" w:rsidP="005B72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DD58CF">
              <w:rPr>
                <w:rFonts w:eastAsia="Times New Roman"/>
              </w:rPr>
              <w:t>Система водоотведения</w:t>
            </w:r>
            <w:r>
              <w:rPr>
                <w:rFonts w:eastAsia="Times New Roman"/>
              </w:rPr>
              <w:t>;</w:t>
            </w:r>
          </w:p>
          <w:p w:rsidR="005B7289" w:rsidRDefault="005B7289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Отопление, вентиляция и кондиционирование воздуха, тепловые сети</w:t>
            </w:r>
            <w:r>
              <w:rPr>
                <w:rFonts w:eastAsia="Times New Roman"/>
              </w:rPr>
              <w:t>;</w:t>
            </w:r>
          </w:p>
          <w:p w:rsidR="005B7289" w:rsidRDefault="005B7289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Технологические решения</w:t>
            </w:r>
            <w:proofErr w:type="gramStart"/>
            <w:r>
              <w:rPr>
                <w:rFonts w:eastAsia="Times New Roman"/>
              </w:rPr>
              <w:t>;</w:t>
            </w:r>
            <w:r w:rsidR="00DC45B0">
              <w:rPr>
                <w:rFonts w:eastAsia="Times New Roman"/>
              </w:rPr>
              <w:t>.</w:t>
            </w:r>
            <w:proofErr w:type="gramEnd"/>
          </w:p>
          <w:p w:rsidR="005B7289" w:rsidRDefault="005B7289" w:rsidP="00DC45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Мероприятия по обеспечению пожарной безопасности</w:t>
            </w:r>
            <w:r w:rsidR="00DC45B0">
              <w:rPr>
                <w:rFonts w:eastAsia="Times New Roman"/>
              </w:rPr>
              <w:t>.</w:t>
            </w:r>
          </w:p>
          <w:p w:rsidR="005B7289" w:rsidRPr="00DC45B0" w:rsidRDefault="005B7289" w:rsidP="005B7289">
            <w:pPr>
              <w:rPr>
                <w:rFonts w:eastAsia="Times New Roman"/>
              </w:rPr>
            </w:pPr>
            <w:r w:rsidRPr="00DC45B0">
              <w:rPr>
                <w:rFonts w:eastAsia="Times New Roman"/>
              </w:rPr>
              <w:t xml:space="preserve">1.3. Разработать проектную документацию для строительства подводящих наружных сетей инженерно-технического обеспечения на основании технических условий, предоставленных Заказчиком, в </w:t>
            </w:r>
            <w:proofErr w:type="spellStart"/>
            <w:r w:rsidRPr="00DC45B0">
              <w:rPr>
                <w:rFonts w:eastAsia="Times New Roman"/>
              </w:rPr>
              <w:t>т.ч</w:t>
            </w:r>
            <w:proofErr w:type="spellEnd"/>
            <w:r w:rsidRPr="00DC45B0">
              <w:rPr>
                <w:rFonts w:eastAsia="Times New Roman"/>
              </w:rPr>
              <w:t xml:space="preserve">. </w:t>
            </w:r>
          </w:p>
          <w:p w:rsidR="005B7289" w:rsidRPr="00DC45B0" w:rsidRDefault="005B7289" w:rsidP="005B7289">
            <w:pPr>
              <w:rPr>
                <w:rFonts w:eastAsia="Times New Roman"/>
              </w:rPr>
            </w:pPr>
            <w:r w:rsidRPr="00DC45B0">
              <w:rPr>
                <w:rFonts w:eastAsia="Times New Roman"/>
              </w:rPr>
              <w:t>- Система электроснабжения;</w:t>
            </w:r>
          </w:p>
          <w:p w:rsidR="005B7289" w:rsidRPr="00DC45B0" w:rsidRDefault="005B7289" w:rsidP="005B7289">
            <w:pPr>
              <w:rPr>
                <w:rFonts w:eastAsia="Times New Roman"/>
              </w:rPr>
            </w:pPr>
            <w:r w:rsidRPr="00DC45B0">
              <w:rPr>
                <w:rFonts w:eastAsia="Times New Roman"/>
              </w:rPr>
              <w:t>- Система водоснабжения;</w:t>
            </w:r>
          </w:p>
          <w:p w:rsidR="005B7289" w:rsidRPr="00DC45B0" w:rsidRDefault="005B7289" w:rsidP="005B7289">
            <w:pPr>
              <w:rPr>
                <w:rFonts w:eastAsia="Times New Roman"/>
              </w:rPr>
            </w:pPr>
            <w:r w:rsidRPr="00DC45B0">
              <w:rPr>
                <w:rFonts w:eastAsia="Times New Roman"/>
              </w:rPr>
              <w:t>- Система водоотведения;</w:t>
            </w:r>
          </w:p>
          <w:p w:rsidR="005B7289" w:rsidRPr="00DC45B0" w:rsidRDefault="00DC45B0" w:rsidP="00DC45B0">
            <w:pPr>
              <w:rPr>
                <w:rFonts w:eastAsia="Times New Roman"/>
              </w:rPr>
            </w:pPr>
            <w:r w:rsidRPr="00DC45B0">
              <w:rPr>
                <w:rFonts w:eastAsia="Times New Roman"/>
              </w:rPr>
              <w:lastRenderedPageBreak/>
              <w:t>- Система теплоснабжения.</w:t>
            </w:r>
          </w:p>
          <w:p w:rsidR="005B7289" w:rsidRDefault="005B7289" w:rsidP="006941B0">
            <w:pPr>
              <w:rPr>
                <w:rFonts w:eastAsia="Times New Roman"/>
              </w:rPr>
            </w:pPr>
          </w:p>
          <w:p w:rsidR="006941B0" w:rsidRDefault="005B7289" w:rsidP="006941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6941B0">
              <w:rPr>
                <w:rFonts w:eastAsia="Times New Roman"/>
              </w:rPr>
              <w:t>На основании утвержденной Заказчиком Проектной документации</w:t>
            </w:r>
            <w:r w:rsidR="00DC45B0">
              <w:rPr>
                <w:rFonts w:eastAsia="Times New Roman"/>
              </w:rPr>
              <w:t xml:space="preserve"> и ведомости объемов работ (приложение 1 к настоящему техническому заданию)</w:t>
            </w:r>
            <w:r w:rsidR="006941B0">
              <w:rPr>
                <w:rFonts w:eastAsia="Times New Roman"/>
              </w:rPr>
              <w:t xml:space="preserve"> выполнить строительно-монтажные работы «под ключ», в </w:t>
            </w:r>
            <w:proofErr w:type="spellStart"/>
            <w:r w:rsidR="006941B0">
              <w:rPr>
                <w:rFonts w:eastAsia="Times New Roman"/>
              </w:rPr>
              <w:t>т.ч</w:t>
            </w:r>
            <w:proofErr w:type="spellEnd"/>
            <w:r w:rsidR="006941B0">
              <w:rPr>
                <w:rFonts w:eastAsia="Times New Roman"/>
              </w:rPr>
              <w:t xml:space="preserve">. </w:t>
            </w:r>
          </w:p>
          <w:p w:rsidR="006941B0" w:rsidRDefault="006941B0" w:rsidP="006941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земляные работы</w:t>
            </w:r>
          </w:p>
          <w:p w:rsidR="006941B0" w:rsidRDefault="006941B0" w:rsidP="006941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устройство фундаментов/чаш бассейнов</w:t>
            </w:r>
          </w:p>
          <w:p w:rsidR="006941B0" w:rsidRDefault="006941B0" w:rsidP="006941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устройство деревянного несущего каркаса</w:t>
            </w:r>
          </w:p>
          <w:p w:rsidR="006941B0" w:rsidRDefault="006941B0" w:rsidP="006941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устройство ограждающих конструкций стен и кровли</w:t>
            </w:r>
          </w:p>
          <w:p w:rsidR="00840765" w:rsidRPr="009442ED" w:rsidRDefault="00840765" w:rsidP="006941B0">
            <w:pPr>
              <w:rPr>
                <w:rFonts w:eastAsia="Times New Roman"/>
                <w:color w:val="000000" w:themeColor="text1"/>
              </w:rPr>
            </w:pPr>
            <w:r w:rsidRPr="009442ED">
              <w:rPr>
                <w:rFonts w:eastAsia="Times New Roman"/>
                <w:color w:val="000000" w:themeColor="text1"/>
              </w:rPr>
              <w:t>- специальные работы по прокладке внутриплощадочных сетей инженерно-технического обеспечения от точек подключения, предоставленных Заказчиком</w:t>
            </w:r>
          </w:p>
          <w:p w:rsidR="006941B0" w:rsidRDefault="006941B0" w:rsidP="006941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специальные работы по прокладке внутренних сетей водоснабжения и водоотведения</w:t>
            </w:r>
          </w:p>
          <w:p w:rsidR="006941B0" w:rsidRDefault="006941B0" w:rsidP="006941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специальные работы по прокладке внутренних сетей электроснабжения</w:t>
            </w:r>
          </w:p>
          <w:p w:rsidR="006941B0" w:rsidRDefault="006941B0" w:rsidP="006941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специальные работы по прокладке внутренних сетей отопления, вентиляции и кондиционирования</w:t>
            </w:r>
          </w:p>
          <w:p w:rsidR="00646738" w:rsidRDefault="00646738" w:rsidP="006941B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 специальные работы по установке сре</w:t>
            </w:r>
            <w:proofErr w:type="gramStart"/>
            <w:r>
              <w:rPr>
                <w:rFonts w:eastAsia="Times New Roman"/>
                <w:color w:val="000000" w:themeColor="text1"/>
              </w:rPr>
              <w:t>дств пр</w:t>
            </w:r>
            <w:proofErr w:type="gramEnd"/>
            <w:r>
              <w:rPr>
                <w:rFonts w:eastAsia="Times New Roman"/>
                <w:color w:val="000000" w:themeColor="text1"/>
              </w:rPr>
              <w:t xml:space="preserve">отивопожарной защиты (в </w:t>
            </w:r>
            <w:proofErr w:type="spellStart"/>
            <w:r>
              <w:rPr>
                <w:rFonts w:eastAsia="Times New Roman"/>
                <w:color w:val="000000" w:themeColor="text1"/>
              </w:rPr>
              <w:t>т.ч</w:t>
            </w:r>
            <w:proofErr w:type="spellEnd"/>
            <w:r>
              <w:rPr>
                <w:rFonts w:eastAsia="Times New Roman"/>
                <w:color w:val="000000" w:themeColor="text1"/>
              </w:rPr>
              <w:t xml:space="preserve">. пожарной сигнализации), </w:t>
            </w:r>
          </w:p>
          <w:p w:rsidR="00FE5A0C" w:rsidRPr="00DD58CF" w:rsidRDefault="007A231F" w:rsidP="00646738">
            <w:pPr>
              <w:rPr>
                <w:rFonts w:eastAsia="Times New Roman"/>
              </w:rPr>
            </w:pPr>
            <w:r w:rsidRPr="009442ED">
              <w:rPr>
                <w:rFonts w:eastAsia="Times New Roman"/>
                <w:color w:val="000000" w:themeColor="text1"/>
              </w:rPr>
              <w:t>- пусконаладочные работы инженерных систем</w:t>
            </w:r>
            <w:r w:rsidR="000A3078" w:rsidRPr="009442ED">
              <w:rPr>
                <w:rFonts w:eastAsia="Times New Roman"/>
                <w:color w:val="000000" w:themeColor="text1"/>
              </w:rPr>
              <w:t>.</w:t>
            </w:r>
          </w:p>
        </w:tc>
      </w:tr>
      <w:tr w:rsidR="00A60895" w:rsidRPr="00DD58CF" w:rsidTr="00A60895">
        <w:tc>
          <w:tcPr>
            <w:tcW w:w="3085" w:type="dxa"/>
          </w:tcPr>
          <w:p w:rsidR="00A60895" w:rsidRDefault="00A60895" w:rsidP="008059FD">
            <w:r w:rsidRPr="0059755D">
              <w:lastRenderedPageBreak/>
              <w:t xml:space="preserve">Требования к планировочной организации земельного участка, благоустройству, озеленению </w:t>
            </w:r>
          </w:p>
        </w:tc>
        <w:tc>
          <w:tcPr>
            <w:tcW w:w="6486" w:type="dxa"/>
          </w:tcPr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Проектирование вести в согласованных с заказчиком границах.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Предусмотреть эффективное использование выделенного участка. 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Планировочная организация земельного участка должна отвечать требованиям: Градостроительного кодекса РФ; СП 42.13330.2011 «Градостроительство. Планировка и застройка городских и сельских поселений. Актуализированная редакция СНиП 2.07.01-89*»; СанПиН 2.2.1/2.1.1.1200-03 "Санитарно-защитные зоны и санитарная классификация предприятий, сооружений и иных объектов" (в действующей редакции) и другими действующими нормативами и техническими требованиями СП (СНиП) и СанПиН. </w:t>
            </w:r>
          </w:p>
          <w:p w:rsidR="00A60895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Решения по планировочной организации земельного участка согласовать с Заказчиком.</w:t>
            </w:r>
          </w:p>
          <w:p w:rsidR="00A60895" w:rsidRPr="00DD58CF" w:rsidRDefault="00A60895" w:rsidP="008059F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участке предусмотреть ограждение от несанкционированного доступа на объект.</w:t>
            </w:r>
          </w:p>
        </w:tc>
      </w:tr>
      <w:tr w:rsidR="00A60895" w:rsidRPr="00DD58CF" w:rsidTr="00A60895">
        <w:tc>
          <w:tcPr>
            <w:tcW w:w="3085" w:type="dxa"/>
          </w:tcPr>
          <w:p w:rsidR="00A60895" w:rsidRDefault="00A60895" w:rsidP="008059FD">
            <w:r w:rsidRPr="0059755D">
              <w:t>Основные требования к архитектурным и объемно-планировочным решениям</w:t>
            </w:r>
          </w:p>
        </w:tc>
        <w:tc>
          <w:tcPr>
            <w:tcW w:w="6486" w:type="dxa"/>
          </w:tcPr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Стилистическое решение объектов предусмотреть с использованием современных строительных материалов.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Архитектурная и объемно-планировочная организация объекта должна отвечать требованиям доступности инвалидов и маломобильных групп населения, регламентированных: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31-102-99 «Требования доступности общественных зданий и сооружений для инвалидов и других маломобильных посетителей»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35-103-2001 «Общественные здания и сооружения, доступные маломобильным посетителям»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СП 59.13330.2012 «Доступность зданий и сооружений для маломобильных групп населения. Актуализированная </w:t>
            </w:r>
            <w:r w:rsidRPr="0059755D">
              <w:rPr>
                <w:rFonts w:eastAsia="Times New Roman"/>
              </w:rPr>
              <w:lastRenderedPageBreak/>
              <w:t>редакция СНиП 35-01-2001»;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136.13330.2012 «Здания и сооружения. Общие положения проектирования с учетом доступности для маломобильных групп населения»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138.13330.2012 «Общественные здания и сооружения, доступные маломобильным группам населения. Правила проектирования»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Архитектурная и объемно-планировочная организация объекта должна содержать функциональные зоны, состав и назначение которых согласовать с Заказчиком. Архитектурные и объемно-планировочные решения должны соответствовать нормам, стандартам и требованиям пожарной безопасности зданий и сооружений, утвержденным в установленном порядке, а также соответствовать требованиям СП (СНиП) и СанПиН, в том числе: СП 31-114-2004; СП 118.13330.2012 (с Изменением); СП 31-113-2004; СанПиН 42-128-4690-88; СанПиН 2.1.7.2790- 10; СанПиН 2.6.1.1192-03; СанПиН 2.4.2.2843-11; СанПиН 2.2.1/2.1.1.1076-01;  СанПиН 2.2.1/2.1.1.1200-03; СанПиН 2.2.1/2.1.1.1278-03 и другими нормативными документами в области проектирования и строительства.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Планировочные решения разработать в соответствии с нормативными, санитарными и технологическими требованиями к функциональным зонам.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Внутреннюю отделку помещений предусмотреть исходя из назначений помещений. Материалы для отделки должны быть современными, экологически чистыми, </w:t>
            </w:r>
            <w:proofErr w:type="spellStart"/>
            <w:r w:rsidRPr="0059755D">
              <w:rPr>
                <w:rFonts w:eastAsia="Times New Roman"/>
              </w:rPr>
              <w:t>пожаробезопасными</w:t>
            </w:r>
            <w:proofErr w:type="spellEnd"/>
            <w:r w:rsidRPr="0059755D">
              <w:rPr>
                <w:rFonts w:eastAsia="Times New Roman"/>
              </w:rPr>
              <w:t>, имеющими документы, подтверждающие безопасность продукции (товаров) в части ее соответствия санитарно-эпидемиологическим и гигиеническим требованиям (свидетельство о государственной регистрации). Эстетические и эксплуатационные характеристики отделочных материалов, включая текстуру поверхности, цветовую гамму и оттенки должны быть согласованы с Заказчиком.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Материалы для наружной отделки должны быть современными, экологически чистыми, </w:t>
            </w:r>
            <w:proofErr w:type="spellStart"/>
            <w:r w:rsidRPr="0059755D">
              <w:rPr>
                <w:rFonts w:eastAsia="Times New Roman"/>
              </w:rPr>
              <w:t>пожаробезопасными</w:t>
            </w:r>
            <w:proofErr w:type="spellEnd"/>
            <w:r w:rsidRPr="0059755D">
              <w:rPr>
                <w:rFonts w:eastAsia="Times New Roman"/>
              </w:rPr>
              <w:t xml:space="preserve">, имеющими документы, подтверждающие безопасность продукции (товаров) в части ее соответствия санитарно-эпидемиологическим и гигиеническим требованиям (свидетельство о государственной регистрации). Эстетические и эксплуатационные характеристики отделочных материалов, включая текстуру поверхности, цветовую гамму и оттенки, должны поддерживать уже сложившуюся существующую систему наружной отделки курорта и должны быть согласованы с Заказчиком. </w:t>
            </w:r>
          </w:p>
          <w:p w:rsidR="00A60895" w:rsidRPr="00DD58CF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При равных параметрах, выбор материалов осуществляется на соотношении «цена-качество».</w:t>
            </w:r>
          </w:p>
        </w:tc>
      </w:tr>
      <w:tr w:rsidR="00A60895" w:rsidRPr="00DD58CF" w:rsidTr="00A60895">
        <w:tc>
          <w:tcPr>
            <w:tcW w:w="3085" w:type="dxa"/>
          </w:tcPr>
          <w:p w:rsidR="00A60895" w:rsidRDefault="00A60895" w:rsidP="008059FD">
            <w:r w:rsidRPr="0059755D">
              <w:lastRenderedPageBreak/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6486" w:type="dxa"/>
          </w:tcPr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Основные требования к конструктивным решениям должны отвечать требованиям Федерального закона от 30.12.2009 г. N 384-ФЗ «Технический регламент о безопасности зданий и сооружений (в действующей редакции)» и другим </w:t>
            </w:r>
            <w:r w:rsidRPr="0059755D">
              <w:rPr>
                <w:rFonts w:eastAsia="Times New Roman"/>
              </w:rPr>
              <w:lastRenderedPageBreak/>
              <w:t>нормативным и правовым документам в строительстве, которые влияют на устойчивость и долговечность несущих и ограждающих конструкций.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Ограждающие конструкции должны обеспечивать необходимую </w:t>
            </w:r>
            <w:proofErr w:type="spellStart"/>
            <w:r w:rsidRPr="0059755D">
              <w:rPr>
                <w:rFonts w:eastAsia="Times New Roman"/>
              </w:rPr>
              <w:t>звуко</w:t>
            </w:r>
            <w:proofErr w:type="spellEnd"/>
            <w:r w:rsidRPr="0059755D">
              <w:rPr>
                <w:rFonts w:eastAsia="Times New Roman"/>
              </w:rPr>
              <w:t>- и теплоизоляцию, обеспечивать безопасность человека во всех условиях воздействия на него ионизирующего излучения искусственного или природного происхождения в соответствии со строительными, санитарными и правовыми нормами, принятыми на территории Российской Федерации.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Конструкция фундаментов здани</w:t>
            </w:r>
            <w:r>
              <w:rPr>
                <w:rFonts w:eastAsia="Times New Roman"/>
              </w:rPr>
              <w:t>й</w:t>
            </w:r>
            <w:r w:rsidRPr="0059755D">
              <w:rPr>
                <w:rFonts w:eastAsia="Times New Roman"/>
              </w:rPr>
              <w:t xml:space="preserve"> и чаш бассейн</w:t>
            </w:r>
            <w:r>
              <w:rPr>
                <w:rFonts w:eastAsia="Times New Roman"/>
              </w:rPr>
              <w:t>ов</w:t>
            </w:r>
            <w:r w:rsidRPr="0059755D">
              <w:rPr>
                <w:rFonts w:eastAsia="Times New Roman"/>
              </w:rPr>
              <w:t xml:space="preserve"> должны исключать провоцирование оползней в результате утечек воды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Строительные материалы и изделия, используемые при строительстве объекта, должны удовлетворять СанПиН 2.6.1.2523-09 «Нормы радиационной безопасности НРБ-99/2009» 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В конструкциях применить современные отечественные качественные, износоустойчивые, экологически чистые материалы, соответствующие требованиям ГОСТ и СП (СНиП), предъявляемым к объекту в целом и отдельно для каждой группы помещений (зон).</w:t>
            </w:r>
          </w:p>
          <w:p w:rsidR="00A60895" w:rsidRPr="00DD58CF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Конструктивные решения принять на основании инженерно-геологических</w:t>
            </w:r>
            <w:r>
              <w:rPr>
                <w:rFonts w:eastAsia="Times New Roman"/>
              </w:rPr>
              <w:t xml:space="preserve"> изысканий, эскизного проекта</w:t>
            </w:r>
            <w:r w:rsidRPr="0059755D">
              <w:rPr>
                <w:rFonts w:eastAsia="Times New Roman"/>
              </w:rPr>
              <w:t>.</w:t>
            </w:r>
          </w:p>
        </w:tc>
      </w:tr>
      <w:tr w:rsidR="00A60895" w:rsidRPr="00DD58CF" w:rsidTr="00A60895">
        <w:tc>
          <w:tcPr>
            <w:tcW w:w="3085" w:type="dxa"/>
          </w:tcPr>
          <w:p w:rsidR="00A60895" w:rsidRPr="00DD58CF" w:rsidRDefault="00A60895" w:rsidP="008059FD">
            <w:r w:rsidRPr="0059755D">
              <w:lastRenderedPageBreak/>
              <w:t>Требования к решениям по подключению объекта к сетям инженерно-технологического обеспечения, присоединения к сетям связи, обеспечения голосовым оповещением, видеонаблюдением, противопожарным мероприятиям. Требования к инженерному и технологическому оборудованию</w:t>
            </w:r>
          </w:p>
        </w:tc>
        <w:tc>
          <w:tcPr>
            <w:tcW w:w="6486" w:type="dxa"/>
          </w:tcPr>
          <w:p w:rsidR="00A60895" w:rsidRPr="004916BF" w:rsidRDefault="00A60895" w:rsidP="008059FD">
            <w:pPr>
              <w:rPr>
                <w:rFonts w:eastAsia="Times New Roman"/>
                <w:color w:val="000000" w:themeColor="text1"/>
              </w:rPr>
            </w:pPr>
            <w:r w:rsidRPr="004916BF">
              <w:rPr>
                <w:rFonts w:eastAsia="Times New Roman"/>
                <w:color w:val="000000" w:themeColor="text1"/>
              </w:rPr>
              <w:t xml:space="preserve">Проектом следует предусмотреть проектирование </w:t>
            </w:r>
            <w:r w:rsidR="004916BF" w:rsidRPr="004916BF">
              <w:rPr>
                <w:rFonts w:eastAsia="Times New Roman"/>
                <w:color w:val="000000" w:themeColor="text1"/>
              </w:rPr>
              <w:t>подводящих</w:t>
            </w:r>
            <w:r w:rsidRPr="004916BF">
              <w:rPr>
                <w:rFonts w:eastAsia="Times New Roman"/>
                <w:color w:val="000000" w:themeColor="text1"/>
              </w:rPr>
              <w:t xml:space="preserve"> сетей с учетом нагрузок перспективного развития территории, а именно строительства II-й очереди Оздоровительно-развлекательного комплекса в составе: пивоварня и ресторан, дополнительные бани.</w:t>
            </w:r>
          </w:p>
          <w:p w:rsidR="00A60895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Инженерное обеспечение разработать в соответствии с действующими нормативами и законодательно-правовыми документами после технического обследования существующей системы инженерно-технологического обеспечения. 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При разработке </w:t>
            </w:r>
            <w:r>
              <w:rPr>
                <w:rFonts w:eastAsia="Times New Roman"/>
              </w:rPr>
              <w:t>документации</w:t>
            </w:r>
            <w:r w:rsidRPr="0059755D">
              <w:rPr>
                <w:rFonts w:eastAsia="Times New Roman"/>
              </w:rPr>
              <w:t xml:space="preserve"> предусмотреть:</w:t>
            </w:r>
          </w:p>
          <w:p w:rsidR="00A60895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системы хозяйственно-питьевого и противопожарного водопроводов и канализацию с врезкой в системы существующих наружных сетей (СП 30.13330.2012). </w:t>
            </w:r>
          </w:p>
          <w:p w:rsidR="00A60895" w:rsidRPr="00457250" w:rsidRDefault="00A60895" w:rsidP="008059FD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>В качестве источника водоснабжения в приоритете использовать существующую систему хозяйственного питьевого водоснабжения.</w:t>
            </w:r>
          </w:p>
          <w:p w:rsidR="00A60895" w:rsidRPr="00457250" w:rsidRDefault="00A60895" w:rsidP="008059FD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>В качестве источника водоотведения в приоритете использовать существующую систему хозяйственно-бытовых стоков.</w:t>
            </w:r>
          </w:p>
          <w:p w:rsidR="00A60895" w:rsidRPr="00457250" w:rsidRDefault="00A60895" w:rsidP="008059FD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 xml:space="preserve">При невозможности проектирования </w:t>
            </w:r>
            <w:r>
              <w:rPr>
                <w:rFonts w:eastAsia="Times New Roman"/>
              </w:rPr>
              <w:t>Объектов</w:t>
            </w:r>
            <w:r w:rsidRPr="00457250">
              <w:rPr>
                <w:rFonts w:eastAsia="Times New Roman"/>
              </w:rPr>
              <w:t xml:space="preserve"> без изменения существующих сетей водоснабжения и водоотведения необходимо учесть в проекте такие изменения.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Исходные материалы о расположении существующих сетей ИТО запросить у Заказчика.</w:t>
            </w:r>
          </w:p>
          <w:p w:rsidR="00A60895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обеспечение </w:t>
            </w:r>
            <w:r>
              <w:rPr>
                <w:rFonts w:eastAsia="Times New Roman"/>
              </w:rPr>
              <w:t>системой горячего водоснабжения.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системы отопление, вентиляции (в том числе </w:t>
            </w:r>
            <w:proofErr w:type="spellStart"/>
            <w:r w:rsidRPr="0059755D">
              <w:rPr>
                <w:rFonts w:eastAsia="Times New Roman"/>
              </w:rPr>
              <w:t>противодымной</w:t>
            </w:r>
            <w:proofErr w:type="spellEnd"/>
            <w:r w:rsidRPr="0059755D">
              <w:rPr>
                <w:rFonts w:eastAsia="Times New Roman"/>
              </w:rPr>
              <w:t xml:space="preserve">) и кондиционирования (СП 7.13130.2013; </w:t>
            </w:r>
            <w:r w:rsidRPr="0059755D">
              <w:rPr>
                <w:rFonts w:eastAsia="Times New Roman"/>
              </w:rPr>
              <w:lastRenderedPageBreak/>
              <w:t>СП 31-113-2004);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электроснабжение, освещение, электрооборудование, </w:t>
            </w:r>
            <w:proofErr w:type="spellStart"/>
            <w:r w:rsidRPr="0059755D">
              <w:rPr>
                <w:rFonts w:eastAsia="Times New Roman"/>
              </w:rPr>
              <w:t>молниезащиту</w:t>
            </w:r>
            <w:proofErr w:type="spellEnd"/>
            <w:r w:rsidRPr="0059755D">
              <w:rPr>
                <w:rFonts w:eastAsia="Times New Roman"/>
              </w:rPr>
              <w:t xml:space="preserve"> согласно ПУЭ, СП 52.13330.2011;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все инженерные системы с автоматическим режимом работы и контроля;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наружное освещение;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дренажную систему;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ливневую канализацию;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устройство пожарной сигнализации, систему пожаротушения;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конструктивные и технологические решения сетей должны исключать провоцирование оползней в результате утечек из сетей и обеспечивать эффективный </w:t>
            </w:r>
            <w:proofErr w:type="gramStart"/>
            <w:r w:rsidRPr="0059755D">
              <w:rPr>
                <w:rFonts w:eastAsia="Times New Roman"/>
              </w:rPr>
              <w:t>контроль за</w:t>
            </w:r>
            <w:proofErr w:type="gramEnd"/>
            <w:r w:rsidRPr="0059755D">
              <w:rPr>
                <w:rFonts w:eastAsia="Times New Roman"/>
              </w:rPr>
              <w:t xml:space="preserve"> состоянием сетей.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(Федеральный закон № 123-ФЗ</w:t>
            </w:r>
            <w:proofErr w:type="gramStart"/>
            <w:r w:rsidRPr="0059755D">
              <w:rPr>
                <w:rFonts w:eastAsia="Times New Roman"/>
              </w:rPr>
              <w:t>;Н</w:t>
            </w:r>
            <w:proofErr w:type="gramEnd"/>
            <w:r w:rsidRPr="0059755D">
              <w:rPr>
                <w:rFonts w:eastAsia="Times New Roman"/>
              </w:rPr>
              <w:t>ПБ 104-03 (в действующей редакции) НПБ 88-2001* (в действующей редакции)).</w:t>
            </w:r>
          </w:p>
          <w:p w:rsidR="00A60895" w:rsidRPr="00DD58CF" w:rsidRDefault="00A60895" w:rsidP="008059FD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Спецификации на монтируемое и </w:t>
            </w:r>
            <w:proofErr w:type="spellStart"/>
            <w:r w:rsidRPr="0059755D">
              <w:rPr>
                <w:rFonts w:eastAsia="Times New Roman"/>
              </w:rPr>
              <w:t>немонтируемое</w:t>
            </w:r>
            <w:proofErr w:type="spellEnd"/>
            <w:r w:rsidRPr="0059755D">
              <w:rPr>
                <w:rFonts w:eastAsia="Times New Roman"/>
              </w:rPr>
              <w:t xml:space="preserve"> технологическое оборудование по обслуживанию инженерных систем согласовать с Заказчиком</w:t>
            </w:r>
          </w:p>
        </w:tc>
      </w:tr>
      <w:tr w:rsidR="00A60895" w:rsidRPr="00DD58CF" w:rsidTr="00A60895">
        <w:tc>
          <w:tcPr>
            <w:tcW w:w="3085" w:type="dxa"/>
          </w:tcPr>
          <w:p w:rsidR="00A60895" w:rsidRPr="0059755D" w:rsidRDefault="00A60895" w:rsidP="008059FD">
            <w:r w:rsidRPr="0059755D">
              <w:lastRenderedPageBreak/>
              <w:t>Требования к технологическим решения</w:t>
            </w:r>
            <w:r>
              <w:t>м</w:t>
            </w:r>
          </w:p>
        </w:tc>
        <w:tc>
          <w:tcPr>
            <w:tcW w:w="6486" w:type="dxa"/>
          </w:tcPr>
          <w:p w:rsidR="00A60895" w:rsidRPr="00F437C8" w:rsidRDefault="00A60895" w:rsidP="008059FD">
            <w:pPr>
              <w:rPr>
                <w:rFonts w:eastAsia="Times New Roman"/>
              </w:rPr>
            </w:pPr>
            <w:r w:rsidRPr="00F437C8">
              <w:rPr>
                <w:rFonts w:eastAsia="Times New Roman"/>
              </w:rPr>
              <w:t xml:space="preserve">- Баня </w:t>
            </w:r>
            <w:proofErr w:type="gramStart"/>
            <w:r w:rsidRPr="00F437C8">
              <w:rPr>
                <w:rFonts w:eastAsia="Times New Roman"/>
              </w:rPr>
              <w:t>–м</w:t>
            </w:r>
            <w:proofErr w:type="gramEnd"/>
            <w:r w:rsidRPr="00F437C8">
              <w:rPr>
                <w:rFonts w:eastAsia="Times New Roman"/>
              </w:rPr>
              <w:t>азанка .Каркас выполнен из бревна дуба, стены заполнены натуральным льняным утеплителем, обшиты доской дуба и металлической сеткой, оштукатурены глиной. Полы – бетонная стяжка облицованная камнем. Потолок – необрезная доска черной ольхи. Крыша – битумная рулонная гидроизоляция, декорирование дранкой</w:t>
            </w:r>
          </w:p>
          <w:p w:rsidR="00A60895" w:rsidRPr="0059755D" w:rsidRDefault="00A60895" w:rsidP="008059FD">
            <w:pPr>
              <w:rPr>
                <w:rFonts w:eastAsia="Times New Roman"/>
              </w:rPr>
            </w:pPr>
            <w:r w:rsidRPr="00F437C8">
              <w:rPr>
                <w:rFonts w:eastAsia="Times New Roman"/>
              </w:rPr>
              <w:t>- Баня  сруб. Каркас – сруб из кедра. Полы – бетонная стяжка облицованная камнем. Потолок – необрезная доска черной ольхи. Крыша – битумная рулонная гидроизоляция, декорирование дранкой</w:t>
            </w:r>
          </w:p>
        </w:tc>
      </w:tr>
      <w:tr w:rsidR="00A60895" w:rsidRPr="00DD58CF" w:rsidTr="00A60895">
        <w:tc>
          <w:tcPr>
            <w:tcW w:w="3085" w:type="dxa"/>
          </w:tcPr>
          <w:p w:rsidR="00A60895" w:rsidRDefault="00A60895" w:rsidP="008059FD">
            <w:r w:rsidRPr="00B54318">
              <w:t>Требования к разделу «Мероприятия по обеспечению пожарной безопасности»</w:t>
            </w:r>
          </w:p>
        </w:tc>
        <w:tc>
          <w:tcPr>
            <w:tcW w:w="6486" w:type="dxa"/>
          </w:tcPr>
          <w:p w:rsidR="00A60895" w:rsidRPr="00B54318" w:rsidRDefault="00A60895" w:rsidP="008059FD">
            <w:pPr>
              <w:rPr>
                <w:color w:val="000000"/>
              </w:rPr>
            </w:pPr>
            <w:r w:rsidRPr="00B54318">
              <w:rPr>
                <w:color w:val="000000"/>
              </w:rPr>
              <w:t>Разработать раздел в соответствии с требованиями действующих нормативных и законодательных документов, в том числе: постановление от 16 февраля 2008 года N 87; «Технический регламент о требованиях пожарной безопасности» - Федеральный закон от 22 июля 2008 года №123-ФЗ;</w:t>
            </w:r>
          </w:p>
        </w:tc>
      </w:tr>
      <w:tr w:rsidR="00672E76" w:rsidRPr="00DD58CF" w:rsidTr="00017E89">
        <w:tc>
          <w:tcPr>
            <w:tcW w:w="3085" w:type="dxa"/>
          </w:tcPr>
          <w:p w:rsidR="00672E76" w:rsidRPr="00CC7193" w:rsidRDefault="00672E76" w:rsidP="00814F81">
            <w:r>
              <w:t>Требования к применяемым материалам</w:t>
            </w:r>
          </w:p>
        </w:tc>
        <w:tc>
          <w:tcPr>
            <w:tcW w:w="6486" w:type="dxa"/>
          </w:tcPr>
          <w:p w:rsidR="00672E76" w:rsidRPr="00672E76" w:rsidRDefault="00672E76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– паспорта, сертификаты.</w:t>
            </w:r>
          </w:p>
          <w:p w:rsidR="00672E76" w:rsidRDefault="00672E76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672E76" w:rsidRPr="00DD58CF" w:rsidTr="00017E89">
        <w:tc>
          <w:tcPr>
            <w:tcW w:w="3085" w:type="dxa"/>
          </w:tcPr>
          <w:p w:rsidR="00672E76" w:rsidRPr="00CC7193" w:rsidRDefault="00672E76" w:rsidP="00672E76">
            <w:r>
              <w:t>Требования к производству строительно-монтажных работ</w:t>
            </w:r>
          </w:p>
        </w:tc>
        <w:tc>
          <w:tcPr>
            <w:tcW w:w="6486" w:type="dxa"/>
          </w:tcPr>
          <w:p w:rsidR="00672E76" w:rsidRP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>обеспечивает наличие необходимого инструмента, спецтехники и оборудования для производства работ самостоятельно.</w:t>
            </w:r>
          </w:p>
          <w:p w:rsidR="00672E76" w:rsidRP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 xml:space="preserve">обеспечивает транспортировку необходимых ресурсов самостоятельно. </w:t>
            </w:r>
          </w:p>
          <w:p w:rsid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>сдает заказчику 3 (три) экземпляра исполнительной документации и один экземпляр на электронном носителе в редактируемом формате DWG, DOC до подписания Актов о приемке выполненных работ КС-2.</w:t>
            </w:r>
          </w:p>
        </w:tc>
      </w:tr>
      <w:tr w:rsidR="00B430D1" w:rsidRPr="00DD58CF" w:rsidTr="00017E89">
        <w:tc>
          <w:tcPr>
            <w:tcW w:w="3085" w:type="dxa"/>
          </w:tcPr>
          <w:p w:rsidR="00B430D1" w:rsidRDefault="00B430D1" w:rsidP="00672E76">
            <w:r w:rsidRPr="00B430D1">
              <w:rPr>
                <w:rFonts w:eastAsia="Times New Roman"/>
              </w:rPr>
              <w:t xml:space="preserve">Требования </w:t>
            </w:r>
            <w:r>
              <w:rPr>
                <w:rFonts w:eastAsia="Times New Roman"/>
              </w:rPr>
              <w:t>к безопасности выполнения строительно-</w:t>
            </w:r>
            <w:r>
              <w:rPr>
                <w:rFonts w:eastAsia="Times New Roman"/>
              </w:rPr>
              <w:lastRenderedPageBreak/>
              <w:t>монтажных работ</w:t>
            </w:r>
          </w:p>
        </w:tc>
        <w:tc>
          <w:tcPr>
            <w:tcW w:w="6486" w:type="dxa"/>
          </w:tcPr>
          <w:p w:rsidR="00B430D1" w:rsidRPr="00B430D1" w:rsidRDefault="00B430D1" w:rsidP="00B430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1. </w:t>
            </w:r>
            <w:r w:rsidRPr="00B430D1">
              <w:rPr>
                <w:rFonts w:eastAsia="Times New Roman"/>
              </w:rPr>
              <w:t xml:space="preserve">При производстве работ следует соблюдать все необходимые меры противопожарной, радиационной </w:t>
            </w:r>
            <w:r w:rsidRPr="00B430D1">
              <w:rPr>
                <w:rFonts w:eastAsia="Times New Roman"/>
              </w:rPr>
              <w:lastRenderedPageBreak/>
              <w:t>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Договора.</w:t>
            </w:r>
          </w:p>
          <w:p w:rsidR="00B430D1" w:rsidRDefault="00B430D1" w:rsidP="00B430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B430D1">
              <w:rPr>
                <w:rFonts w:eastAsia="Times New Roman"/>
              </w:rPr>
              <w:t xml:space="preserve">При производстве работ </w:t>
            </w:r>
            <w:r>
              <w:rPr>
                <w:rFonts w:eastAsia="Times New Roman"/>
              </w:rPr>
              <w:t>Исполнитель</w:t>
            </w:r>
            <w:r w:rsidRPr="00B430D1">
              <w:rPr>
                <w:rFonts w:eastAsia="Times New Roman"/>
              </w:rPr>
              <w:t xml:space="preserve">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017E89" w:rsidRPr="00DD58CF" w:rsidTr="00017E89">
        <w:tc>
          <w:tcPr>
            <w:tcW w:w="3085" w:type="dxa"/>
          </w:tcPr>
          <w:p w:rsidR="00017E89" w:rsidRDefault="00017E89" w:rsidP="00814F81">
            <w:r w:rsidRPr="00CC7193">
              <w:lastRenderedPageBreak/>
              <w:t>Особые условия строительства</w:t>
            </w:r>
          </w:p>
        </w:tc>
        <w:tc>
          <w:tcPr>
            <w:tcW w:w="6486" w:type="dxa"/>
          </w:tcPr>
          <w:p w:rsidR="00017E89" w:rsidRDefault="00A2054E" w:rsidP="00A2054E">
            <w:pPr>
              <w:rPr>
                <w:rFonts w:eastAsia="Times New Roman"/>
              </w:rPr>
            </w:pPr>
            <w:r w:rsidRPr="00A2054E">
              <w:rPr>
                <w:rFonts w:eastAsia="Times New Roman"/>
              </w:rPr>
              <w:t>Сейсмичность принять в соответствии с требованиями СП 14.13330, с картой ОСР-2015-А и с СНКК 22-301-2008.</w:t>
            </w:r>
          </w:p>
        </w:tc>
      </w:tr>
      <w:tr w:rsidR="00A60895" w:rsidRPr="00DD58CF" w:rsidTr="00A60895">
        <w:tc>
          <w:tcPr>
            <w:tcW w:w="3085" w:type="dxa"/>
          </w:tcPr>
          <w:p w:rsidR="00A60895" w:rsidRPr="00DD58CF" w:rsidRDefault="00A60895" w:rsidP="008059FD">
            <w:r>
              <w:t>Исходные данные</w:t>
            </w:r>
          </w:p>
        </w:tc>
        <w:tc>
          <w:tcPr>
            <w:tcW w:w="6486" w:type="dxa"/>
          </w:tcPr>
          <w:p w:rsidR="00A60895" w:rsidRPr="00361428" w:rsidRDefault="00A60895" w:rsidP="008059FD">
            <w:pPr>
              <w:rPr>
                <w:rFonts w:eastAsia="Times New Roman"/>
              </w:rPr>
            </w:pPr>
            <w:r w:rsidRPr="00017E89">
              <w:rPr>
                <w:rFonts w:eastAsia="Times New Roman" w:cs="Times New Roman"/>
              </w:rPr>
              <w:t xml:space="preserve">Заказчик передает </w:t>
            </w:r>
            <w:r>
              <w:rPr>
                <w:rFonts w:eastAsia="Times New Roman" w:cs="Times New Roman"/>
              </w:rPr>
              <w:t>Исполнителю</w:t>
            </w:r>
            <w:r w:rsidRPr="00017E89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эскизный проект</w:t>
            </w:r>
            <w:r>
              <w:rPr>
                <w:rFonts w:eastAsia="Times New Roman"/>
              </w:rPr>
              <w:t>.</w:t>
            </w:r>
          </w:p>
        </w:tc>
      </w:tr>
      <w:tr w:rsidR="00A60895" w:rsidRPr="00DD58CF" w:rsidTr="00A60895">
        <w:tc>
          <w:tcPr>
            <w:tcW w:w="3085" w:type="dxa"/>
          </w:tcPr>
          <w:p w:rsidR="00A60895" w:rsidRPr="00DD58CF" w:rsidRDefault="00A60895" w:rsidP="008059FD">
            <w:r w:rsidRPr="00DD58CF">
              <w:t>Требования к проведению государственной экспертизы (экологической экспертизы, главной государственной экспертизы) и выполнение ст. 28 ГК РФ:</w:t>
            </w:r>
          </w:p>
        </w:tc>
        <w:tc>
          <w:tcPr>
            <w:tcW w:w="6486" w:type="dxa"/>
          </w:tcPr>
          <w:p w:rsidR="00A60895" w:rsidRPr="00DD58CF" w:rsidRDefault="00A60895" w:rsidP="008059F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 требуется</w:t>
            </w:r>
          </w:p>
        </w:tc>
      </w:tr>
      <w:tr w:rsidR="00017E89" w:rsidRPr="00DD58CF" w:rsidTr="00017E89">
        <w:tc>
          <w:tcPr>
            <w:tcW w:w="3085" w:type="dxa"/>
          </w:tcPr>
          <w:p w:rsidR="00017E89" w:rsidRPr="00DD58CF" w:rsidRDefault="00017E89" w:rsidP="00814F81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017E89" w:rsidRPr="00DD58CF" w:rsidRDefault="00017E89" w:rsidP="00814F81"/>
        </w:tc>
        <w:tc>
          <w:tcPr>
            <w:tcW w:w="6486" w:type="dxa"/>
          </w:tcPr>
          <w:p w:rsidR="00675037" w:rsidRPr="004916BF" w:rsidRDefault="000D496C" w:rsidP="00A60895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000000" w:themeColor="text1"/>
              </w:rPr>
              <w:t>Не требуется</w:t>
            </w:r>
            <w:bookmarkStart w:id="0" w:name="_GoBack"/>
            <w:bookmarkEnd w:id="0"/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B6600" w:rsidP="00DD58CF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8B6600" w:rsidRPr="00DD58CF" w:rsidRDefault="00675037" w:rsidP="009A3950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 xml:space="preserve">Исполнитель </w:t>
            </w:r>
            <w:r w:rsidR="00FA53E5" w:rsidRPr="00FA53E5">
              <w:rPr>
                <w:rFonts w:eastAsia="Times New Roman"/>
              </w:rPr>
              <w:t xml:space="preserve">вправе выполнять работы своими силами или с привлечением </w:t>
            </w:r>
            <w:proofErr w:type="spellStart"/>
            <w:r w:rsidR="00FA53E5" w:rsidRPr="00FA53E5">
              <w:rPr>
                <w:rFonts w:eastAsia="Times New Roman"/>
              </w:rPr>
              <w:t>субисполнителей</w:t>
            </w:r>
            <w:proofErr w:type="spellEnd"/>
            <w:r w:rsidR="00FA53E5" w:rsidRPr="00FA53E5">
              <w:rPr>
                <w:rFonts w:eastAsia="Times New Roman"/>
              </w:rPr>
              <w:t xml:space="preserve"> (субподрядчиков) на отдельные виды работ</w:t>
            </w:r>
            <w:r w:rsidR="0048050B">
              <w:rPr>
                <w:rFonts w:eastAsia="Times New Roman"/>
              </w:rPr>
              <w:t xml:space="preserve"> по согласованию с Заказчиком</w:t>
            </w:r>
            <w:r w:rsidR="009A3950">
              <w:rPr>
                <w:rFonts w:eastAsia="Times New Roman"/>
              </w:rPr>
              <w:t>.</w:t>
            </w:r>
          </w:p>
        </w:tc>
      </w:tr>
      <w:tr w:rsidR="00D41BE9" w:rsidRPr="00DD58CF" w:rsidTr="00E1568A">
        <w:tc>
          <w:tcPr>
            <w:tcW w:w="3085" w:type="dxa"/>
          </w:tcPr>
          <w:p w:rsidR="00D41BE9" w:rsidRPr="00DD58CF" w:rsidRDefault="00D41BE9" w:rsidP="00DD58CF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A60895" w:rsidRDefault="00A60895" w:rsidP="00A60895">
            <w:r>
              <w:t xml:space="preserve">Исполнитель передает Заказчику проектную документацию, на бумажных носителях, </w:t>
            </w:r>
            <w:proofErr w:type="gramStart"/>
            <w:r>
              <w:t>сброшюрованные</w:t>
            </w:r>
            <w:proofErr w:type="gramEnd"/>
            <w:r>
              <w:t>, в 4-х экземплярах.</w:t>
            </w:r>
          </w:p>
          <w:p w:rsidR="00A60895" w:rsidRDefault="00A60895" w:rsidP="00A60895">
            <w:r>
              <w:t>Электронные копии передаются Заказчику на CD-R дисках в 2-х экземплярах.</w:t>
            </w:r>
          </w:p>
          <w:p w:rsidR="00A60895" w:rsidRDefault="00A60895" w:rsidP="00A60895">
            <w:r>
              <w:t xml:space="preserve">Состав и содержание диска должны соответствовать комплекту документации. </w:t>
            </w:r>
          </w:p>
          <w:p w:rsidR="00A60895" w:rsidRDefault="00A60895" w:rsidP="00A60895">
            <w:r>
              <w:t xml:space="preserve">Файлы должны нормально открываться в режиме просмотра средствами операционной системы </w:t>
            </w:r>
            <w:proofErr w:type="spellStart"/>
            <w:r>
              <w:t>Windows</w:t>
            </w:r>
            <w:proofErr w:type="spellEnd"/>
            <w:r>
              <w:t xml:space="preserve"> 7</w:t>
            </w:r>
          </w:p>
          <w:p w:rsidR="00A60895" w:rsidRDefault="00A60895" w:rsidP="00A60895">
            <w:r>
              <w:t xml:space="preserve">Формат графических материалов – </w:t>
            </w:r>
            <w:proofErr w:type="spellStart"/>
            <w:r>
              <w:t>dwg</w:t>
            </w:r>
            <w:proofErr w:type="spellEnd"/>
            <w:r>
              <w:t xml:space="preserve"> (</w:t>
            </w:r>
            <w:proofErr w:type="spellStart"/>
            <w:r>
              <w:t>AutoCAD</w:t>
            </w:r>
            <w:proofErr w:type="spellEnd"/>
            <w:r>
              <w:t xml:space="preserve">). При использовании в системе </w:t>
            </w:r>
            <w:proofErr w:type="spellStart"/>
            <w:r>
              <w:t>AutoCAD</w:t>
            </w:r>
            <w:proofErr w:type="spellEnd"/>
            <w:r>
              <w:t xml:space="preserve"> оригинальных шрифтов, форм линий и блоков, они также должны быть переданы. </w:t>
            </w:r>
          </w:p>
          <w:p w:rsidR="00A60895" w:rsidRDefault="00A60895" w:rsidP="00A60895">
            <w:r>
              <w:t xml:space="preserve">Формат текстовых материалов – </w:t>
            </w:r>
            <w:proofErr w:type="spellStart"/>
            <w:r>
              <w:t>doc</w:t>
            </w:r>
            <w:proofErr w:type="spellEnd"/>
            <w:r>
              <w:t xml:space="preserve"> (MS </w:t>
            </w:r>
            <w:proofErr w:type="spellStart"/>
            <w:r>
              <w:t>Word</w:t>
            </w:r>
            <w:proofErr w:type="spellEnd"/>
            <w:r>
              <w:t xml:space="preserve">) и </w:t>
            </w:r>
            <w:proofErr w:type="spellStart"/>
            <w:r>
              <w:t>xls</w:t>
            </w:r>
            <w:proofErr w:type="spellEnd"/>
            <w:r>
              <w:t xml:space="preserve"> (MS </w:t>
            </w:r>
            <w:proofErr w:type="spellStart"/>
            <w:r>
              <w:t>Excel</w:t>
            </w:r>
            <w:proofErr w:type="spellEnd"/>
            <w:r>
              <w:t xml:space="preserve">). Формат растровых изображений – </w:t>
            </w:r>
            <w:proofErr w:type="spellStart"/>
            <w:r>
              <w:t>jpeg</w:t>
            </w:r>
            <w:proofErr w:type="spellEnd"/>
            <w:r>
              <w:t xml:space="preserve">. </w:t>
            </w:r>
            <w:proofErr w:type="spellStart"/>
            <w:r>
              <w:t>pdf</w:t>
            </w:r>
            <w:proofErr w:type="spellEnd"/>
            <w:r>
              <w:t>.</w:t>
            </w:r>
          </w:p>
          <w:p w:rsidR="00A60895" w:rsidRDefault="00A60895" w:rsidP="00A60895">
            <w:r>
              <w:t xml:space="preserve">Формат смет - ГРАНД-смета и в формате </w:t>
            </w:r>
            <w:proofErr w:type="spellStart"/>
            <w:r>
              <w:t>xls</w:t>
            </w:r>
            <w:proofErr w:type="spellEnd"/>
            <w:r>
              <w:t xml:space="preserve"> (</w:t>
            </w:r>
            <w:proofErr w:type="spellStart"/>
            <w:r>
              <w:t>Excel</w:t>
            </w:r>
            <w:proofErr w:type="spellEnd"/>
            <w:r>
              <w:t>).</w:t>
            </w:r>
          </w:p>
          <w:p w:rsidR="006B38B4" w:rsidRPr="00DD58CF" w:rsidRDefault="00A60895" w:rsidP="00A60895">
            <w:r>
              <w:t>Также вся проектная документация с подписями и печатями в отсканированном виде передается на CD-R дисках в двух экземплярах.</w:t>
            </w:r>
          </w:p>
        </w:tc>
      </w:tr>
    </w:tbl>
    <w:p w:rsidR="00A60895" w:rsidRPr="00B430D1" w:rsidRDefault="00A60895" w:rsidP="00A60895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 xml:space="preserve">Приложение 1 </w:t>
      </w:r>
      <w:r w:rsidR="00DC45B0">
        <w:rPr>
          <w:b/>
        </w:rPr>
        <w:t>–</w:t>
      </w:r>
      <w:r w:rsidRPr="00B430D1">
        <w:rPr>
          <w:b/>
        </w:rPr>
        <w:t xml:space="preserve"> </w:t>
      </w:r>
      <w:r w:rsidR="00DC45B0">
        <w:rPr>
          <w:b/>
        </w:rPr>
        <w:t>Ведомость объемов работ</w:t>
      </w:r>
    </w:p>
    <w:p w:rsidR="00646738" w:rsidRDefault="00646738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DC45B0" w:rsidRDefault="00B430D1" w:rsidP="00646738">
      <w:pPr>
        <w:spacing w:line="240" w:lineRule="auto"/>
        <w:jc w:val="both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b/>
          <w:szCs w:val="24"/>
        </w:rPr>
        <w:t>Согласовано:</w:t>
      </w:r>
      <w:r w:rsidR="00DC45B0">
        <w:rPr>
          <w:rFonts w:eastAsia="Times New Roman" w:cs="Times New Roman"/>
          <w:i/>
          <w:sz w:val="20"/>
          <w:szCs w:val="20"/>
        </w:rPr>
        <w:br w:type="page"/>
      </w:r>
    </w:p>
    <w:p w:rsidR="00DC45B0" w:rsidRDefault="00DC45B0" w:rsidP="00DC45B0">
      <w:pPr>
        <w:ind w:left="609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Приложение №1 </w:t>
      </w:r>
    </w:p>
    <w:p w:rsidR="00DC45B0" w:rsidRDefault="00DC45B0" w:rsidP="00DC45B0">
      <w:pPr>
        <w:ind w:left="609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 Техническому заданию</w:t>
      </w:r>
    </w:p>
    <w:p w:rsidR="00DC45B0" w:rsidRDefault="00DC45B0" w:rsidP="00DC45B0">
      <w:pPr>
        <w:jc w:val="center"/>
        <w:rPr>
          <w:rFonts w:cs="Times New Roman"/>
          <w:b/>
          <w:szCs w:val="24"/>
        </w:rPr>
      </w:pPr>
    </w:p>
    <w:p w:rsidR="00DC45B0" w:rsidRDefault="00DC45B0" w:rsidP="00DC45B0">
      <w:pPr>
        <w:jc w:val="center"/>
        <w:rPr>
          <w:rFonts w:cs="Times New Roman"/>
          <w:b/>
          <w:szCs w:val="24"/>
        </w:rPr>
      </w:pPr>
      <w:r w:rsidRPr="00024605">
        <w:rPr>
          <w:rFonts w:cs="Times New Roman"/>
          <w:b/>
          <w:szCs w:val="24"/>
        </w:rPr>
        <w:t>ВЕДОМОСТЬ ОБЪЕМОВ РАБОТ</w:t>
      </w:r>
    </w:p>
    <w:p w:rsidR="00DC45B0" w:rsidRPr="00024605" w:rsidRDefault="00DC45B0" w:rsidP="00DC45B0">
      <w:pPr>
        <w:jc w:val="center"/>
        <w:rPr>
          <w:rFonts w:cs="Times New Roman"/>
          <w:szCs w:val="24"/>
        </w:rPr>
      </w:pPr>
      <w:r w:rsidRPr="00024605">
        <w:rPr>
          <w:rFonts w:cs="Times New Roman"/>
          <w:szCs w:val="24"/>
        </w:rPr>
        <w:t xml:space="preserve">на строительство I очереди </w:t>
      </w:r>
      <w:r w:rsidR="00085406">
        <w:rPr>
          <w:rFonts w:cs="Times New Roman"/>
          <w:szCs w:val="24"/>
        </w:rPr>
        <w:t>2</w:t>
      </w:r>
      <w:r w:rsidRPr="00024605">
        <w:rPr>
          <w:rFonts w:cs="Times New Roman"/>
          <w:szCs w:val="24"/>
        </w:rPr>
        <w:t xml:space="preserve">-й части объекта: </w:t>
      </w:r>
      <w:proofErr w:type="gramStart"/>
      <w:r w:rsidRPr="00024605">
        <w:rPr>
          <w:rFonts w:cs="Times New Roman"/>
          <w:szCs w:val="24"/>
        </w:rPr>
        <w:t>«Оздоровительно-развлекательный комплекс», расположенному по адресу:</w:t>
      </w:r>
      <w:proofErr w:type="gramEnd"/>
      <w:r w:rsidRPr="00024605">
        <w:rPr>
          <w:rFonts w:cs="Times New Roman"/>
          <w:szCs w:val="24"/>
        </w:rPr>
        <w:t xml:space="preserve"> Краснодарский край,  </w:t>
      </w:r>
      <w:proofErr w:type="gramStart"/>
      <w:r w:rsidRPr="00024605">
        <w:rPr>
          <w:rFonts w:cs="Times New Roman"/>
          <w:szCs w:val="24"/>
        </w:rPr>
        <w:t>г</w:t>
      </w:r>
      <w:proofErr w:type="gramEnd"/>
      <w:r w:rsidRPr="00024605">
        <w:rPr>
          <w:rFonts w:cs="Times New Roman"/>
          <w:szCs w:val="24"/>
        </w:rPr>
        <w:t xml:space="preserve"> Сочи, Адлерский район, с. </w:t>
      </w:r>
      <w:proofErr w:type="spellStart"/>
      <w:r w:rsidRPr="00024605">
        <w:rPr>
          <w:rFonts w:cs="Times New Roman"/>
          <w:szCs w:val="24"/>
        </w:rPr>
        <w:t>Эсто</w:t>
      </w:r>
      <w:proofErr w:type="spellEnd"/>
      <w:r w:rsidRPr="00024605">
        <w:rPr>
          <w:rFonts w:cs="Times New Roman"/>
          <w:szCs w:val="24"/>
        </w:rPr>
        <w:t xml:space="preserve">-Садок, северный склон хребта </w:t>
      </w:r>
      <w:proofErr w:type="spellStart"/>
      <w:r w:rsidRPr="00024605">
        <w:rPr>
          <w:rFonts w:cs="Times New Roman"/>
          <w:szCs w:val="24"/>
        </w:rPr>
        <w:t>Аибга</w:t>
      </w:r>
      <w:proofErr w:type="spellEnd"/>
      <w:r w:rsidRPr="00024605">
        <w:rPr>
          <w:rFonts w:cs="Times New Roman"/>
          <w:szCs w:val="24"/>
        </w:rPr>
        <w:t xml:space="preserve">, </w:t>
      </w:r>
      <w:proofErr w:type="spellStart"/>
      <w:r w:rsidRPr="00024605">
        <w:rPr>
          <w:rFonts w:cs="Times New Roman"/>
          <w:szCs w:val="24"/>
        </w:rPr>
        <w:t>отм</w:t>
      </w:r>
      <w:proofErr w:type="spellEnd"/>
      <w:r w:rsidRPr="00024605">
        <w:rPr>
          <w:rFonts w:cs="Times New Roman"/>
          <w:szCs w:val="24"/>
        </w:rPr>
        <w:t>. +960</w:t>
      </w:r>
    </w:p>
    <w:p w:rsidR="00DC45B0" w:rsidRDefault="00DC45B0" w:rsidP="00DC45B0">
      <w:pPr>
        <w:ind w:firstLine="851"/>
        <w:jc w:val="both"/>
        <w:rPr>
          <w:rFonts w:cs="Times New Roman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3"/>
        <w:gridCol w:w="3503"/>
        <w:gridCol w:w="923"/>
        <w:gridCol w:w="783"/>
        <w:gridCol w:w="3629"/>
      </w:tblGrid>
      <w:tr w:rsidR="00DC45B0" w:rsidRPr="00316CC9" w:rsidTr="00DC45B0">
        <w:trPr>
          <w:trHeight w:val="585"/>
          <w:tblHeader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 xml:space="preserve">№ 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п</w:t>
            </w:r>
            <w:proofErr w:type="gramEnd"/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/п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Наименование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Ед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.И</w:t>
            </w:r>
            <w:proofErr w:type="gramEnd"/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зм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Кол-во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</w:rPr>
              <w:t>Примечание</w:t>
            </w:r>
          </w:p>
        </w:tc>
      </w:tr>
      <w:tr w:rsidR="00DC45B0" w:rsidRPr="00316CC9" w:rsidTr="00DC45B0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Проектные работы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C45B0" w:rsidRPr="00316CC9" w:rsidTr="00DC45B0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Здание большого банного комплекса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C45B0" w:rsidRPr="00316CC9" w:rsidTr="00DC45B0">
        <w:trPr>
          <w:trHeight w:val="204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Фундамент здания большого банного комплекса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Ленточный фундамент толщиной 250мм на основании шириной 500мм и толщиной 250мм, заглубление ленточного фундамента 500м ниже уровня грунта, железобетонная плита перекрытия 100мм, обратная засыпка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подплитного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пространства - грунт 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гпс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 послойной трамбовкой.</w:t>
            </w:r>
          </w:p>
        </w:tc>
      </w:tr>
      <w:tr w:rsidR="00DC45B0" w:rsidRPr="00316CC9" w:rsidTr="00DC45B0">
        <w:trPr>
          <w:trHeight w:val="255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Заводское изготовление комплекта конструкций стен,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перекрытий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,с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толбов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фахверковых фасадов, продольных, поперечных,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мауэрлатных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коньковых  балок, подкосов,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страпил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1-го яруса,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страпил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2-го яруса, потолочной подшивной доски, обшивной доски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наружних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внутренних стен с доставкой на стройплощадку, подготовкой к монтажу.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Клееный брус, сосна,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рустированный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покрытый водорастворимой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лако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красочной системой TEKNOS Каркасные стеновые панели из доски, сосна 145 х 45 мм, 95 х 45мм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утеплитель - 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Rockwool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Light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batts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одностороннее  покрытие OSB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Eiger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Комплект отделки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наружних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внутренних стен из доски лиственницы, сорт A-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B,влажность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12-15%, 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рустированной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c обзольным окоренным, шлифованным  краем, покрытой </w:t>
            </w: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лако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красочной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системой TEKNOS</w:t>
            </w:r>
          </w:p>
        </w:tc>
      </w:tr>
      <w:tr w:rsidR="00DC45B0" w:rsidRPr="00316CC9" w:rsidTr="00DC45B0">
        <w:trPr>
          <w:trHeight w:val="51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Монтаж заводского комплекта стен, перекрытий, крыши.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Монтаж осуществляется силами монтажной бригады с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исспользованием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подъемного крана. </w:t>
            </w:r>
          </w:p>
        </w:tc>
      </w:tr>
      <w:tr w:rsidR="00DC45B0" w:rsidRPr="00316CC9" w:rsidTr="00DC45B0">
        <w:trPr>
          <w:trHeight w:val="280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Крыша и кровля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Потолочная доска - сосна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рустированная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покрытая маслом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LiNOS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;  паро-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пронецаемая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мамбрана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страпила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2-го яруса - доска 195 х 45мм, сосна; утеплитель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Rockwool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Light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batts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- 200мм;  паро-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пронецаемая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мамбрана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; обрешетка для вентиляционного зазора 20 Х 45мм; обрешетка кровли - доска  95 х 45мм, сосна;  OSB-3; ковер подкладочный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Anderep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GL; обрешетка под дранку, дранка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лиственичная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400 мм трехслойная, конек, ветровые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проставки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свесы кровли из дранки. Водосточная система -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Aqasystem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DC45B0" w:rsidRPr="00316CC9" w:rsidTr="00DC45B0">
        <w:trPr>
          <w:trHeight w:val="102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Остелкенение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проемов - окна и двери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C50AEE" w:rsidP="00C50AEE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Окна и двери из клееного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евробруса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сосна, однокамерные стеклопакеты с энергосберегающим стеклом, с  клапанами, </w:t>
            </w: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лако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красочная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система REMMERS, фурнитура MACO.</w:t>
            </w:r>
          </w:p>
        </w:tc>
      </w:tr>
      <w:tr w:rsidR="00DC45B0" w:rsidRPr="00316CC9" w:rsidTr="00DC45B0">
        <w:trPr>
          <w:trHeight w:val="76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2.6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Наружняя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отделка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Наружняя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отделка выполняется доской из лиственницы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сорта A -B, шириной 200 - 400мм,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рустированной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покрытой маслами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Linos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DC45B0" w:rsidRPr="00316CC9" w:rsidTr="00DC45B0">
        <w:trPr>
          <w:trHeight w:val="331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Внутренняя отделка зала для отдыха, 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массажной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, холла, туалетов, раздевалок в и душевых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Устрорйство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чистового пола: по бетонной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блите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перекрытия: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экструдированный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пенополистирол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система водяных теплых полов, стяжка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цементно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песчанная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плитка - НЛ 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-В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уд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Пэппер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Ретт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Грип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22,5 х 90. Стены влажных помещения отделываются керамической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Н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аполи Антрацит Матовый 60 Х 60см., раздевалки и туалеты - рельефная поверхность из фактурной шпаклевки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Хендитекс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Стены внутренних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помещеений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: зал отдыха, холл, массажная выполняется доской из лиственницы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сорта A -B, шириной 200 - 400мм,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рустированной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покрытой маслами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Linos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DC45B0" w:rsidRPr="00316CC9" w:rsidTr="00DC45B0">
        <w:trPr>
          <w:trHeight w:val="204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Камин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Основание камина из кирпича с подовой частью из шамотного кирпича, с выдвижным зольником, 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отделанная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диким камнем -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песчанник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"тигровый глаз". Двухконтурный дымоход из нержавеющей стали с электрическим усилителем каминной тяги.  Зонт камина стальной, покрытый жаропрочной эмалью.  </w:t>
            </w:r>
          </w:p>
        </w:tc>
      </w:tr>
      <w:tr w:rsidR="00DC45B0" w:rsidRPr="00316CC9" w:rsidTr="00DC45B0">
        <w:trPr>
          <w:trHeight w:val="204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Система отопления, водоснабжения, канализации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Система отопления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сформированиа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системой водяных теплых полов во всех помещениях из трубы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Stout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16х2,2 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Pex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сшитого полиэтилена, 6-ти конвекторов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внутрипольных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Varmann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Niherm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в зале отдыха; разводка горячего и холодного водоснабжения трубой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Basalt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Plus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система канализации - ПМП труба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Stilte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Насосы-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Grundfos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коллекторная группа -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Danfoss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DC45B0" w:rsidRPr="00316CC9" w:rsidTr="00DC45B0">
        <w:trPr>
          <w:trHeight w:val="204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Электроснабжение, светильники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Элементы электроснабжения выполнены с помощью витого провода ПВХ в декоративной оплетке, выключателями  и розетками керамическими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Brioni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фарфоровыми  изоляторами для витого провода, внутристенная проводка выполняется кабелем медным силовым NYM-J, выключателями автоматическими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Schneider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Electric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Светильники подобраны исходя 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из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дизайн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проекта.</w:t>
            </w:r>
          </w:p>
        </w:tc>
      </w:tr>
      <w:tr w:rsidR="00DC45B0" w:rsidRPr="00316CC9" w:rsidTr="00DC45B0">
        <w:trPr>
          <w:trHeight w:val="153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Система вентиляции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Система вентиляции с центральной приточной установкой 2500м3/час, расположенной в чердачном помещении над душевыми, забор и выброс воздуха осуществляется утепленными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венткоробами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, выброс воздуха по каналам с локальными вентиляторами.</w:t>
            </w:r>
          </w:p>
        </w:tc>
      </w:tr>
      <w:tr w:rsidR="00DC45B0" w:rsidRPr="00316CC9" w:rsidTr="00DC45B0">
        <w:trPr>
          <w:trHeight w:val="280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2.12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Санфаянс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сантехническая фурнитура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прибор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Раковина накладная круглая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Artceram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POLI - 6 </w:t>
            </w: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; сифон для раковины BASIC, хром - 6шт; смеситель для раковины FORTIS высокий, хром - 6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; душевая дверь , профиль хром, стекло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интимато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-6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; комплект для монтажа дренажного канала  700мм - 6шт; комплекс для установки подвесного унитаза TECE - 5шт; унитаз подвесной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Laufen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PRO- 5шт; сидение с крышкой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Laufen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Pro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slim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- 5шт; зеркала - 8 </w:t>
            </w: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; столешница с полочкой - каштан,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рустированный</w:t>
            </w:r>
            <w:proofErr w:type="spellEnd"/>
          </w:p>
        </w:tc>
      </w:tr>
      <w:tr w:rsidR="00DC45B0" w:rsidRPr="00316CC9" w:rsidTr="00DC45B0">
        <w:trPr>
          <w:trHeight w:val="178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Система противопожарной сигнализации и оповещения при пожаре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Система противопожарной сигнализации  сформирована  потолочными датчиками во всех помещениях большого банного комплекса. Оповещение при  пожаре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осущесвляется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 помощью светящихся табличек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рассположенных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на путях эвакуации.</w:t>
            </w:r>
          </w:p>
        </w:tc>
      </w:tr>
      <w:tr w:rsidR="00DC45B0" w:rsidRPr="00316CC9" w:rsidTr="00DC45B0">
        <w:trPr>
          <w:trHeight w:val="51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Внутренние двери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Двери из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рустированного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массива ясеня, дизайн  - "шале ретро". Петли, замки, фурнитура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Монтаж.</w:t>
            </w:r>
          </w:p>
        </w:tc>
      </w:tr>
      <w:tr w:rsidR="00DC45B0" w:rsidRPr="00316CC9" w:rsidTr="00DC45B0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2.14.1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Внутренние межкомнатные двери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C45B0" w:rsidRPr="00316CC9" w:rsidTr="00DC45B0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2.14.2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Двери туалетных кабинок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C45B0" w:rsidRPr="00316CC9" w:rsidTr="00DC45B0">
        <w:trPr>
          <w:trHeight w:val="178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Изделия барной стойки и стойки рецепции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Столешницы  выполнены из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слеба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каштана толщиной 80мм с обзольным шлифованным краем, отделка вертикальных поверхностей доска каштана, шириной 200 - 350мм, шлифованная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покрытая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лако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красочной поверхностей - необрезная доска , каштан, шлифованная, покрытая натуральным маслом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Linos.системой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Teknos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DC45B0" w:rsidRPr="00316CC9" w:rsidTr="00DC45B0">
        <w:trPr>
          <w:trHeight w:val="51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2.15.1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Барная стойка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C45B0" w:rsidRPr="00316CC9" w:rsidTr="00DC45B0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2.15.2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Стойка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reception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C45B0" w:rsidRPr="00316CC9" w:rsidTr="00DC45B0">
        <w:trPr>
          <w:trHeight w:val="255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Конструкция террасы с покрытием и ограждениями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783123" w:rsidRDefault="00DC45B0" w:rsidP="006312C0">
            <w:pPr>
              <w:spacing w:line="240" w:lineRule="auto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Свайный фундамент: асбоцементная труба Д 250мм, </w:t>
            </w:r>
            <w:proofErr w:type="spellStart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армокаркас</w:t>
            </w:r>
            <w:proofErr w:type="spellEnd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, бетон М250,заглубление в </w:t>
            </w:r>
            <w:proofErr w:type="spellStart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грун</w:t>
            </w:r>
            <w:proofErr w:type="spellEnd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0,5м, продольные лаги - швеллер 120мм, шаг 1,5 - 2м,  поперечные лаги - доска, лиственница, 150 х 45 мм, настил - террасная доска, лиственница 28 х 140мм, сорт А </w:t>
            </w:r>
            <w:proofErr w:type="gramStart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-В</w:t>
            </w:r>
            <w:proofErr w:type="gramEnd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, скрытый крепеж, покрытие маслом  </w:t>
            </w:r>
            <w:proofErr w:type="spellStart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LiNOS</w:t>
            </w:r>
            <w:proofErr w:type="spellEnd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, ограждение </w:t>
            </w:r>
            <w:proofErr w:type="spellStart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терассы</w:t>
            </w:r>
            <w:proofErr w:type="spellEnd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столбы, поручни - брус, заполнение проемов - окоренные шлифованные ветки, покрытие - </w:t>
            </w:r>
            <w:proofErr w:type="spellStart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лако</w:t>
            </w:r>
            <w:proofErr w:type="spellEnd"/>
            <w:r w:rsidRPr="00783123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- красочная система TEKNOS.</w:t>
            </w:r>
          </w:p>
        </w:tc>
      </w:tr>
      <w:tr w:rsidR="00DC45B0" w:rsidRPr="00316CC9" w:rsidTr="00DC45B0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Констукция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терассы</w:t>
            </w:r>
            <w:proofErr w:type="spell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 покрытием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B023FA" w:rsidRDefault="00DC45B0" w:rsidP="00B023FA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023FA">
              <w:rPr>
                <w:rFonts w:eastAsia="Times New Roman" w:cs="Times New Roman"/>
                <w:sz w:val="20"/>
                <w:szCs w:val="20"/>
              </w:rPr>
              <w:t> </w:t>
            </w:r>
            <w:r w:rsidR="00783123" w:rsidRPr="00B023FA">
              <w:rPr>
                <w:rFonts w:eastAsia="Times New Roman" w:cs="Times New Roman"/>
                <w:sz w:val="20"/>
                <w:szCs w:val="20"/>
              </w:rPr>
              <w:t>Каркас из металлок</w:t>
            </w:r>
            <w:r w:rsidR="00B023FA" w:rsidRPr="00B023FA">
              <w:rPr>
                <w:rFonts w:eastAsia="Times New Roman" w:cs="Times New Roman"/>
                <w:sz w:val="20"/>
                <w:szCs w:val="20"/>
              </w:rPr>
              <w:t>онструкций,</w:t>
            </w:r>
            <w:r w:rsidR="00783123" w:rsidRPr="00B023FA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B023FA" w:rsidRPr="00B023FA">
              <w:rPr>
                <w:rFonts w:eastAsia="Times New Roman" w:cs="Times New Roman"/>
                <w:sz w:val="20"/>
                <w:szCs w:val="20"/>
              </w:rPr>
              <w:t>покрытие д</w:t>
            </w:r>
            <w:r w:rsidR="00783123" w:rsidRPr="00B023FA">
              <w:rPr>
                <w:rFonts w:eastAsia="Times New Roman" w:cs="Times New Roman"/>
                <w:sz w:val="20"/>
                <w:szCs w:val="20"/>
              </w:rPr>
              <w:t>оск</w:t>
            </w:r>
            <w:r w:rsidR="00B023FA" w:rsidRPr="00B023FA">
              <w:rPr>
                <w:rFonts w:eastAsia="Times New Roman" w:cs="Times New Roman"/>
                <w:sz w:val="20"/>
                <w:szCs w:val="20"/>
              </w:rPr>
              <w:t>ой из</w:t>
            </w:r>
            <w:r w:rsidR="00783123" w:rsidRPr="00B023FA">
              <w:rPr>
                <w:rFonts w:eastAsia="Times New Roman" w:cs="Times New Roman"/>
                <w:sz w:val="20"/>
                <w:szCs w:val="20"/>
              </w:rPr>
              <w:t xml:space="preserve"> лиственниц</w:t>
            </w:r>
            <w:r w:rsidR="00B023FA" w:rsidRPr="00B023FA">
              <w:rPr>
                <w:rFonts w:eastAsia="Times New Roman" w:cs="Times New Roman"/>
                <w:sz w:val="20"/>
                <w:szCs w:val="20"/>
              </w:rPr>
              <w:t>ы</w:t>
            </w:r>
          </w:p>
        </w:tc>
      </w:tr>
      <w:tr w:rsidR="00DC45B0" w:rsidRPr="00316CC9" w:rsidTr="00DC45B0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Ограждение </w:t>
            </w: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терассы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ог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B023FA" w:rsidRDefault="00DC45B0" w:rsidP="006312C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B023FA">
              <w:rPr>
                <w:rFonts w:eastAsia="Times New Roman" w:cs="Times New Roman"/>
                <w:sz w:val="20"/>
                <w:szCs w:val="20"/>
              </w:rPr>
              <w:t> </w:t>
            </w:r>
            <w:r w:rsidR="00783123" w:rsidRPr="00B023FA">
              <w:rPr>
                <w:rFonts w:eastAsia="Times New Roman" w:cs="Times New Roman"/>
                <w:sz w:val="20"/>
                <w:szCs w:val="20"/>
              </w:rPr>
              <w:t>Деревянное</w:t>
            </w:r>
          </w:p>
        </w:tc>
      </w:tr>
      <w:tr w:rsidR="00DC45B0" w:rsidRPr="00316CC9" w:rsidTr="00DC45B0">
        <w:trPr>
          <w:trHeight w:val="178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Фундамент для бани " Мазанки"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Буронабивные железобетонные сваи Д 250мм, длиной 2м -  13 </w:t>
            </w:r>
            <w:proofErr w:type="spellStart"/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, железобетонный ростверк 600 х 400мм, железобетонная плита  железобетонная плита перекрытия 100мм, обратная засыпка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подплитного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пространства -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гпс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с послойной трамбовкой.</w:t>
            </w:r>
          </w:p>
        </w:tc>
      </w:tr>
      <w:tr w:rsidR="00DC45B0" w:rsidRPr="00316CC9" w:rsidTr="00DC45B0">
        <w:trPr>
          <w:trHeight w:val="178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Фундамент для бани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Буронабивные железобетонные сваи Д 250мм, длиной 2м -  15 </w:t>
            </w:r>
            <w:proofErr w:type="spellStart"/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, железобетонный ростверк 600 х 400мм, железобетонная плита  железобетонная плита перекрытия 100мм, обратная засыпка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подплитного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пространства -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гпс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с послойной трамбовкой.</w:t>
            </w:r>
          </w:p>
        </w:tc>
      </w:tr>
      <w:tr w:rsidR="00DC45B0" w:rsidRPr="00316CC9" w:rsidTr="00DC45B0">
        <w:trPr>
          <w:trHeight w:val="204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Купель, в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бетонная чаша купели, гидроизоляция чаши, отделка мозаикой, монтаж оборудования,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пусконаладка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Купель для окунания, бетонная, отделанная мозаикой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Tropicai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Sun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, со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скимерами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, оборудованная системой фильтрации, системой подогрева воды, системами управления, очистки, системой дезинфекции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с подсветкой, оборудованная поручнем.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Техпомещение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купели в здании большого банного комплекса.</w:t>
            </w:r>
          </w:p>
        </w:tc>
      </w:tr>
      <w:tr w:rsidR="00DC45B0" w:rsidRPr="00316CC9" w:rsidTr="00DC45B0">
        <w:trPr>
          <w:trHeight w:val="2550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Бассейн плавательный 5 х 10 м, в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бетонная чаша бассейна, гидроизоляция чаши, отделка мозаикой, монтаж оборудования,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пусконаладка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B023FA" w:rsidP="006312C0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5B0" w:rsidRPr="00316CC9" w:rsidRDefault="00DC45B0" w:rsidP="006312C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Бассейн плавательный, длина 10м, ширина 5м, глубина 1,45м,  с бетонной чашей с толщиной стен 0,25м на бетонном основании, толщиной 30см</w:t>
            </w:r>
            <w:proofErr w:type="gram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отделанный мозаикой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Tropicai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Sun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, с системой перелива,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оборудованныйй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системой фильтрации, системой подогрева воды, системами управления, очистки, системой дезинфекции , с подсветкой, оборудованный поручнем. </w:t>
            </w:r>
            <w:proofErr w:type="spellStart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Техпомещение</w:t>
            </w:r>
            <w:proofErr w:type="spellEnd"/>
            <w:r w:rsidRPr="0031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бассейна в здании большого банного комплекса.</w:t>
            </w:r>
          </w:p>
        </w:tc>
      </w:tr>
    </w:tbl>
    <w:p w:rsidR="00B430D1" w:rsidRDefault="00B430D1">
      <w:pPr>
        <w:spacing w:after="200"/>
        <w:rPr>
          <w:rFonts w:eastAsia="Times New Roman" w:cs="Times New Roman"/>
          <w:i/>
          <w:sz w:val="20"/>
          <w:szCs w:val="20"/>
        </w:rPr>
      </w:pPr>
    </w:p>
    <w:sectPr w:rsidR="00B430D1" w:rsidSect="005B50DF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4CB" w:rsidRDefault="00F524CB" w:rsidP="00AC06E0">
      <w:pPr>
        <w:spacing w:line="240" w:lineRule="auto"/>
      </w:pPr>
      <w:r>
        <w:separator/>
      </w:r>
    </w:p>
  </w:endnote>
  <w:endnote w:type="continuationSeparator" w:id="0">
    <w:p w:rsidR="00F524CB" w:rsidRDefault="00F524CB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0382"/>
      <w:docPartObj>
        <w:docPartGallery w:val="Page Numbers (Bottom of Page)"/>
        <w:docPartUnique/>
      </w:docPartObj>
    </w:sdtPr>
    <w:sdtEndPr/>
    <w:sdtContent>
      <w:p w:rsidR="00AC06E0" w:rsidRDefault="00AC06E0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96C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4CB" w:rsidRDefault="00F524CB" w:rsidP="00AC06E0">
      <w:pPr>
        <w:spacing w:line="240" w:lineRule="auto"/>
      </w:pPr>
      <w:r>
        <w:separator/>
      </w:r>
    </w:p>
  </w:footnote>
  <w:footnote w:type="continuationSeparator" w:id="0">
    <w:p w:rsidR="00F524CB" w:rsidRDefault="00F524CB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12C8"/>
    <w:rsid w:val="000126EE"/>
    <w:rsid w:val="00017E89"/>
    <w:rsid w:val="0002636B"/>
    <w:rsid w:val="00030CDF"/>
    <w:rsid w:val="000537FD"/>
    <w:rsid w:val="00054E2C"/>
    <w:rsid w:val="000616FE"/>
    <w:rsid w:val="00077EAE"/>
    <w:rsid w:val="00085406"/>
    <w:rsid w:val="00090E54"/>
    <w:rsid w:val="000A3078"/>
    <w:rsid w:val="000D17EF"/>
    <w:rsid w:val="000D18C9"/>
    <w:rsid w:val="000D496C"/>
    <w:rsid w:val="00100727"/>
    <w:rsid w:val="0012627D"/>
    <w:rsid w:val="001429C8"/>
    <w:rsid w:val="0017053A"/>
    <w:rsid w:val="001A1767"/>
    <w:rsid w:val="001B1499"/>
    <w:rsid w:val="001C6117"/>
    <w:rsid w:val="001D1716"/>
    <w:rsid w:val="001D24B8"/>
    <w:rsid w:val="00217382"/>
    <w:rsid w:val="002246A4"/>
    <w:rsid w:val="00272B4F"/>
    <w:rsid w:val="002D319B"/>
    <w:rsid w:val="002E5CDF"/>
    <w:rsid w:val="002F29C6"/>
    <w:rsid w:val="003015E9"/>
    <w:rsid w:val="003128A1"/>
    <w:rsid w:val="003262A0"/>
    <w:rsid w:val="00356B33"/>
    <w:rsid w:val="00360641"/>
    <w:rsid w:val="00361428"/>
    <w:rsid w:val="00365A0E"/>
    <w:rsid w:val="003A20A4"/>
    <w:rsid w:val="003B46D4"/>
    <w:rsid w:val="00402CEE"/>
    <w:rsid w:val="00403A1E"/>
    <w:rsid w:val="004131A0"/>
    <w:rsid w:val="00445FCF"/>
    <w:rsid w:val="0045536A"/>
    <w:rsid w:val="004557B7"/>
    <w:rsid w:val="00474D0A"/>
    <w:rsid w:val="00475B4B"/>
    <w:rsid w:val="0048050B"/>
    <w:rsid w:val="004916BF"/>
    <w:rsid w:val="004A325E"/>
    <w:rsid w:val="004A5CEF"/>
    <w:rsid w:val="004B3D66"/>
    <w:rsid w:val="004E7EA5"/>
    <w:rsid w:val="00516331"/>
    <w:rsid w:val="005168B2"/>
    <w:rsid w:val="00537B0E"/>
    <w:rsid w:val="00557091"/>
    <w:rsid w:val="00570C88"/>
    <w:rsid w:val="00572BC9"/>
    <w:rsid w:val="0059060A"/>
    <w:rsid w:val="005A3AB6"/>
    <w:rsid w:val="005B50DF"/>
    <w:rsid w:val="005B7289"/>
    <w:rsid w:val="005C112C"/>
    <w:rsid w:val="005C2C83"/>
    <w:rsid w:val="005D0BAF"/>
    <w:rsid w:val="005E14BC"/>
    <w:rsid w:val="00612EC2"/>
    <w:rsid w:val="00630871"/>
    <w:rsid w:val="00646738"/>
    <w:rsid w:val="00672E76"/>
    <w:rsid w:val="00675037"/>
    <w:rsid w:val="00682708"/>
    <w:rsid w:val="006941B0"/>
    <w:rsid w:val="006A2ADC"/>
    <w:rsid w:val="006A6009"/>
    <w:rsid w:val="006A694D"/>
    <w:rsid w:val="006B0BA3"/>
    <w:rsid w:val="006B38B4"/>
    <w:rsid w:val="006C4074"/>
    <w:rsid w:val="006C7E99"/>
    <w:rsid w:val="00703E85"/>
    <w:rsid w:val="00721213"/>
    <w:rsid w:val="00726416"/>
    <w:rsid w:val="0075006A"/>
    <w:rsid w:val="00783123"/>
    <w:rsid w:val="007A231F"/>
    <w:rsid w:val="007C600D"/>
    <w:rsid w:val="007D1389"/>
    <w:rsid w:val="007E1332"/>
    <w:rsid w:val="00803BAB"/>
    <w:rsid w:val="0080655F"/>
    <w:rsid w:val="00823ED7"/>
    <w:rsid w:val="00830C5B"/>
    <w:rsid w:val="00833789"/>
    <w:rsid w:val="00840765"/>
    <w:rsid w:val="00852581"/>
    <w:rsid w:val="00867748"/>
    <w:rsid w:val="008913FC"/>
    <w:rsid w:val="008B6600"/>
    <w:rsid w:val="008B7BCE"/>
    <w:rsid w:val="00943390"/>
    <w:rsid w:val="009442ED"/>
    <w:rsid w:val="00955AFF"/>
    <w:rsid w:val="009666BA"/>
    <w:rsid w:val="009709F6"/>
    <w:rsid w:val="00995FD4"/>
    <w:rsid w:val="009A26F4"/>
    <w:rsid w:val="009A3950"/>
    <w:rsid w:val="009A6F11"/>
    <w:rsid w:val="009C6870"/>
    <w:rsid w:val="009E17CB"/>
    <w:rsid w:val="00A04956"/>
    <w:rsid w:val="00A2054E"/>
    <w:rsid w:val="00A53547"/>
    <w:rsid w:val="00A604C4"/>
    <w:rsid w:val="00A60895"/>
    <w:rsid w:val="00A82051"/>
    <w:rsid w:val="00AA2B5E"/>
    <w:rsid w:val="00AA2EF3"/>
    <w:rsid w:val="00AB079A"/>
    <w:rsid w:val="00AC06E0"/>
    <w:rsid w:val="00AF28B2"/>
    <w:rsid w:val="00B023FA"/>
    <w:rsid w:val="00B430D1"/>
    <w:rsid w:val="00B46CD5"/>
    <w:rsid w:val="00B70585"/>
    <w:rsid w:val="00B73F25"/>
    <w:rsid w:val="00BA5AFC"/>
    <w:rsid w:val="00BF62F5"/>
    <w:rsid w:val="00C034F4"/>
    <w:rsid w:val="00C06FCC"/>
    <w:rsid w:val="00C13AD2"/>
    <w:rsid w:val="00C41A87"/>
    <w:rsid w:val="00C50AEE"/>
    <w:rsid w:val="00CA017C"/>
    <w:rsid w:val="00CC1BA2"/>
    <w:rsid w:val="00CC2809"/>
    <w:rsid w:val="00CD0DD8"/>
    <w:rsid w:val="00CF5A78"/>
    <w:rsid w:val="00D0691E"/>
    <w:rsid w:val="00D100EE"/>
    <w:rsid w:val="00D11CE1"/>
    <w:rsid w:val="00D40DAE"/>
    <w:rsid w:val="00D41BE9"/>
    <w:rsid w:val="00DB1627"/>
    <w:rsid w:val="00DC45B0"/>
    <w:rsid w:val="00DD58CF"/>
    <w:rsid w:val="00DD6DBE"/>
    <w:rsid w:val="00E1568A"/>
    <w:rsid w:val="00E22202"/>
    <w:rsid w:val="00E3310B"/>
    <w:rsid w:val="00E73B63"/>
    <w:rsid w:val="00E95CE0"/>
    <w:rsid w:val="00EB1B40"/>
    <w:rsid w:val="00EE70DD"/>
    <w:rsid w:val="00EF653E"/>
    <w:rsid w:val="00EF7FF6"/>
    <w:rsid w:val="00F35528"/>
    <w:rsid w:val="00F437C8"/>
    <w:rsid w:val="00F524CB"/>
    <w:rsid w:val="00F5488B"/>
    <w:rsid w:val="00F86561"/>
    <w:rsid w:val="00F90960"/>
    <w:rsid w:val="00FA53E5"/>
    <w:rsid w:val="00FE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80E5D-7AF6-45FF-B944-068CAC8F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3978</Words>
  <Characters>22676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Пресняков Олег Евгеньевич</cp:lastModifiedBy>
  <cp:revision>5</cp:revision>
  <dcterms:created xsi:type="dcterms:W3CDTF">2019-08-14T09:12:00Z</dcterms:created>
  <dcterms:modified xsi:type="dcterms:W3CDTF">2019-08-16T12:21:00Z</dcterms:modified>
</cp:coreProperties>
</file>