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CD9"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Договор</w:t>
      </w:r>
    </w:p>
    <w:p w:rsidR="00353362"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87681C" w:rsidRDefault="002C4CD9" w:rsidP="005D2C91">
      <w:pPr>
        <w:spacing w:after="0" w:line="240" w:lineRule="auto"/>
        <w:ind w:firstLine="567"/>
        <w:contextualSpacing/>
        <w:jc w:val="center"/>
        <w:rPr>
          <w:rFonts w:ascii="Times New Roman" w:hAnsi="Times New Roman"/>
          <w:bCs/>
          <w:lang w:eastAsia="ru-RU"/>
        </w:rPr>
      </w:pPr>
    </w:p>
    <w:p w:rsidR="0087681C" w:rsidRPr="00756CA4" w:rsidRDefault="0087681C" w:rsidP="005D2C91">
      <w:pPr>
        <w:spacing w:after="0" w:line="240" w:lineRule="auto"/>
        <w:ind w:firstLine="567"/>
        <w:contextualSpacing/>
        <w:rPr>
          <w:rFonts w:ascii="Times New Roman" w:hAnsi="Times New Roman"/>
          <w:bCs/>
          <w:lang w:eastAsia="ru-RU"/>
        </w:rPr>
      </w:pPr>
      <w:r w:rsidRPr="00756CA4">
        <w:rPr>
          <w:rFonts w:ascii="Times New Roman" w:hAnsi="Times New Roman"/>
          <w:bCs/>
          <w:lang w:eastAsia="ru-RU"/>
        </w:rPr>
        <w:t>г. Сочи</w:t>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00171F8D" w:rsidRPr="00756CA4">
        <w:rPr>
          <w:rFonts w:ascii="Times New Roman" w:hAnsi="Times New Roman"/>
          <w:bCs/>
          <w:lang w:eastAsia="ru-RU"/>
        </w:rPr>
        <w:t xml:space="preserve">       «__»__________</w:t>
      </w:r>
      <w:r w:rsidRPr="00756CA4">
        <w:rPr>
          <w:rFonts w:ascii="Times New Roman" w:hAnsi="Times New Roman"/>
          <w:bCs/>
          <w:lang w:eastAsia="ru-RU"/>
        </w:rPr>
        <w:t xml:space="preserve"> 201</w:t>
      </w:r>
      <w:r w:rsidR="00067257">
        <w:rPr>
          <w:rFonts w:ascii="Times New Roman" w:hAnsi="Times New Roman"/>
          <w:bCs/>
          <w:lang w:eastAsia="ru-RU"/>
        </w:rPr>
        <w:t>9</w:t>
      </w:r>
      <w:r w:rsidRPr="00756CA4">
        <w:rPr>
          <w:rFonts w:ascii="Times New Roman" w:hAnsi="Times New Roman"/>
          <w:bCs/>
          <w:lang w:eastAsia="ru-RU"/>
        </w:rPr>
        <w:t xml:space="preserve"> г.</w:t>
      </w:r>
    </w:p>
    <w:p w:rsidR="0087681C" w:rsidRPr="00756CA4" w:rsidRDefault="0087681C" w:rsidP="005D2C91">
      <w:pPr>
        <w:spacing w:after="0" w:line="240" w:lineRule="auto"/>
        <w:ind w:firstLine="567"/>
        <w:contextualSpacing/>
        <w:rPr>
          <w:rFonts w:ascii="Times New Roman" w:hAnsi="Times New Roman"/>
          <w:b/>
          <w:bCs/>
          <w:lang w:eastAsia="ru-RU"/>
        </w:rPr>
      </w:pPr>
    </w:p>
    <w:p w:rsidR="002C4CD9" w:rsidRPr="00756CA4" w:rsidRDefault="002C4CD9" w:rsidP="005D2C91">
      <w:pPr>
        <w:spacing w:after="0" w:line="240" w:lineRule="auto"/>
        <w:ind w:firstLine="567"/>
        <w:contextualSpacing/>
        <w:jc w:val="both"/>
        <w:rPr>
          <w:rFonts w:ascii="Times New Roman" w:hAnsi="Times New Roman"/>
        </w:rPr>
      </w:pPr>
      <w:r w:rsidRPr="00756CA4">
        <w:rPr>
          <w:rFonts w:ascii="Times New Roman" w:hAnsi="Times New Roman"/>
          <w:b/>
        </w:rPr>
        <w:t xml:space="preserve">Непубличное акционерное общество «Красная поляна» (НАО «Красная поляна»), </w:t>
      </w:r>
      <w:r w:rsidRPr="00756CA4">
        <w:rPr>
          <w:rFonts w:ascii="Times New Roman" w:hAnsi="Times New Roman"/>
        </w:rPr>
        <w:t xml:space="preserve">именуемое в дальнейшем </w:t>
      </w:r>
      <w:r w:rsidR="00A13BA2" w:rsidRPr="00756CA4">
        <w:rPr>
          <w:rFonts w:ascii="Times New Roman" w:hAnsi="Times New Roman"/>
        </w:rPr>
        <w:t>«</w:t>
      </w:r>
      <w:r w:rsidRPr="00756CA4">
        <w:rPr>
          <w:rFonts w:ascii="Times New Roman" w:hAnsi="Times New Roman"/>
          <w:b/>
        </w:rPr>
        <w:t>Заказчик</w:t>
      </w:r>
      <w:r w:rsidR="00A13BA2" w:rsidRPr="00756CA4">
        <w:rPr>
          <w:rFonts w:ascii="Times New Roman" w:hAnsi="Times New Roman"/>
        </w:rPr>
        <w:t>»</w:t>
      </w:r>
      <w:r w:rsidRPr="00756CA4">
        <w:rPr>
          <w:rFonts w:ascii="Times New Roman" w:hAnsi="Times New Roman"/>
        </w:rPr>
        <w:t xml:space="preserve">, в лице </w:t>
      </w:r>
      <w:r w:rsidR="004425DC">
        <w:rPr>
          <w:rFonts w:ascii="Times New Roman" w:hAnsi="Times New Roman"/>
        </w:rPr>
        <w:t>Генерального директора Круковского Андрея Алексеевича</w:t>
      </w:r>
      <w:r w:rsidRPr="00756CA4">
        <w:rPr>
          <w:rFonts w:ascii="Times New Roman" w:hAnsi="Times New Roman"/>
        </w:rPr>
        <w:t xml:space="preserve">, действующего на основании </w:t>
      </w:r>
      <w:r w:rsidR="004425DC">
        <w:rPr>
          <w:rFonts w:ascii="Times New Roman" w:hAnsi="Times New Roman"/>
        </w:rPr>
        <w:t>Устава</w:t>
      </w:r>
      <w:r w:rsidRPr="00756CA4">
        <w:rPr>
          <w:rFonts w:ascii="Times New Roman" w:hAnsi="Times New Roman"/>
        </w:rPr>
        <w:t xml:space="preserve">, с одной стороны, </w:t>
      </w:r>
      <w:r w:rsidR="00411985" w:rsidRPr="00756CA4">
        <w:rPr>
          <w:rFonts w:ascii="Times New Roman" w:hAnsi="Times New Roman"/>
        </w:rPr>
        <w:t xml:space="preserve">и </w:t>
      </w:r>
    </w:p>
    <w:p w:rsidR="005B4927" w:rsidRPr="00756CA4" w:rsidRDefault="00A656DA" w:rsidP="004425DC">
      <w:pPr>
        <w:shd w:val="clear" w:color="auto" w:fill="FFFFFF"/>
        <w:spacing w:after="0" w:line="240" w:lineRule="auto"/>
        <w:ind w:firstLine="567"/>
        <w:contextualSpacing/>
        <w:jc w:val="both"/>
        <w:rPr>
          <w:rFonts w:ascii="Times New Roman" w:hAnsi="Times New Roman"/>
        </w:rPr>
      </w:pPr>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w:t>
      </w:r>
      <w:r w:rsidR="000C274D">
        <w:rPr>
          <w:rFonts w:ascii="Times New Roman" w:hAnsi="Times New Roman"/>
          <w:b/>
        </w:rPr>
        <w:t>),</w:t>
      </w:r>
      <w:r w:rsidR="000C274D" w:rsidRPr="00904B28">
        <w:rPr>
          <w:rFonts w:ascii="Times New Roman" w:hAnsi="Times New Roman"/>
        </w:rPr>
        <w:t xml:space="preserve"> именуемое в дальнейшем «</w:t>
      </w:r>
      <w:r w:rsidR="000C274D" w:rsidRPr="00904B28">
        <w:rPr>
          <w:rFonts w:ascii="Times New Roman" w:hAnsi="Times New Roman"/>
          <w:b/>
        </w:rPr>
        <w:t>Подрядчик</w:t>
      </w:r>
      <w:r w:rsidR="000C274D" w:rsidRPr="00904B28">
        <w:rPr>
          <w:rFonts w:ascii="Times New Roman" w:hAnsi="Times New Roman"/>
        </w:rPr>
        <w:t xml:space="preserve">», в лице </w:t>
      </w:r>
      <w:r>
        <w:rPr>
          <w:rFonts w:ascii="Times New Roman" w:hAnsi="Times New Roman"/>
        </w:rPr>
        <w:t>__________________</w:t>
      </w:r>
      <w:r w:rsidR="000C274D" w:rsidRPr="00904B28">
        <w:rPr>
          <w:rFonts w:ascii="Times New Roman" w:hAnsi="Times New Roman"/>
        </w:rPr>
        <w:t xml:space="preserve">, действующего на основании </w:t>
      </w:r>
      <w:r>
        <w:rPr>
          <w:rFonts w:ascii="Times New Roman" w:hAnsi="Times New Roman"/>
        </w:rPr>
        <w:t>___________</w:t>
      </w:r>
      <w:r w:rsidR="00823090" w:rsidRPr="00756CA4">
        <w:rPr>
          <w:rFonts w:ascii="Times New Roman" w:hAnsi="Times New Roman"/>
        </w:rPr>
        <w:t>,</w:t>
      </w:r>
      <w:r w:rsidR="002C4CD9" w:rsidRPr="00756CA4">
        <w:rPr>
          <w:rFonts w:ascii="Times New Roman" w:hAnsi="Times New Roman"/>
        </w:rPr>
        <w:t xml:space="preserve"> с другой стороны, далее совместно именуемые «Стороны»,  заключили настоящий Договор (далее – Договор) о нижеследующем:</w:t>
      </w:r>
    </w:p>
    <w:p w:rsidR="002C4CD9" w:rsidRPr="00756CA4" w:rsidRDefault="002C4CD9" w:rsidP="005D2C91">
      <w:pPr>
        <w:shd w:val="clear" w:color="auto" w:fill="FFFFFF"/>
        <w:spacing w:after="0"/>
        <w:ind w:firstLine="567"/>
        <w:contextualSpacing/>
        <w:jc w:val="both"/>
        <w:rPr>
          <w:rFonts w:ascii="Times New Roman" w:hAnsi="Times New Roman"/>
        </w:rPr>
      </w:pPr>
    </w:p>
    <w:p w:rsidR="00E65D4E" w:rsidRPr="00756CA4" w:rsidRDefault="00E65D4E" w:rsidP="005D2C91">
      <w:pPr>
        <w:spacing w:after="0" w:line="240" w:lineRule="auto"/>
        <w:ind w:firstLine="567"/>
        <w:contextualSpacing/>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5D2C91">
      <w:pPr>
        <w:spacing w:after="0" w:line="240" w:lineRule="auto"/>
        <w:contextualSpacing/>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r w:rsidR="00AB708C" w:rsidRPr="00756CA4">
        <w:rPr>
          <w:rFonts w:ascii="Times New Roman" w:hAnsi="Times New Roman"/>
          <w:b/>
          <w:i/>
          <w:lang w:eastAsia="ru-RU"/>
        </w:rPr>
        <w:t>Приложении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204CBE" w:rsidRPr="00204CBE">
        <w:rPr>
          <w:rFonts w:ascii="Times New Roman" w:hAnsi="Times New Roman"/>
          <w:lang w:eastAsia="ru-RU"/>
        </w:rPr>
        <w:t>на выполнение проектно-изыскательских работ 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хребта Аибга, отм. +1000</w:t>
      </w:r>
      <w:r w:rsidR="00B82EBC" w:rsidRPr="00756CA4">
        <w:rPr>
          <w:rFonts w:ascii="Times New Roman" w:hAnsi="Times New Roman"/>
          <w:lang w:eastAsia="ru-RU"/>
        </w:rPr>
        <w:t>, которое</w:t>
      </w:r>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p>
    <w:p w:rsidR="00CB0433" w:rsidRPr="00756CA4" w:rsidRDefault="006236B7" w:rsidP="005D2C91">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5D2C91">
      <w:pPr>
        <w:spacing w:after="0" w:line="240" w:lineRule="auto"/>
        <w:contextualSpacing/>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9A6BCE">
        <w:rPr>
          <w:rFonts w:ascii="Times New Roman" w:hAnsi="Times New Roman"/>
          <w:b/>
          <w:bCs/>
          <w:lang w:eastAsia="ru-RU"/>
        </w:rPr>
        <w:t xml:space="preserve"> - </w:t>
      </w:r>
      <w:r w:rsidR="009A6BCE" w:rsidRPr="009A6BCE">
        <w:rPr>
          <w:rFonts w:ascii="Times New Roman" w:hAnsi="Times New Roman"/>
          <w:lang w:eastAsia="ru-RU"/>
        </w:rPr>
        <w:t>«</w:t>
      </w:r>
      <w:r w:rsidR="00204CBE" w:rsidRPr="00204CBE">
        <w:rPr>
          <w:rFonts w:ascii="Times New Roman" w:hAnsi="Times New Roman"/>
          <w:lang w:eastAsia="ru-RU"/>
        </w:rPr>
        <w:t>Комплекс вилл индивидуального проживания на отм. +1000», расположенн</w:t>
      </w:r>
      <w:r w:rsidR="00204CBE">
        <w:rPr>
          <w:rFonts w:ascii="Times New Roman" w:hAnsi="Times New Roman"/>
          <w:lang w:eastAsia="ru-RU"/>
        </w:rPr>
        <w:t>ый</w:t>
      </w:r>
      <w:r w:rsidR="00204CBE" w:rsidRPr="00204CBE">
        <w:rPr>
          <w:rFonts w:ascii="Times New Roman" w:hAnsi="Times New Roman"/>
          <w:lang w:eastAsia="ru-RU"/>
        </w:rPr>
        <w:t xml:space="preserve"> по адресу: Краснодарский край,  г Сочи, Адлерский район, с. Эсто-Садок, северный склон хребта Аибга, отм. +1000</w:t>
      </w:r>
      <w:r w:rsidR="00217190" w:rsidRPr="00756CA4">
        <w:rPr>
          <w:rFonts w:ascii="Times New Roman" w:hAnsi="Times New Roman"/>
          <w:bCs/>
          <w:color w:val="000000"/>
          <w:shd w:val="clear" w:color="auto" w:fill="FFFFFF"/>
        </w:rPr>
        <w:t>.</w:t>
      </w:r>
    </w:p>
    <w:p w:rsidR="00E65D4E" w:rsidRPr="00756CA4" w:rsidRDefault="00217190" w:rsidP="005D2C91">
      <w:pPr>
        <w:spacing w:after="0" w:line="240" w:lineRule="auto"/>
        <w:contextualSpacing/>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5D2C91">
      <w:pPr>
        <w:pStyle w:val="af2"/>
        <w:tabs>
          <w:tab w:val="left" w:pos="9072"/>
        </w:tabs>
        <w:spacing w:after="0" w:line="240" w:lineRule="auto"/>
        <w:ind w:right="27"/>
        <w:contextualSpacing/>
        <w:jc w:val="both"/>
        <w:rPr>
          <w:rFonts w:ascii="Times New Roman" w:hAnsi="Times New Roman"/>
          <w:sz w:val="22"/>
          <w:szCs w:val="22"/>
          <w:lang w:eastAsia="ru-RU"/>
        </w:rPr>
      </w:pPr>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
    <w:p w:rsidR="00A82A5D" w:rsidRPr="00756CA4" w:rsidRDefault="00204CBE" w:rsidP="005D2C91">
      <w:pPr>
        <w:pStyle w:val="af2"/>
        <w:tabs>
          <w:tab w:val="left" w:pos="9072"/>
        </w:tabs>
        <w:spacing w:after="0" w:line="240" w:lineRule="auto"/>
        <w:ind w:right="27"/>
        <w:contextualSpacing/>
        <w:jc w:val="both"/>
        <w:rPr>
          <w:rFonts w:ascii="Times New Roman" w:hAnsi="Times New Roman"/>
          <w:sz w:val="22"/>
          <w:szCs w:val="22"/>
          <w:lang w:eastAsia="ru-RU"/>
        </w:rPr>
      </w:pPr>
      <w:r>
        <w:rPr>
          <w:rFonts w:ascii="Times New Roman" w:hAnsi="Times New Roman"/>
          <w:b/>
          <w:sz w:val="22"/>
          <w:szCs w:val="22"/>
          <w:lang w:eastAsia="ru-RU"/>
        </w:rPr>
        <w:t>Проектная</w:t>
      </w:r>
      <w:r w:rsidR="00E65D4E" w:rsidRPr="00756CA4">
        <w:rPr>
          <w:rFonts w:ascii="Times New Roman" w:hAnsi="Times New Roman"/>
          <w:b/>
          <w:sz w:val="22"/>
          <w:szCs w:val="22"/>
          <w:lang w:eastAsia="ru-RU"/>
        </w:rPr>
        <w:t xml:space="preserve"> документация</w:t>
      </w:r>
      <w:r w:rsidR="0056757C" w:rsidRPr="00756CA4">
        <w:rPr>
          <w:rFonts w:ascii="Times New Roman" w:hAnsi="Times New Roman"/>
          <w:b/>
          <w:sz w:val="22"/>
          <w:szCs w:val="22"/>
          <w:lang w:eastAsia="ru-RU"/>
        </w:rPr>
        <w:t xml:space="preserve"> (</w:t>
      </w:r>
      <w:r>
        <w:rPr>
          <w:rFonts w:ascii="Times New Roman" w:hAnsi="Times New Roman"/>
          <w:b/>
          <w:sz w:val="22"/>
          <w:szCs w:val="22"/>
          <w:lang w:eastAsia="ru-RU"/>
        </w:rPr>
        <w:t>П</w:t>
      </w:r>
      <w:r w:rsidR="0056757C" w:rsidRPr="00756CA4">
        <w:rPr>
          <w:rFonts w:ascii="Times New Roman" w:hAnsi="Times New Roman"/>
          <w:b/>
          <w:sz w:val="22"/>
          <w:szCs w:val="22"/>
          <w:lang w:eastAsia="ru-RU"/>
        </w:rPr>
        <w:t xml:space="preserve">Д) </w:t>
      </w:r>
      <w:r w:rsidR="001A5B9C" w:rsidRPr="00756CA4">
        <w:rPr>
          <w:rFonts w:ascii="Times New Roman" w:hAnsi="Times New Roman"/>
          <w:sz w:val="22"/>
          <w:szCs w:val="22"/>
          <w:lang w:eastAsia="ru-RU"/>
        </w:rPr>
        <w:t>–</w:t>
      </w:r>
      <w:r w:rsidR="000C274D">
        <w:rPr>
          <w:rFonts w:ascii="Times New Roman" w:hAnsi="Times New Roman"/>
          <w:sz w:val="22"/>
          <w:szCs w:val="22"/>
          <w:lang w:eastAsia="ru-RU"/>
        </w:rPr>
        <w:t xml:space="preserve"> </w:t>
      </w:r>
      <w:r w:rsidR="00D64AC8" w:rsidRPr="00756CA4">
        <w:rPr>
          <w:rFonts w:ascii="Times New Roman" w:hAnsi="Times New Roman"/>
          <w:sz w:val="22"/>
          <w:szCs w:val="22"/>
          <w:lang w:eastAsia="ru-RU"/>
        </w:rPr>
        <w:t>результат</w:t>
      </w:r>
      <w:r w:rsidR="00172448" w:rsidRPr="00756CA4">
        <w:rPr>
          <w:rFonts w:ascii="Times New Roman" w:hAnsi="Times New Roman"/>
          <w:sz w:val="22"/>
          <w:szCs w:val="22"/>
          <w:lang w:eastAsia="ru-RU"/>
        </w:rPr>
        <w:t xml:space="preserve"> </w:t>
      </w:r>
      <w:r w:rsidR="000E3B41" w:rsidRPr="00756CA4">
        <w:rPr>
          <w:rFonts w:ascii="Times New Roman" w:hAnsi="Times New Roman"/>
          <w:sz w:val="22"/>
          <w:szCs w:val="22"/>
          <w:lang w:eastAsia="ru-RU"/>
        </w:rPr>
        <w:t xml:space="preserve">проектных работ </w:t>
      </w:r>
      <w:r w:rsidR="002576C9" w:rsidRPr="00756CA4">
        <w:rPr>
          <w:rFonts w:ascii="Times New Roman" w:hAnsi="Times New Roman"/>
          <w:sz w:val="22"/>
          <w:szCs w:val="22"/>
          <w:lang w:eastAsia="ru-RU"/>
        </w:rPr>
        <w:t xml:space="preserve">выполненных </w:t>
      </w:r>
      <w:r w:rsidR="005A3FBC" w:rsidRPr="00756CA4">
        <w:rPr>
          <w:rFonts w:ascii="Times New Roman" w:hAnsi="Times New Roman"/>
          <w:sz w:val="22"/>
          <w:szCs w:val="22"/>
          <w:lang w:eastAsia="ru-RU"/>
        </w:rPr>
        <w:t>Подрядчик</w:t>
      </w:r>
      <w:r w:rsidR="002576C9" w:rsidRPr="00756CA4">
        <w:rPr>
          <w:rFonts w:ascii="Times New Roman" w:hAnsi="Times New Roman"/>
          <w:sz w:val="22"/>
          <w:szCs w:val="22"/>
          <w:lang w:eastAsia="ru-RU"/>
        </w:rPr>
        <w:t>ом</w:t>
      </w:r>
      <w:r w:rsidR="00172448" w:rsidRPr="00756CA4">
        <w:rPr>
          <w:rFonts w:ascii="Times New Roman" w:hAnsi="Times New Roman"/>
          <w:sz w:val="22"/>
          <w:szCs w:val="22"/>
          <w:lang w:eastAsia="ru-RU"/>
        </w:rPr>
        <w:t xml:space="preserve"> </w:t>
      </w:r>
      <w:r w:rsidR="001A5B9C" w:rsidRPr="00756CA4">
        <w:rPr>
          <w:rFonts w:ascii="Times New Roman" w:hAnsi="Times New Roman"/>
          <w:sz w:val="22"/>
          <w:szCs w:val="22"/>
          <w:lang w:eastAsia="ru-RU"/>
        </w:rPr>
        <w:t>по разработке</w:t>
      </w:r>
      <w:r w:rsidR="00AB708C" w:rsidRPr="00756CA4">
        <w:rPr>
          <w:rFonts w:ascii="Times New Roman" w:hAnsi="Times New Roman"/>
          <w:sz w:val="22"/>
          <w:szCs w:val="22"/>
          <w:lang w:eastAsia="ru-RU"/>
        </w:rPr>
        <w:t xml:space="preserve"> </w:t>
      </w:r>
      <w:r>
        <w:rPr>
          <w:rFonts w:ascii="Times New Roman" w:hAnsi="Times New Roman"/>
          <w:sz w:val="22"/>
          <w:szCs w:val="22"/>
          <w:lang w:eastAsia="ru-RU"/>
        </w:rPr>
        <w:t>проектной</w:t>
      </w:r>
      <w:r w:rsidR="00AB708C" w:rsidRPr="00756CA4">
        <w:rPr>
          <w:rFonts w:ascii="Times New Roman" w:hAnsi="Times New Roman"/>
          <w:sz w:val="22"/>
          <w:szCs w:val="22"/>
          <w:lang w:eastAsia="ru-RU"/>
        </w:rPr>
        <w:t xml:space="preserve"> документации</w:t>
      </w:r>
      <w:r w:rsidR="002576C9" w:rsidRPr="00756CA4">
        <w:rPr>
          <w:rFonts w:ascii="Times New Roman" w:hAnsi="Times New Roman"/>
          <w:sz w:val="22"/>
          <w:szCs w:val="22"/>
          <w:lang w:eastAsia="ru-RU"/>
        </w:rPr>
        <w:t>,</w:t>
      </w:r>
      <w:r w:rsidR="00172448" w:rsidRPr="00756CA4">
        <w:rPr>
          <w:rFonts w:ascii="Times New Roman" w:hAnsi="Times New Roman"/>
          <w:sz w:val="22"/>
          <w:szCs w:val="22"/>
          <w:lang w:eastAsia="ru-RU"/>
        </w:rPr>
        <w:t xml:space="preserve"> </w:t>
      </w:r>
      <w:r w:rsidR="004075B7" w:rsidRPr="00756CA4">
        <w:rPr>
          <w:rFonts w:ascii="Times New Roman" w:hAnsi="Times New Roman"/>
          <w:sz w:val="22"/>
          <w:szCs w:val="22"/>
          <w:lang w:eastAsia="ru-RU"/>
        </w:rPr>
        <w:t xml:space="preserve">в соответствии с Договором, </w:t>
      </w:r>
      <w:r w:rsidR="0034654F" w:rsidRPr="00756CA4">
        <w:rPr>
          <w:rFonts w:ascii="Times New Roman" w:hAnsi="Times New Roman"/>
          <w:sz w:val="22"/>
          <w:szCs w:val="22"/>
          <w:lang w:eastAsia="ru-RU"/>
        </w:rPr>
        <w:t>Техническим заданием</w:t>
      </w:r>
      <w:r w:rsidR="004075B7" w:rsidRPr="00756CA4">
        <w:rPr>
          <w:rFonts w:ascii="Times New Roman" w:hAnsi="Times New Roman"/>
          <w:sz w:val="22"/>
          <w:szCs w:val="22"/>
          <w:lang w:eastAsia="ru-RU"/>
        </w:rPr>
        <w:t xml:space="preserve"> (Приложение №</w:t>
      </w:r>
      <w:r w:rsidR="00E17DAF" w:rsidRPr="00756CA4">
        <w:rPr>
          <w:rFonts w:ascii="Times New Roman" w:hAnsi="Times New Roman"/>
          <w:sz w:val="22"/>
          <w:szCs w:val="22"/>
          <w:lang w:eastAsia="ru-RU"/>
        </w:rPr>
        <w:t xml:space="preserve"> 1</w:t>
      </w:r>
      <w:r w:rsidR="00E17DAF" w:rsidRPr="00756CA4">
        <w:rPr>
          <w:rFonts w:ascii="Times New Roman" w:hAnsi="Times New Roman"/>
          <w:b/>
          <w:i/>
          <w:sz w:val="22"/>
          <w:szCs w:val="22"/>
          <w:lang w:eastAsia="ru-RU"/>
        </w:rPr>
        <w:t xml:space="preserve"> </w:t>
      </w:r>
      <w:r w:rsidR="004075B7" w:rsidRPr="00756CA4">
        <w:rPr>
          <w:rFonts w:ascii="Times New Roman" w:hAnsi="Times New Roman"/>
          <w:sz w:val="22"/>
          <w:szCs w:val="22"/>
          <w:lang w:eastAsia="ru-RU"/>
        </w:rPr>
        <w:t xml:space="preserve">к Договору), </w:t>
      </w:r>
      <w:r w:rsidR="00D64AC8" w:rsidRPr="00756CA4">
        <w:rPr>
          <w:rFonts w:ascii="Times New Roman" w:hAnsi="Times New Roman"/>
          <w:sz w:val="22"/>
          <w:szCs w:val="22"/>
          <w:lang w:eastAsia="ru-RU"/>
        </w:rPr>
        <w:t xml:space="preserve">с </w:t>
      </w:r>
      <w:r w:rsidR="002F33B2" w:rsidRPr="00756CA4">
        <w:rPr>
          <w:rFonts w:ascii="Times New Roman" w:hAnsi="Times New Roman"/>
          <w:sz w:val="22"/>
          <w:szCs w:val="22"/>
          <w:lang w:eastAsia="ru-RU"/>
        </w:rPr>
        <w:t xml:space="preserve">выдачей Заказчику соответствующих </w:t>
      </w:r>
      <w:r w:rsidR="00D64AC8" w:rsidRPr="00756CA4">
        <w:rPr>
          <w:rFonts w:ascii="Times New Roman" w:hAnsi="Times New Roman"/>
          <w:sz w:val="22"/>
          <w:szCs w:val="22"/>
          <w:lang w:eastAsia="ru-RU"/>
        </w:rPr>
        <w:t xml:space="preserve"> </w:t>
      </w:r>
      <w:r w:rsidR="0034654F" w:rsidRPr="00756CA4">
        <w:rPr>
          <w:rFonts w:ascii="Times New Roman" w:hAnsi="Times New Roman"/>
          <w:sz w:val="22"/>
          <w:szCs w:val="22"/>
          <w:lang w:eastAsia="ru-RU"/>
        </w:rPr>
        <w:t>документов.</w:t>
      </w:r>
    </w:p>
    <w:p w:rsidR="00500057" w:rsidRDefault="00AA3C4E" w:rsidP="00204CBE">
      <w:pPr>
        <w:spacing w:after="0" w:line="240" w:lineRule="auto"/>
        <w:ind w:left="26"/>
        <w:contextualSpacing/>
        <w:jc w:val="both"/>
        <w:rPr>
          <w:rFonts w:ascii="Times New Roman" w:hAnsi="Times New Roman"/>
          <w:lang w:eastAsia="ru-RU"/>
        </w:rPr>
      </w:pPr>
      <w:r w:rsidRPr="00756CA4">
        <w:rPr>
          <w:rFonts w:ascii="Times New Roman" w:hAnsi="Times New Roman"/>
          <w:b/>
          <w:bCs/>
          <w:lang w:eastAsia="ru-RU"/>
        </w:rPr>
        <w:lastRenderedPageBreak/>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217190" w:rsidRPr="00756CA4">
        <w:rPr>
          <w:rFonts w:ascii="Times New Roman" w:hAnsi="Times New Roman"/>
          <w:lang w:eastAsia="ru-RU"/>
        </w:rPr>
        <w:t xml:space="preserve"> </w:t>
      </w:r>
      <w:r w:rsidR="00500057" w:rsidRPr="00756CA4">
        <w:rPr>
          <w:rFonts w:ascii="Times New Roman" w:hAnsi="Times New Roman"/>
          <w:lang w:eastAsia="ru-RU"/>
        </w:rPr>
        <w:t>выполнение проектно-изыскательских работ</w:t>
      </w:r>
      <w:r w:rsidR="00204CBE">
        <w:rPr>
          <w:rFonts w:ascii="Times New Roman" w:hAnsi="Times New Roman"/>
          <w:lang w:eastAsia="ru-RU"/>
        </w:rPr>
        <w:t xml:space="preserve"> </w:t>
      </w:r>
      <w:r w:rsidR="00204CBE" w:rsidRPr="00204CBE">
        <w:rPr>
          <w:rFonts w:ascii="Times New Roman" w:hAnsi="Times New Roman"/>
          <w:lang w:eastAsia="ru-RU"/>
        </w:rPr>
        <w:t>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w:t>
      </w:r>
      <w:r w:rsidR="00204CBE">
        <w:rPr>
          <w:rFonts w:ascii="Times New Roman" w:hAnsi="Times New Roman"/>
          <w:lang w:eastAsia="ru-RU"/>
        </w:rPr>
        <w:t>а Аибга, отм. +1000, в соответствии с настоящим Договором и приложениями к нему</w:t>
      </w:r>
      <w:r w:rsidR="009A6BCE" w:rsidRPr="009A6BCE">
        <w:rPr>
          <w:rFonts w:ascii="Times New Roman" w:hAnsi="Times New Roman"/>
          <w:lang w:eastAsia="ru-RU"/>
        </w:rPr>
        <w:t>.</w:t>
      </w:r>
    </w:p>
    <w:p w:rsidR="009A6BCE" w:rsidRPr="00756CA4" w:rsidRDefault="009A6BCE" w:rsidP="005D2C91">
      <w:pPr>
        <w:widowControl w:val="0"/>
        <w:suppressAutoHyphens/>
        <w:spacing w:after="0" w:line="240" w:lineRule="auto"/>
        <w:contextualSpacing/>
        <w:jc w:val="both"/>
        <w:rPr>
          <w:rFonts w:ascii="Times New Roman" w:hAnsi="Times New Roman"/>
          <w:lang w:eastAsia="ru-RU"/>
        </w:rPr>
      </w:pPr>
    </w:p>
    <w:p w:rsidR="00E65D4E" w:rsidRPr="00756CA4" w:rsidRDefault="00E65D4E" w:rsidP="005D2C91">
      <w:pPr>
        <w:spacing w:after="0" w:line="240" w:lineRule="auto"/>
        <w:contextualSpacing/>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756CA4" w:rsidRDefault="00A764E5" w:rsidP="005D2C91">
      <w:pPr>
        <w:spacing w:after="0" w:line="240" w:lineRule="auto"/>
        <w:contextualSpacing/>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 выполнить</w:t>
      </w:r>
      <w:r w:rsidR="00E65D4E" w:rsidRPr="00756CA4">
        <w:rPr>
          <w:rFonts w:ascii="Times New Roman" w:hAnsi="Times New Roman"/>
          <w:lang w:eastAsia="ru-RU"/>
        </w:rPr>
        <w:t xml:space="preserve"> </w:t>
      </w:r>
      <w:r w:rsidR="009F0B8B" w:rsidRPr="00204CBE">
        <w:rPr>
          <w:rFonts w:ascii="Times New Roman" w:hAnsi="Times New Roman"/>
          <w:lang w:eastAsia="ru-RU"/>
        </w:rPr>
        <w:t xml:space="preserve">проектные и изыскательские работы </w:t>
      </w:r>
      <w:r w:rsidR="00204CBE" w:rsidRPr="00204CBE">
        <w:rPr>
          <w:rFonts w:ascii="Times New Roman" w:hAnsi="Times New Roman"/>
          <w:lang w:eastAsia="ru-RU"/>
        </w:rPr>
        <w:t>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хребта Аибга, отм. +1000</w:t>
      </w:r>
      <w:r w:rsidRPr="00204CBE">
        <w:rPr>
          <w:rFonts w:ascii="Times New Roman" w:hAnsi="Times New Roman"/>
          <w:lang w:eastAsia="ru-RU"/>
        </w:rPr>
        <w:t>,</w:t>
      </w:r>
      <w:r w:rsidR="003F0A6F" w:rsidRPr="00756CA4">
        <w:t xml:space="preserve"> </w:t>
      </w:r>
      <w:r w:rsidR="00DF0307" w:rsidRPr="00756CA4">
        <w:rPr>
          <w:rFonts w:ascii="Times New Roman" w:hAnsi="Times New Roman"/>
          <w:lang w:eastAsia="ru-RU"/>
        </w:rPr>
        <w:t xml:space="preserve">согласно утвержденному Сторонами Техническому заданию (Приложение № 1 к Договору), </w:t>
      </w:r>
      <w:r w:rsidR="00E75527">
        <w:rPr>
          <w:rFonts w:ascii="Times New Roman" w:hAnsi="Times New Roman"/>
          <w:lang w:eastAsia="ru-RU"/>
        </w:rPr>
        <w:t xml:space="preserve">Расчету стоимости </w:t>
      </w:r>
      <w:r w:rsidR="00E75527" w:rsidRPr="00756CA4">
        <w:rPr>
          <w:rFonts w:ascii="Times New Roman" w:hAnsi="Times New Roman"/>
          <w:lang w:eastAsia="ru-RU"/>
        </w:rPr>
        <w:t>(Приложение № 2 к Договору)</w:t>
      </w:r>
      <w:r w:rsidR="00E75527">
        <w:rPr>
          <w:rFonts w:ascii="Times New Roman" w:hAnsi="Times New Roman"/>
          <w:lang w:eastAsia="ru-RU"/>
        </w:rPr>
        <w:t xml:space="preserve">,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w:t>
      </w:r>
      <w:r w:rsidR="00E75527">
        <w:rPr>
          <w:rFonts w:ascii="Times New Roman" w:hAnsi="Times New Roman"/>
          <w:lang w:eastAsia="ru-RU"/>
        </w:rPr>
        <w:t>.1</w:t>
      </w:r>
      <w:r w:rsidR="00DF0307" w:rsidRPr="00756CA4">
        <w:rPr>
          <w:rFonts w:ascii="Times New Roman" w:hAnsi="Times New Roman"/>
          <w:lang w:eastAsia="ru-RU"/>
        </w:rPr>
        <w:t xml:space="preserve"> к Договору)</w:t>
      </w:r>
      <w:r w:rsidR="006E05D3" w:rsidRPr="00756CA4">
        <w:rPr>
          <w:rFonts w:ascii="Times New Roman" w:hAnsi="Times New Roman"/>
          <w:lang w:eastAsia="ru-RU"/>
        </w:rPr>
        <w:t>,</w:t>
      </w:r>
      <w:r w:rsidR="00DF0307" w:rsidRPr="00756CA4">
        <w:rPr>
          <w:rFonts w:ascii="Times New Roman" w:hAnsi="Times New Roman"/>
          <w:lang w:eastAsia="ru-RU"/>
        </w:rPr>
        <w:t xml:space="preserve">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w:t>
      </w:r>
      <w:r w:rsidR="00E75527" w:rsidRPr="00E75527">
        <w:rPr>
          <w:rFonts w:ascii="Times New Roman" w:hAnsi="Times New Roman"/>
          <w:lang w:eastAsia="ru-RU"/>
        </w:rPr>
        <w:t xml:space="preserve"> </w:t>
      </w:r>
      <w:r w:rsidR="00E75527">
        <w:rPr>
          <w:rFonts w:ascii="Times New Roman" w:hAnsi="Times New Roman"/>
          <w:lang w:eastAsia="ru-RU"/>
        </w:rPr>
        <w:t xml:space="preserve">Расчетом стоимости </w:t>
      </w:r>
      <w:r w:rsidR="00E75527" w:rsidRPr="00756CA4">
        <w:rPr>
          <w:rFonts w:ascii="Times New Roman" w:hAnsi="Times New Roman"/>
          <w:lang w:eastAsia="ru-RU"/>
        </w:rPr>
        <w:t>(Приложение № 2 к Договору)</w:t>
      </w:r>
      <w:r w:rsidR="00DF0307" w:rsidRPr="00756CA4">
        <w:rPr>
          <w:rFonts w:ascii="Times New Roman" w:hAnsi="Times New Roman"/>
          <w:lang w:eastAsia="ru-RU"/>
        </w:rPr>
        <w:t xml:space="preserve"> </w:t>
      </w:r>
      <w:r w:rsidR="00D03F13" w:rsidRPr="00756CA4">
        <w:rPr>
          <w:rFonts w:ascii="Times New Roman" w:hAnsi="Times New Roman"/>
          <w:lang w:eastAsia="ru-RU"/>
        </w:rPr>
        <w:t>Смет</w:t>
      </w:r>
      <w:r w:rsidR="00204CBE">
        <w:rPr>
          <w:rFonts w:ascii="Times New Roman" w:hAnsi="Times New Roman"/>
          <w:lang w:eastAsia="ru-RU"/>
        </w:rPr>
        <w:t>ой</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w:t>
      </w:r>
      <w:r w:rsidR="00E75527">
        <w:rPr>
          <w:rFonts w:ascii="Times New Roman" w:hAnsi="Times New Roman"/>
          <w:lang w:eastAsia="ru-RU"/>
        </w:rPr>
        <w:t>.1</w:t>
      </w:r>
      <w:r w:rsidR="00DF0307" w:rsidRPr="00756CA4">
        <w:rPr>
          <w:rFonts w:ascii="Times New Roman" w:hAnsi="Times New Roman"/>
          <w:lang w:eastAsia="ru-RU"/>
        </w:rPr>
        <w:t xml:space="preserve"> к Договору) являющихся неотъемлемой частью Договора.</w:t>
      </w:r>
      <w:r w:rsidR="00235E7D" w:rsidRPr="00756CA4">
        <w:rPr>
          <w:rFonts w:ascii="Times New Roman" w:hAnsi="Times New Roman"/>
          <w:lang w:eastAsia="ru-RU"/>
        </w:rPr>
        <w:t xml:space="preserve"> </w:t>
      </w:r>
    </w:p>
    <w:p w:rsidR="003F0A6F" w:rsidRPr="00756CA4" w:rsidRDefault="001A363D" w:rsidP="005D2C91">
      <w:pPr>
        <w:spacing w:after="0" w:line="240" w:lineRule="auto"/>
        <w:contextualSpacing/>
        <w:jc w:val="both"/>
        <w:rPr>
          <w:rFonts w:ascii="Times New Roman" w:hAnsi="Times New Roman"/>
          <w:bCs/>
          <w:lang w:eastAsia="ru-RU"/>
        </w:rPr>
      </w:pPr>
      <w:r w:rsidRPr="00756CA4">
        <w:rPr>
          <w:rFonts w:ascii="Times New Roman" w:hAnsi="Times New Roman"/>
          <w:lang w:eastAsia="ru-RU"/>
        </w:rPr>
        <w:t xml:space="preserve">2.2. </w:t>
      </w:r>
      <w:r w:rsidR="003F0A6F" w:rsidRPr="00756CA4">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E75527">
        <w:rPr>
          <w:rFonts w:ascii="Times New Roman" w:hAnsi="Times New Roman"/>
          <w:bCs/>
          <w:lang w:eastAsia="ru-RU"/>
        </w:rPr>
        <w:t>Проектная</w:t>
      </w:r>
      <w:r w:rsidR="009F0B8B" w:rsidRPr="00756CA4">
        <w:rPr>
          <w:rFonts w:ascii="Times New Roman" w:hAnsi="Times New Roman"/>
          <w:bCs/>
          <w:lang w:eastAsia="ru-RU"/>
        </w:rPr>
        <w:t xml:space="preserve">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E75527">
        <w:rPr>
          <w:rFonts w:ascii="Times New Roman" w:hAnsi="Times New Roman"/>
          <w:bCs/>
          <w:lang w:eastAsia="ru-RU"/>
        </w:rPr>
        <w:t>Проектной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E75527">
        <w:rPr>
          <w:rFonts w:ascii="Times New Roman" w:hAnsi="Times New Roman"/>
          <w:bCs/>
          <w:lang w:eastAsia="ru-RU"/>
        </w:rPr>
        <w:t>Проектной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6E05D3" w:rsidRPr="00756CA4">
        <w:rPr>
          <w:rFonts w:ascii="Times New Roman" w:hAnsi="Times New Roman"/>
          <w:bCs/>
          <w:lang w:eastAsia="ru-RU"/>
        </w:rPr>
        <w:t>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E75527">
      <w:pPr>
        <w:spacing w:after="0" w:line="240" w:lineRule="auto"/>
        <w:contextualSpacing/>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r w:rsidR="00E75527" w:rsidRPr="00E75527">
        <w:rPr>
          <w:rFonts w:ascii="Times New Roman" w:hAnsi="Times New Roman"/>
          <w:bCs/>
          <w:lang w:eastAsia="ru-RU"/>
        </w:rPr>
        <w:t xml:space="preserve">Исполнитель передает Заказчику </w:t>
      </w:r>
      <w:r w:rsidR="00E75527">
        <w:rPr>
          <w:rFonts w:ascii="Times New Roman" w:hAnsi="Times New Roman"/>
          <w:bCs/>
          <w:lang w:eastAsia="ru-RU"/>
        </w:rPr>
        <w:t>П</w:t>
      </w:r>
      <w:r w:rsidR="00E75527" w:rsidRPr="00E75527">
        <w:rPr>
          <w:rFonts w:ascii="Times New Roman" w:hAnsi="Times New Roman"/>
          <w:bCs/>
          <w:lang w:eastAsia="ru-RU"/>
        </w:rPr>
        <w:t>роектную документацию, на бумажных носителях, сброшюрованные, в 4-х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Электронные копии передаются Заказчику на CD-R дисках в 2-х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Состав и содержание диска должны соответствовать комплекту документации. Файлы должны нормально открываться в режиме просмотра средствами операционной системы Windows 7</w:t>
      </w:r>
      <w:r w:rsidR="00E75527">
        <w:rPr>
          <w:rFonts w:ascii="Times New Roman" w:hAnsi="Times New Roman"/>
          <w:bCs/>
          <w:lang w:eastAsia="ru-RU"/>
        </w:rPr>
        <w:t xml:space="preserve">. </w:t>
      </w:r>
      <w:r w:rsidR="00E75527" w:rsidRPr="00E75527">
        <w:rPr>
          <w:rFonts w:ascii="Times New Roman" w:hAnsi="Times New Roman"/>
          <w:bCs/>
          <w:lang w:eastAsia="ru-RU"/>
        </w:rPr>
        <w:t>Формат графических материалов – dwg (AutoCAD). При использовании в системе AutoCAD оригинальных шрифтов, форм линий и блоков, они также должны быть переданы. Формат текстовых материалов – doc (MS Word) и xls (MS Excel). Формат растровых изображений – jpeg. pdf.</w:t>
      </w:r>
      <w:r w:rsidR="00E75527">
        <w:rPr>
          <w:rFonts w:ascii="Times New Roman" w:hAnsi="Times New Roman"/>
          <w:bCs/>
          <w:lang w:eastAsia="ru-RU"/>
        </w:rPr>
        <w:t xml:space="preserve"> </w:t>
      </w:r>
      <w:r w:rsidR="00E75527" w:rsidRPr="00E75527">
        <w:rPr>
          <w:rFonts w:ascii="Times New Roman" w:hAnsi="Times New Roman"/>
          <w:bCs/>
          <w:lang w:eastAsia="ru-RU"/>
        </w:rPr>
        <w:t>Формат смет - ГРАНД-смета и в формате xls (Excel).</w:t>
      </w:r>
      <w:r w:rsidR="00E75527">
        <w:rPr>
          <w:rFonts w:ascii="Times New Roman" w:hAnsi="Times New Roman"/>
          <w:bCs/>
          <w:lang w:eastAsia="ru-RU"/>
        </w:rPr>
        <w:t xml:space="preserve"> </w:t>
      </w:r>
      <w:r w:rsidR="00E75527" w:rsidRPr="00E75527">
        <w:rPr>
          <w:rFonts w:ascii="Times New Roman" w:hAnsi="Times New Roman"/>
          <w:bCs/>
          <w:lang w:eastAsia="ru-RU"/>
        </w:rPr>
        <w:t xml:space="preserve">Также вся </w:t>
      </w:r>
      <w:r w:rsidR="00E75527">
        <w:rPr>
          <w:rFonts w:ascii="Times New Roman" w:hAnsi="Times New Roman"/>
          <w:bCs/>
          <w:lang w:eastAsia="ru-RU"/>
        </w:rPr>
        <w:t>П</w:t>
      </w:r>
      <w:r w:rsidR="00E75527" w:rsidRPr="00E75527">
        <w:rPr>
          <w:rFonts w:ascii="Times New Roman" w:hAnsi="Times New Roman"/>
          <w:bCs/>
          <w:lang w:eastAsia="ru-RU"/>
        </w:rPr>
        <w:t>роектная документация с подписями и печатями в отсканированном виде передается на CD-R дисках в двух экземплярах.</w:t>
      </w:r>
      <w:r w:rsidR="00E75527">
        <w:rPr>
          <w:rFonts w:ascii="Times New Roman" w:hAnsi="Times New Roman"/>
          <w:bCs/>
          <w:lang w:eastAsia="ru-RU"/>
        </w:rPr>
        <w:t xml:space="preserve"> </w:t>
      </w:r>
      <w:r w:rsidR="00235E7D" w:rsidRPr="00235E7D">
        <w:rPr>
          <w:rFonts w:ascii="Times New Roman" w:hAnsi="Times New Roman"/>
          <w:bCs/>
          <w:lang w:eastAsia="ru-RU"/>
        </w:rPr>
        <w:t>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Microsoft Office Word и AutoCAD</w:t>
      </w:r>
      <w:r w:rsidR="00500057">
        <w:rPr>
          <w:rFonts w:ascii="Times New Roman" w:hAnsi="Times New Roman"/>
          <w:bCs/>
          <w:lang w:eastAsia="ru-RU"/>
        </w:rPr>
        <w:t>)</w:t>
      </w:r>
      <w:r w:rsidR="00235E7D" w:rsidRPr="00235E7D">
        <w:rPr>
          <w:rFonts w:ascii="Times New Roman" w:hAnsi="Times New Roman"/>
          <w:bCs/>
          <w:lang w:eastAsia="ru-RU"/>
        </w:rPr>
        <w:t>.</w:t>
      </w:r>
    </w:p>
    <w:p w:rsidR="00235E7D" w:rsidRDefault="00235E7D" w:rsidP="005D2C91">
      <w:pPr>
        <w:spacing w:after="0" w:line="240" w:lineRule="auto"/>
        <w:contextualSpacing/>
        <w:jc w:val="both"/>
        <w:rPr>
          <w:rFonts w:ascii="Times New Roman" w:hAnsi="Times New Roman"/>
          <w:b/>
          <w:bCs/>
          <w:lang w:eastAsia="ru-RU"/>
        </w:rPr>
      </w:pPr>
    </w:p>
    <w:p w:rsidR="00E75527" w:rsidRDefault="00E75527" w:rsidP="005D2C91">
      <w:pPr>
        <w:spacing w:after="0" w:line="240" w:lineRule="auto"/>
        <w:contextualSpacing/>
        <w:jc w:val="both"/>
        <w:rPr>
          <w:rFonts w:ascii="Times New Roman" w:hAnsi="Times New Roman"/>
          <w:b/>
          <w:bCs/>
          <w:lang w:eastAsia="ru-RU"/>
        </w:rPr>
      </w:pPr>
    </w:p>
    <w:p w:rsidR="00E75527" w:rsidRDefault="00E75527" w:rsidP="005D2C91">
      <w:pPr>
        <w:spacing w:after="0" w:line="240" w:lineRule="auto"/>
        <w:contextualSpacing/>
        <w:jc w:val="both"/>
        <w:rPr>
          <w:rFonts w:ascii="Times New Roman" w:hAnsi="Times New Roman"/>
          <w:b/>
          <w:bCs/>
          <w:lang w:eastAsia="ru-RU"/>
        </w:rPr>
      </w:pPr>
    </w:p>
    <w:p w:rsidR="00E75527" w:rsidRPr="00A13BA2" w:rsidRDefault="00E75527" w:rsidP="005D2C91">
      <w:pPr>
        <w:spacing w:after="0" w:line="240" w:lineRule="auto"/>
        <w:contextualSpacing/>
        <w:jc w:val="both"/>
        <w:rPr>
          <w:rFonts w:ascii="Times New Roman" w:hAnsi="Times New Roman"/>
          <w:b/>
          <w:bCs/>
          <w:lang w:eastAsia="ru-RU"/>
        </w:rPr>
      </w:pPr>
    </w:p>
    <w:p w:rsidR="00E65D4E" w:rsidRPr="00756CA4" w:rsidRDefault="00884D8B" w:rsidP="005D2C91">
      <w:pPr>
        <w:tabs>
          <w:tab w:val="left" w:pos="0"/>
        </w:tabs>
        <w:spacing w:after="0" w:line="240" w:lineRule="auto"/>
        <w:ind w:firstLine="567"/>
        <w:contextualSpacing/>
        <w:jc w:val="center"/>
        <w:rPr>
          <w:rFonts w:ascii="Times New Roman" w:hAnsi="Times New Roman"/>
          <w:lang w:eastAsia="ru-RU"/>
        </w:rPr>
      </w:pPr>
      <w:r w:rsidRPr="00756CA4">
        <w:rPr>
          <w:rFonts w:ascii="Times New Roman" w:hAnsi="Times New Roman"/>
          <w:b/>
          <w:bCs/>
          <w:lang w:eastAsia="ru-RU"/>
        </w:rPr>
        <w:lastRenderedPageBreak/>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0C274D" w:rsidRPr="000C274D" w:rsidRDefault="000C274D" w:rsidP="005D2C91">
      <w:pPr>
        <w:spacing w:after="0" w:line="240" w:lineRule="auto"/>
        <w:contextualSpacing/>
        <w:jc w:val="both"/>
        <w:rPr>
          <w:rFonts w:ascii="Times New Roman" w:hAnsi="Times New Roman"/>
          <w:bCs/>
          <w:lang w:eastAsia="ru-RU"/>
        </w:rPr>
      </w:pPr>
      <w:r w:rsidRPr="000C274D">
        <w:rPr>
          <w:rFonts w:ascii="Times New Roman" w:hAnsi="Times New Roman"/>
          <w:lang w:eastAsia="ru-RU"/>
        </w:rPr>
        <w:t>3.1. Общая стоимость Работ (Цена Договора) по Договору в соответствии с</w:t>
      </w:r>
      <w:r w:rsidR="00E75527">
        <w:rPr>
          <w:rFonts w:ascii="Times New Roman" w:hAnsi="Times New Roman"/>
          <w:lang w:eastAsia="ru-RU"/>
        </w:rPr>
        <w:t xml:space="preserve"> Расчетом стоимости и </w:t>
      </w:r>
      <w:r w:rsidR="009A6BCE">
        <w:rPr>
          <w:rFonts w:ascii="Times New Roman" w:hAnsi="Times New Roman"/>
          <w:lang w:eastAsia="ru-RU"/>
        </w:rPr>
        <w:t>С</w:t>
      </w:r>
      <w:r w:rsidRPr="000C274D">
        <w:rPr>
          <w:rFonts w:ascii="Times New Roman" w:hAnsi="Times New Roman"/>
          <w:lang w:eastAsia="ru-RU"/>
        </w:rPr>
        <w:t>метой на проектные работы (Приложени</w:t>
      </w:r>
      <w:r w:rsidR="00E75527">
        <w:rPr>
          <w:rFonts w:ascii="Times New Roman" w:hAnsi="Times New Roman"/>
          <w:lang w:eastAsia="ru-RU"/>
        </w:rPr>
        <w:t>я</w:t>
      </w:r>
      <w:r w:rsidRPr="000C274D">
        <w:rPr>
          <w:rFonts w:ascii="Times New Roman" w:hAnsi="Times New Roman"/>
          <w:lang w:eastAsia="ru-RU"/>
        </w:rPr>
        <w:t xml:space="preserve"> № 2</w:t>
      </w:r>
      <w:r w:rsidR="00E75527">
        <w:rPr>
          <w:rFonts w:ascii="Times New Roman" w:hAnsi="Times New Roman"/>
          <w:lang w:eastAsia="ru-RU"/>
        </w:rPr>
        <w:t>, 2.1.</w:t>
      </w:r>
      <w:r w:rsidRPr="000C274D">
        <w:rPr>
          <w:rFonts w:ascii="Times New Roman" w:hAnsi="Times New Roman"/>
          <w:lang w:eastAsia="ru-RU"/>
        </w:rPr>
        <w:t xml:space="preserve"> к Договору</w:t>
      </w:r>
      <w:r w:rsidR="009A6BCE">
        <w:rPr>
          <w:rFonts w:ascii="Times New Roman" w:hAnsi="Times New Roman"/>
          <w:lang w:eastAsia="ru-RU"/>
        </w:rPr>
        <w:t xml:space="preserve">) </w:t>
      </w:r>
      <w:r w:rsidRPr="000C274D">
        <w:rPr>
          <w:rFonts w:ascii="Times New Roman" w:hAnsi="Times New Roman"/>
          <w:lang w:eastAsia="ru-RU"/>
        </w:rPr>
        <w:t xml:space="preserve">составляет </w:t>
      </w:r>
      <w:r w:rsidR="00E75527">
        <w:rPr>
          <w:rFonts w:ascii="Times New Roman" w:hAnsi="Times New Roman"/>
          <w:lang w:eastAsia="ru-RU"/>
        </w:rPr>
        <w:t>___________</w:t>
      </w:r>
      <w:r w:rsidR="005A5421">
        <w:rPr>
          <w:rFonts w:ascii="Times New Roman" w:hAnsi="Times New Roman"/>
          <w:lang w:eastAsia="ru-RU"/>
        </w:rPr>
        <w:t xml:space="preserve"> (</w:t>
      </w:r>
      <w:r w:rsidR="00E75527">
        <w:rPr>
          <w:rFonts w:ascii="Times New Roman" w:hAnsi="Times New Roman"/>
          <w:lang w:eastAsia="ru-RU"/>
        </w:rPr>
        <w:t>_________________</w:t>
      </w:r>
      <w:r w:rsidR="005A5421">
        <w:rPr>
          <w:rFonts w:ascii="Times New Roman" w:hAnsi="Times New Roman"/>
          <w:lang w:eastAsia="ru-RU"/>
        </w:rPr>
        <w:t>)</w:t>
      </w:r>
      <w:r w:rsidRPr="000C274D">
        <w:rPr>
          <w:rFonts w:ascii="Times New Roman" w:hAnsi="Times New Roman"/>
          <w:lang w:eastAsia="ru-RU"/>
        </w:rPr>
        <w:t xml:space="preserve"> рублей</w:t>
      </w:r>
      <w:r w:rsidR="00E75527">
        <w:rPr>
          <w:rFonts w:ascii="Times New Roman" w:hAnsi="Times New Roman"/>
          <w:lang w:eastAsia="ru-RU"/>
        </w:rPr>
        <w:t xml:space="preserve"> ____</w:t>
      </w:r>
      <w:r w:rsidRPr="000C274D">
        <w:rPr>
          <w:rFonts w:ascii="Times New Roman" w:hAnsi="Times New Roman"/>
          <w:lang w:eastAsia="ru-RU"/>
        </w:rPr>
        <w:t xml:space="preserve"> копеек</w:t>
      </w:r>
      <w:r w:rsidRPr="000C274D">
        <w:rPr>
          <w:rFonts w:ascii="Times New Roman" w:hAnsi="Times New Roman"/>
          <w:bCs/>
          <w:lang w:eastAsia="ru-RU"/>
        </w:rPr>
        <w:t xml:space="preserve">, </w:t>
      </w:r>
      <w:r w:rsidR="00F015B6" w:rsidRPr="00E75527">
        <w:rPr>
          <w:rFonts w:ascii="Times New Roman" w:hAnsi="Times New Roman"/>
          <w:bCs/>
          <w:i/>
          <w:lang w:eastAsia="ru-RU"/>
        </w:rPr>
        <w:t>в том числе НДС 20%</w:t>
      </w:r>
      <w:r w:rsidR="00E75527" w:rsidRPr="00E75527">
        <w:rPr>
          <w:rFonts w:ascii="Times New Roman" w:hAnsi="Times New Roman"/>
          <w:bCs/>
          <w:i/>
          <w:lang w:eastAsia="ru-RU"/>
        </w:rPr>
        <w:t>/НДС не предусмотрен</w:t>
      </w:r>
      <w:r w:rsidRPr="00E75527">
        <w:rPr>
          <w:rFonts w:ascii="Times New Roman" w:hAnsi="Times New Roman"/>
          <w:bCs/>
          <w:i/>
          <w:lang w:eastAsia="ru-RU"/>
        </w:rPr>
        <w:t>.</w:t>
      </w:r>
    </w:p>
    <w:p w:rsidR="00461895" w:rsidRPr="00756CA4" w:rsidRDefault="001A363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Договора,</w:t>
      </w:r>
      <w:r w:rsidR="00461895">
        <w:rPr>
          <w:rFonts w:ascii="Times New Roman" w:hAnsi="Times New Roman"/>
          <w:lang w:eastAsia="ru-RU"/>
        </w:rPr>
        <w:t xml:space="preserve"> </w:t>
      </w:r>
      <w:r w:rsidR="00461895" w:rsidRPr="00EC5475">
        <w:rPr>
          <w:rFonts w:ascii="Times New Roman" w:hAnsi="Times New Roman"/>
          <w:lang w:eastAsia="ru-RU"/>
        </w:rPr>
        <w:t xml:space="preserve">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w:t>
      </w:r>
      <w:r w:rsidR="00461895" w:rsidRPr="00756CA4">
        <w:rPr>
          <w:rFonts w:ascii="Times New Roman" w:hAnsi="Times New Roman"/>
          <w:lang w:eastAsia="ru-RU"/>
        </w:rPr>
        <w:t xml:space="preserve">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914423" w:rsidRPr="00756CA4">
        <w:rPr>
          <w:rFonts w:ascii="Times New Roman" w:hAnsi="Times New Roman"/>
          <w:i/>
          <w:lang w:eastAsia="ru-RU"/>
        </w:rPr>
        <w:t>Смет</w:t>
      </w:r>
      <w:r w:rsidR="009F0B8B" w:rsidRPr="00756CA4">
        <w:rPr>
          <w:rFonts w:ascii="Times New Roman" w:hAnsi="Times New Roman"/>
          <w:i/>
          <w:lang w:eastAsia="ru-RU"/>
        </w:rPr>
        <w:t>ах</w:t>
      </w:r>
      <w:r w:rsidR="00461895" w:rsidRPr="00756CA4">
        <w:rPr>
          <w:rFonts w:ascii="Times New Roman" w:hAnsi="Times New Roman"/>
          <w:i/>
          <w:lang w:eastAsia="ru-RU"/>
        </w:rPr>
        <w:t xml:space="preserve"> на</w:t>
      </w:r>
      <w:r w:rsidR="00461895" w:rsidRPr="00756CA4">
        <w:rPr>
          <w:rFonts w:ascii="Times New Roman" w:hAnsi="Times New Roman"/>
          <w:lang w:eastAsia="ru-RU"/>
        </w:rPr>
        <w:t xml:space="preserve"> проектные работы (</w:t>
      </w:r>
      <w:r w:rsidR="00914423" w:rsidRPr="00756CA4">
        <w:rPr>
          <w:rFonts w:ascii="Times New Roman" w:hAnsi="Times New Roman"/>
          <w:lang w:eastAsia="ru-RU"/>
        </w:rPr>
        <w:t>П</w:t>
      </w:r>
      <w:r w:rsidR="00461895" w:rsidRPr="00756CA4">
        <w:rPr>
          <w:rFonts w:ascii="Times New Roman" w:hAnsi="Times New Roman"/>
          <w:lang w:eastAsia="ru-RU"/>
        </w:rPr>
        <w:t>риложение №2</w:t>
      </w:r>
      <w:r w:rsidR="00E75527">
        <w:rPr>
          <w:rFonts w:ascii="Times New Roman" w:hAnsi="Times New Roman"/>
          <w:lang w:eastAsia="ru-RU"/>
        </w:rPr>
        <w:t>.1</w:t>
      </w:r>
      <w:r w:rsidR="00461895" w:rsidRPr="00756CA4">
        <w:rPr>
          <w:rFonts w:ascii="Times New Roman" w:hAnsi="Times New Roman"/>
          <w:lang w:eastAsia="ru-RU"/>
        </w:rPr>
        <w:t xml:space="preserve"> к Договору), и являться твердой и не подлежит изменению на весь срок исполнения Договора.</w:t>
      </w:r>
    </w:p>
    <w:p w:rsidR="00DB43A5" w:rsidRPr="00A13BA2" w:rsidRDefault="00DB43A5"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3.3</w:t>
      </w:r>
      <w:r w:rsidR="001A363D" w:rsidRPr="00756CA4">
        <w:rPr>
          <w:rFonts w:ascii="Times New Roman" w:hAnsi="Times New Roman"/>
          <w:lang w:eastAsia="ru-RU"/>
        </w:rPr>
        <w:t xml:space="preserve">. </w:t>
      </w:r>
      <w:r w:rsidRPr="00756CA4">
        <w:rPr>
          <w:rFonts w:ascii="Times New Roman" w:hAnsi="Times New Roman"/>
          <w:lang w:eastAsia="ru-RU"/>
        </w:rPr>
        <w:t xml:space="preserve">Цена Договора включает в себя компенсацию всех издержек </w:t>
      </w:r>
      <w:r w:rsidR="005A3FBC" w:rsidRPr="00756CA4">
        <w:rPr>
          <w:rFonts w:ascii="Times New Roman" w:hAnsi="Times New Roman"/>
          <w:lang w:eastAsia="ru-RU"/>
        </w:rPr>
        <w:t>Подрядчик</w:t>
      </w:r>
      <w:r w:rsidRPr="00756CA4">
        <w:rPr>
          <w:rFonts w:ascii="Times New Roman" w:hAnsi="Times New Roman"/>
          <w:lang w:eastAsia="ru-RU"/>
        </w:rPr>
        <w:t>а, понесенных в</w:t>
      </w:r>
      <w:r w:rsidRPr="00A13BA2">
        <w:rPr>
          <w:rFonts w:ascii="Times New Roman" w:hAnsi="Times New Roman"/>
          <w:lang w:eastAsia="ru-RU"/>
        </w:rPr>
        <w:t xml:space="preserve">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83686C">
        <w:rPr>
          <w:rFonts w:ascii="Times New Roman" w:hAnsi="Times New Roman"/>
          <w:lang w:eastAsia="ru-RU"/>
        </w:rPr>
        <w:t>,</w:t>
      </w:r>
      <w:r w:rsidR="00FD1177" w:rsidRPr="00A13BA2">
        <w:rPr>
          <w:rFonts w:ascii="Times New Roman" w:hAnsi="Times New Roman"/>
          <w:lang w:eastAsia="ru-RU"/>
        </w:rPr>
        <w:t xml:space="preserve"> сумму его вознаграждени</w:t>
      </w:r>
      <w:r w:rsidR="00C16BE5" w:rsidRPr="00A13BA2">
        <w:rPr>
          <w:rFonts w:ascii="Times New Roman" w:hAnsi="Times New Roman"/>
          <w:lang w:eastAsia="ru-RU"/>
        </w:rPr>
        <w:t>я</w:t>
      </w:r>
      <w:r w:rsidR="0083686C">
        <w:rPr>
          <w:rFonts w:ascii="Times New Roman" w:hAnsi="Times New Roman"/>
          <w:lang w:eastAsia="ru-RU"/>
        </w:rPr>
        <w:t>, а также</w:t>
      </w:r>
      <w:r w:rsidR="0083686C">
        <w:t xml:space="preserve"> </w:t>
      </w:r>
      <w:r w:rsidR="0083686C" w:rsidRPr="0083686C">
        <w:rPr>
          <w:rFonts w:ascii="Times New Roman" w:hAnsi="Times New Roman"/>
        </w:rPr>
        <w:t>сумму</w:t>
      </w:r>
      <w:r w:rsidR="0083686C">
        <w:t xml:space="preserve"> </w:t>
      </w:r>
      <w:r w:rsidR="0083686C">
        <w:rPr>
          <w:rFonts w:ascii="Times New Roman" w:hAnsi="Times New Roman"/>
          <w:lang w:eastAsia="ru-RU"/>
        </w:rPr>
        <w:t>вознаграждение</w:t>
      </w:r>
      <w:r w:rsidR="0083686C" w:rsidRPr="0083686C">
        <w:rPr>
          <w:rFonts w:ascii="Times New Roman" w:hAnsi="Times New Roman"/>
          <w:lang w:eastAsia="ru-RU"/>
        </w:rPr>
        <w:t xml:space="preserve"> </w:t>
      </w:r>
      <w:r w:rsidR="0083686C">
        <w:rPr>
          <w:rFonts w:ascii="Times New Roman" w:hAnsi="Times New Roman"/>
          <w:lang w:eastAsia="ru-RU"/>
        </w:rPr>
        <w:t xml:space="preserve">Подрядчика </w:t>
      </w:r>
      <w:r w:rsidR="0083686C" w:rsidRPr="0083686C">
        <w:rPr>
          <w:rFonts w:ascii="Times New Roman" w:hAnsi="Times New Roman"/>
          <w:lang w:eastAsia="ru-RU"/>
        </w:rPr>
        <w:t xml:space="preserve">за передачу Заказчику исключительных прав на разработанную Подрядчиком </w:t>
      </w:r>
      <w:r w:rsidR="00E75527">
        <w:rPr>
          <w:rFonts w:ascii="Times New Roman" w:hAnsi="Times New Roman"/>
          <w:lang w:eastAsia="ru-RU"/>
        </w:rPr>
        <w:t>П</w:t>
      </w:r>
      <w:r w:rsidR="0083686C" w:rsidRPr="0083686C">
        <w:rPr>
          <w:rFonts w:ascii="Times New Roman" w:hAnsi="Times New Roman"/>
          <w:lang w:eastAsia="ru-RU"/>
        </w:rPr>
        <w:t>роектную документацию</w:t>
      </w:r>
      <w:r w:rsidR="0083686C">
        <w:rPr>
          <w:rFonts w:ascii="Times New Roman" w:hAnsi="Times New Roman"/>
          <w:lang w:eastAsia="ru-RU"/>
        </w:rPr>
        <w:t xml:space="preserve"> в размере 1 000,00 (Одна тысяча) рублей</w:t>
      </w:r>
      <w:r w:rsidR="00ED1932" w:rsidRPr="00A13BA2">
        <w:rPr>
          <w:rFonts w:ascii="Times New Roman" w:hAnsi="Times New Roman"/>
          <w:lang w:eastAsia="ru-RU"/>
        </w:rPr>
        <w:t>.</w:t>
      </w:r>
    </w:p>
    <w:p w:rsidR="00DB43A5" w:rsidRPr="00A13BA2" w:rsidRDefault="00DB43A5" w:rsidP="005D2C91">
      <w:pPr>
        <w:spacing w:after="0" w:line="240" w:lineRule="atLeast"/>
        <w:contextualSpacing/>
        <w:jc w:val="both"/>
        <w:rPr>
          <w:rFonts w:ascii="Times New Roman" w:hAnsi="Times New Roman"/>
          <w:lang w:eastAsia="ru-RU"/>
        </w:rPr>
      </w:pPr>
      <w:r w:rsidRPr="00A13BA2">
        <w:rPr>
          <w:rFonts w:ascii="Times New Roman" w:hAnsi="Times New Roman"/>
          <w:lang w:eastAsia="ru-RU"/>
        </w:rPr>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rPr>
        <w:t>3.5.</w:t>
      </w:r>
      <w:r w:rsidR="0083686C">
        <w:rPr>
          <w:rFonts w:ascii="Times New Roman" w:hAnsi="Times New Roman"/>
        </w:rPr>
        <w:t xml:space="preserve"> </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 быть увеличена в случае обнаружения такого возрастания.</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объ</w:t>
      </w:r>
      <w:r w:rsidR="00AC31AC">
        <w:rPr>
          <w:rFonts w:ascii="Times New Roman" w:hAnsi="Times New Roman"/>
          <w:lang w:eastAsia="ru-RU"/>
        </w:rPr>
        <w:t>е</w:t>
      </w:r>
      <w:r w:rsidR="00E65D4E" w:rsidRPr="00A13BA2">
        <w:rPr>
          <w:rFonts w:ascii="Times New Roman" w:hAnsi="Times New Roman"/>
          <w:lang w:eastAsia="ru-RU"/>
        </w:rPr>
        <w:t xml:space="preserve">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AC31AC"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Цена Договора может измениться в результате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w:t>
      </w:r>
      <w:r w:rsidR="00E65D4E" w:rsidRPr="005A5421">
        <w:rPr>
          <w:rFonts w:ascii="Times New Roman" w:hAnsi="Times New Roman"/>
          <w:i/>
          <w:lang w:eastAsia="ru-RU"/>
        </w:rPr>
        <w:t>дополнительно</w:t>
      </w:r>
      <w:r w:rsidR="00E65D4E" w:rsidRPr="00A13BA2">
        <w:rPr>
          <w:rFonts w:ascii="Times New Roman" w:hAnsi="Times New Roman"/>
          <w:lang w:eastAsia="ru-RU"/>
        </w:rPr>
        <w:t xml:space="preserve">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w:t>
      </w:r>
      <w:r w:rsidR="00AC31AC" w:rsidRPr="00AC31AC">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результате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5D2C91">
      <w:pPr>
        <w:spacing w:after="0" w:line="240" w:lineRule="auto"/>
        <w:contextualSpacing/>
        <w:jc w:val="both"/>
        <w:rPr>
          <w:rFonts w:ascii="Times New Roman" w:hAnsi="Times New Roman"/>
          <w:lang w:eastAsia="ru-RU"/>
        </w:rPr>
      </w:pPr>
    </w:p>
    <w:p w:rsidR="00E65D4E" w:rsidRPr="00A13BA2" w:rsidRDefault="00884D8B"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r w:rsidR="00884D8B" w:rsidRPr="00914423">
        <w:rPr>
          <w:rFonts w:ascii="Times New Roman" w:hAnsi="Times New Roman"/>
          <w:spacing w:val="-4"/>
          <w:lang w:eastAsia="ru-RU"/>
        </w:rPr>
        <w:t xml:space="preserve">размере </w:t>
      </w:r>
      <w:r w:rsidR="00E75527">
        <w:rPr>
          <w:rFonts w:ascii="Times New Roman" w:hAnsi="Times New Roman"/>
          <w:spacing w:val="-4"/>
          <w:lang w:eastAsia="ru-RU"/>
        </w:rPr>
        <w:t>50</w:t>
      </w:r>
      <w:r w:rsidR="00BA2B57" w:rsidRPr="00914423">
        <w:rPr>
          <w:rFonts w:ascii="Times New Roman" w:hAnsi="Times New Roman"/>
          <w:spacing w:val="-4"/>
          <w:lang w:eastAsia="ru-RU"/>
        </w:rPr>
        <w:t>%</w:t>
      </w:r>
      <w:r w:rsidR="00470C80" w:rsidRPr="00914423">
        <w:rPr>
          <w:rFonts w:ascii="Times New Roman" w:hAnsi="Times New Roman"/>
          <w:spacing w:val="-4"/>
          <w:lang w:eastAsia="ru-RU"/>
        </w:rPr>
        <w:t>, что составляет</w:t>
      </w:r>
      <w:r w:rsidR="00E17DAF" w:rsidRPr="00914423">
        <w:rPr>
          <w:rFonts w:ascii="Times New Roman" w:hAnsi="Times New Roman"/>
          <w:spacing w:val="-4"/>
          <w:lang w:eastAsia="ru-RU"/>
        </w:rPr>
        <w:t xml:space="preserve"> </w:t>
      </w:r>
      <w:r w:rsidR="00E75527">
        <w:rPr>
          <w:rFonts w:ascii="Times New Roman" w:hAnsi="Times New Roman"/>
          <w:spacing w:val="-4"/>
          <w:lang w:eastAsia="ru-RU"/>
        </w:rPr>
        <w:t>________</w:t>
      </w:r>
      <w:r w:rsidR="00F015B6">
        <w:rPr>
          <w:rFonts w:ascii="Times New Roman" w:hAnsi="Times New Roman"/>
          <w:spacing w:val="-4"/>
          <w:lang w:eastAsia="ru-RU"/>
        </w:rPr>
        <w:t xml:space="preserve"> </w:t>
      </w:r>
      <w:r w:rsidR="00884D8B" w:rsidRPr="00914423">
        <w:rPr>
          <w:rFonts w:ascii="Times New Roman" w:hAnsi="Times New Roman"/>
          <w:spacing w:val="-4"/>
          <w:lang w:eastAsia="ru-RU"/>
        </w:rPr>
        <w:t>(</w:t>
      </w:r>
      <w:r w:rsidR="00E75527">
        <w:rPr>
          <w:rFonts w:ascii="Times New Roman" w:hAnsi="Times New Roman"/>
          <w:spacing w:val="-4"/>
          <w:lang w:eastAsia="ru-RU"/>
        </w:rPr>
        <w:t>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A5421">
        <w:rPr>
          <w:rFonts w:ascii="Times New Roman" w:hAnsi="Times New Roman"/>
          <w:spacing w:val="-4"/>
          <w:lang w:eastAsia="ru-RU"/>
        </w:rPr>
        <w:t>00</w:t>
      </w:r>
      <w:r w:rsidR="0083686C">
        <w:rPr>
          <w:rFonts w:ascii="Times New Roman" w:hAnsi="Times New Roman"/>
          <w:spacing w:val="-4"/>
          <w:lang w:eastAsia="ru-RU"/>
        </w:rPr>
        <w:t xml:space="preserve"> </w:t>
      </w:r>
      <w:r w:rsidR="00FC4F94" w:rsidRPr="00914423">
        <w:rPr>
          <w:rFonts w:ascii="Times New Roman" w:hAnsi="Times New Roman"/>
          <w:spacing w:val="-4"/>
          <w:lang w:eastAsia="ru-RU"/>
        </w:rPr>
        <w:t>копеек</w:t>
      </w:r>
      <w:r w:rsidR="0083686C">
        <w:rPr>
          <w:rFonts w:ascii="Times New Roman" w:hAnsi="Times New Roman"/>
          <w:spacing w:val="-4"/>
          <w:lang w:eastAsia="ru-RU"/>
        </w:rPr>
        <w:t xml:space="preserve">, </w:t>
      </w:r>
      <w:r w:rsidR="0083686C" w:rsidRPr="00E75527">
        <w:rPr>
          <w:rFonts w:ascii="Times New Roman" w:hAnsi="Times New Roman"/>
          <w:i/>
          <w:spacing w:val="-4"/>
          <w:lang w:eastAsia="ru-RU"/>
        </w:rPr>
        <w:t>в том числе НДС</w:t>
      </w:r>
      <w:r w:rsidR="00F015B6" w:rsidRPr="00E75527">
        <w:rPr>
          <w:rFonts w:ascii="Times New Roman" w:hAnsi="Times New Roman"/>
          <w:i/>
          <w:spacing w:val="-4"/>
          <w:lang w:eastAsia="ru-RU"/>
        </w:rPr>
        <w:t xml:space="preserve"> 20%</w:t>
      </w:r>
      <w:r w:rsidR="00E75527" w:rsidRPr="00E75527">
        <w:rPr>
          <w:rFonts w:ascii="Times New Roman" w:hAnsi="Times New Roman"/>
          <w:i/>
          <w:spacing w:val="-4"/>
          <w:lang w:eastAsia="ru-RU"/>
        </w:rPr>
        <w:t>/НДС не предусмотрен</w:t>
      </w:r>
      <w:r w:rsidR="0083686C" w:rsidRPr="00F015B6">
        <w:rPr>
          <w:rFonts w:ascii="Times New Roman" w:hAnsi="Times New Roman"/>
          <w:spacing w:val="-4"/>
          <w:lang w:eastAsia="ru-RU"/>
        </w:rPr>
        <w:t>,</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банковских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 в течение 10 (десяти) </w:t>
      </w:r>
      <w:r w:rsidR="00344E40">
        <w:rPr>
          <w:rFonts w:ascii="Times New Roman" w:hAnsi="Times New Roman"/>
          <w:spacing w:val="-4"/>
          <w:lang w:eastAsia="ru-RU"/>
        </w:rPr>
        <w:t>банковских</w:t>
      </w:r>
      <w:r w:rsidR="0027418E" w:rsidRPr="0027418E">
        <w:rPr>
          <w:rFonts w:ascii="Times New Roman" w:hAnsi="Times New Roman"/>
          <w:spacing w:val="-4"/>
          <w:lang w:eastAsia="ru-RU"/>
        </w:rPr>
        <w:t xml:space="preserve"> дней </w:t>
      </w:r>
      <w:r w:rsidR="0083686C">
        <w:rPr>
          <w:rFonts w:ascii="Times New Roman" w:hAnsi="Times New Roman"/>
          <w:spacing w:val="-4"/>
          <w:lang w:eastAsia="ru-RU"/>
        </w:rPr>
        <w:t>от</w:t>
      </w:r>
      <w:r w:rsidR="005E7C14" w:rsidRPr="0027418E">
        <w:rPr>
          <w:rFonts w:ascii="Times New Roman" w:hAnsi="Times New Roman"/>
          <w:spacing w:val="-4"/>
          <w:lang w:eastAsia="ru-RU"/>
        </w:rPr>
        <w:t xml:space="preserve"> даты </w:t>
      </w:r>
      <w:r w:rsidR="0083686C" w:rsidRPr="0083686C">
        <w:rPr>
          <w:rFonts w:ascii="Times New Roman" w:hAnsi="Times New Roman"/>
          <w:spacing w:val="-4"/>
          <w:lang w:eastAsia="ru-RU"/>
        </w:rPr>
        <w:t>предоставления Подрядчиком счета на оплату</w:t>
      </w:r>
      <w:r w:rsidR="0027418E" w:rsidRPr="0027418E">
        <w:rPr>
          <w:rFonts w:ascii="Times New Roman" w:hAnsi="Times New Roman"/>
          <w:spacing w:val="-4"/>
          <w:lang w:eastAsia="ru-RU"/>
        </w:rPr>
        <w:t xml:space="preserve">,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w:t>
      </w:r>
      <w:r w:rsidR="00344E40">
        <w:rPr>
          <w:rFonts w:ascii="Times New Roman" w:hAnsi="Times New Roman"/>
          <w:spacing w:val="-4"/>
          <w:lang w:eastAsia="ru-RU"/>
        </w:rPr>
        <w:t>ь</w:t>
      </w:r>
      <w:r w:rsidR="0083686C">
        <w:rPr>
          <w:rFonts w:ascii="Times New Roman" w:hAnsi="Times New Roman"/>
          <w:spacing w:val="-4"/>
          <w:lang w:eastAsia="ru-RU"/>
        </w:rPr>
        <w:t xml:space="preserve"> фактически</w:t>
      </w:r>
      <w:r w:rsidR="0027418E" w:rsidRPr="0027418E">
        <w:rPr>
          <w:rFonts w:ascii="Times New Roman" w:hAnsi="Times New Roman"/>
          <w:spacing w:val="-4"/>
          <w:lang w:eastAsia="ru-RU"/>
        </w:rPr>
        <w:t xml:space="preserve"> принятых Работ,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B52EEE" w:rsidRPr="00A13BA2" w:rsidRDefault="00A54768"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 xml:space="preserve">а Платежных документов путем перевода денежных средств с расчетного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5D2C91">
      <w:pPr>
        <w:spacing w:after="0" w:line="240" w:lineRule="auto"/>
        <w:contextualSpacing/>
        <w:jc w:val="both"/>
        <w:rPr>
          <w:rFonts w:ascii="Times New Roman" w:hAnsi="Times New Roman"/>
          <w:color w:val="000000"/>
          <w:spacing w:val="-4"/>
          <w:shd w:val="clear" w:color="auto" w:fill="FFFFFF"/>
        </w:rPr>
      </w:pPr>
      <w:r w:rsidRPr="00A13BA2">
        <w:rPr>
          <w:rStyle w:val="11"/>
          <w:spacing w:val="-4"/>
        </w:rPr>
        <w:lastRenderedPageBreak/>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D2C91">
      <w:pPr>
        <w:spacing w:after="0" w:line="240" w:lineRule="auto"/>
        <w:ind w:firstLine="567"/>
        <w:contextualSpacing/>
        <w:jc w:val="both"/>
        <w:rPr>
          <w:rFonts w:ascii="Times New Roman" w:hAnsi="Times New Roman"/>
          <w:bCs/>
          <w:lang w:eastAsia="ru-RU"/>
        </w:rPr>
      </w:pPr>
    </w:p>
    <w:p w:rsidR="00E65D4E" w:rsidRPr="00A13BA2" w:rsidRDefault="00A764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r w:rsidR="00914423">
        <w:rPr>
          <w:rFonts w:ascii="Times New Roman" w:hAnsi="Times New Roman"/>
          <w:bCs/>
          <w:spacing w:val="-4"/>
          <w:lang w:eastAsia="ru-RU"/>
        </w:rPr>
        <w:t>с даты подписания настоящего Договора</w:t>
      </w:r>
      <w:r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344E40">
        <w:rPr>
          <w:rFonts w:ascii="Times New Roman" w:hAnsi="Times New Roman"/>
          <w:bCs/>
          <w:spacing w:val="-4"/>
          <w:lang w:eastAsia="ru-RU"/>
        </w:rPr>
        <w:t>не позднее 150</w:t>
      </w:r>
      <w:r w:rsidR="00914423">
        <w:rPr>
          <w:rFonts w:ascii="Times New Roman" w:hAnsi="Times New Roman"/>
          <w:bCs/>
          <w:spacing w:val="-4"/>
          <w:lang w:eastAsia="ru-RU"/>
        </w:rPr>
        <w:t xml:space="preserve"> (</w:t>
      </w:r>
      <w:r w:rsidR="00344E40">
        <w:rPr>
          <w:rFonts w:ascii="Times New Roman" w:hAnsi="Times New Roman"/>
          <w:bCs/>
          <w:spacing w:val="-4"/>
          <w:lang w:eastAsia="ru-RU"/>
        </w:rPr>
        <w:t>сто пятьдесят</w:t>
      </w:r>
      <w:r w:rsidR="00914423">
        <w:rPr>
          <w:rFonts w:ascii="Times New Roman" w:hAnsi="Times New Roman"/>
          <w:bCs/>
          <w:spacing w:val="-4"/>
          <w:lang w:eastAsia="ru-RU"/>
        </w:rPr>
        <w:t xml:space="preserve">) календарных дней с момента </w:t>
      </w:r>
      <w:r w:rsidR="00344E40">
        <w:rPr>
          <w:rFonts w:ascii="Times New Roman" w:hAnsi="Times New Roman"/>
          <w:bCs/>
          <w:spacing w:val="-4"/>
          <w:lang w:eastAsia="ru-RU"/>
        </w:rPr>
        <w:t>поступления авансового платежа на банковский счет Подрядчика</w:t>
      </w:r>
      <w:r w:rsidRPr="00A13BA2">
        <w:rPr>
          <w:rFonts w:ascii="Times New Roman" w:hAnsi="Times New Roman"/>
          <w:bCs/>
          <w:spacing w:val="-4"/>
          <w:lang w:eastAsia="ru-RU"/>
        </w:rPr>
        <w:t>;</w:t>
      </w:r>
    </w:p>
    <w:p w:rsidR="00145FD5" w:rsidRDefault="00FD117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145FD5" w:rsidRPr="00A13BA2">
        <w:rPr>
          <w:rFonts w:ascii="Times New Roman" w:hAnsi="Times New Roman"/>
          <w:bCs/>
          <w:spacing w:val="-4"/>
          <w:lang w:eastAsia="ru-RU"/>
        </w:rPr>
        <w:t>.</w:t>
      </w:r>
    </w:p>
    <w:p w:rsidR="00344E40" w:rsidRPr="00A13BA2" w:rsidRDefault="00344E40" w:rsidP="005D2C91">
      <w:pPr>
        <w:spacing w:after="0" w:line="240" w:lineRule="auto"/>
        <w:contextualSpacing/>
        <w:jc w:val="both"/>
        <w:rPr>
          <w:rFonts w:ascii="Times New Roman" w:hAnsi="Times New Roman"/>
          <w:bCs/>
          <w:spacing w:val="-4"/>
          <w:lang w:eastAsia="ru-RU"/>
        </w:rPr>
      </w:pPr>
    </w:p>
    <w:p w:rsidR="00E65D4E" w:rsidRPr="00A13BA2" w:rsidRDefault="00B52EEE" w:rsidP="005D2C91">
      <w:pPr>
        <w:spacing w:after="0" w:line="240" w:lineRule="auto"/>
        <w:contextualSpacing/>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w:t>
      </w:r>
      <w:r w:rsidR="00D05D92">
        <w:rPr>
          <w:rFonts w:ascii="Times New Roman" w:hAnsi="Times New Roman"/>
          <w:bCs/>
          <w:lang w:eastAsia="ru-RU"/>
        </w:rPr>
        <w:t>3</w:t>
      </w:r>
      <w:r w:rsidR="00E65D4E" w:rsidRPr="00A13BA2">
        <w:rPr>
          <w:rFonts w:ascii="Times New Roman" w:hAnsi="Times New Roman"/>
          <w:bCs/>
          <w:lang w:eastAsia="ru-RU"/>
        </w:rPr>
        <w:t xml:space="preserve"> (</w:t>
      </w:r>
      <w:r w:rsidR="00D05D92">
        <w:rPr>
          <w:rFonts w:ascii="Times New Roman" w:hAnsi="Times New Roman"/>
          <w:bCs/>
          <w:lang w:eastAsia="ru-RU"/>
        </w:rPr>
        <w:t>трех</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0D2C25">
        <w:rPr>
          <w:rFonts w:ascii="Times New Roman" w:hAnsi="Times New Roman"/>
          <w:bCs/>
          <w:lang w:eastAsia="ru-RU"/>
        </w:rPr>
        <w:t>Проектную</w:t>
      </w:r>
      <w:r w:rsidR="00E366E0" w:rsidRPr="00A13BA2">
        <w:rPr>
          <w:rFonts w:ascii="Times New Roman" w:hAnsi="Times New Roman"/>
          <w:bCs/>
          <w:lang w:eastAsia="ru-RU"/>
        </w:rPr>
        <w:t xml:space="preserve">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5D2C91">
      <w:pPr>
        <w:spacing w:after="0" w:line="240" w:lineRule="auto"/>
        <w:contextualSpacing/>
        <w:jc w:val="both"/>
        <w:rPr>
          <w:rFonts w:ascii="Times New Roman" w:hAnsi="Times New Roman"/>
          <w:bCs/>
          <w:lang w:eastAsia="ru-RU"/>
        </w:rPr>
      </w:pPr>
    </w:p>
    <w:p w:rsidR="00E65D4E"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5D2C91">
      <w:pPr>
        <w:spacing w:after="0" w:line="240" w:lineRule="auto"/>
        <w:contextualSpacing/>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xml:space="preserve">. Привлекать за счет собственных средств </w:t>
      </w:r>
      <w:r w:rsidR="00FD1177" w:rsidRPr="00A13BA2">
        <w:rPr>
          <w:rFonts w:ascii="Times New Roman" w:hAnsi="Times New Roman"/>
          <w:bCs/>
          <w:lang w:eastAsia="ru-RU"/>
        </w:rPr>
        <w:t xml:space="preserve"> </w:t>
      </w:r>
      <w:r w:rsidRPr="00A13BA2">
        <w:rPr>
          <w:rFonts w:ascii="Times New Roman" w:hAnsi="Times New Roman"/>
          <w:bCs/>
          <w:lang w:eastAsia="ru-RU"/>
        </w:rPr>
        <w:t xml:space="preserve">специалистов-экспертов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w:t>
      </w:r>
      <w:r w:rsidR="0083686C">
        <w:rPr>
          <w:rFonts w:ascii="Times New Roman" w:hAnsi="Times New Roman"/>
          <w:bCs/>
          <w:lang w:eastAsia="ru-RU"/>
        </w:rPr>
        <w:t xml:space="preserve"> </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rsidP="005D2C91">
      <w:pPr>
        <w:spacing w:after="0" w:line="240" w:lineRule="auto"/>
        <w:ind w:firstLine="567"/>
        <w:contextualSpacing/>
        <w:jc w:val="both"/>
        <w:rPr>
          <w:rFonts w:ascii="Times New Roman" w:hAnsi="Times New Roman"/>
          <w:lang w:eastAsia="ru-RU"/>
        </w:rPr>
      </w:pPr>
    </w:p>
    <w:p w:rsidR="00E65D4E" w:rsidRPr="00A13BA2" w:rsidRDefault="004E3FCD" w:rsidP="005D2C91">
      <w:pPr>
        <w:spacing w:after="0" w:line="240" w:lineRule="auto"/>
        <w:contextualSpacing/>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5D2C91">
      <w:pPr>
        <w:tabs>
          <w:tab w:val="num" w:pos="104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5D2C91">
      <w:pPr>
        <w:tabs>
          <w:tab w:val="num" w:pos="0"/>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5D2C91">
      <w:pPr>
        <w:pStyle w:val="afd"/>
        <w:numPr>
          <w:ilvl w:val="0"/>
          <w:numId w:val="9"/>
        </w:numPr>
        <w:tabs>
          <w:tab w:val="left" w:pos="284"/>
        </w:tabs>
        <w:autoSpaceDE w:val="0"/>
        <w:autoSpaceDN w:val="0"/>
        <w:adjustRightInd w:val="0"/>
        <w:ind w:left="0" w:firstLine="0"/>
        <w:contextualSpacing/>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5D2C91">
      <w:pPr>
        <w:tabs>
          <w:tab w:val="num" w:pos="0"/>
          <w:tab w:val="left" w:pos="28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lastRenderedPageBreak/>
        <w:t>Правилами;</w:t>
      </w:r>
    </w:p>
    <w:p w:rsidR="004E3FCD" w:rsidRPr="00A13BA2" w:rsidRDefault="004E3FCD"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lang w:eastAsia="ru-RU"/>
        </w:rPr>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5D2C91">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 xml:space="preserve">документацию по получении от Заказчика мотивированной письменной претензии </w:t>
      </w:r>
      <w:r w:rsidR="0083686C">
        <w:rPr>
          <w:rFonts w:ascii="Times New Roman" w:hAnsi="Times New Roman"/>
          <w:lang w:eastAsia="ru-RU"/>
        </w:rPr>
        <w:t xml:space="preserve">относительно качества и полноты </w:t>
      </w:r>
      <w:r w:rsidR="00A87CD9" w:rsidRPr="00756CA4">
        <w:rPr>
          <w:rFonts w:ascii="Times New Roman" w:hAnsi="Times New Roman"/>
          <w:lang w:eastAsia="ru-RU"/>
        </w:rPr>
        <w:t>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5D2C91">
      <w:pPr>
        <w:spacing w:after="0"/>
        <w:contextualSpacing/>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неограниченное исключительное право на:</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прокат оригинала или экземпляра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8"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9"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lastRenderedPageBreak/>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0"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w:t>
      </w:r>
      <w:hyperlink r:id="rId11"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2"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3" w:tooltip="Проект" w:history="1">
        <w:r w:rsidRPr="00A13BA2">
          <w:rPr>
            <w:sz w:val="22"/>
            <w:szCs w:val="22"/>
          </w:rPr>
          <w:t>проекта</w:t>
        </w:r>
      </w:hyperlink>
      <w:r w:rsidRPr="00A13BA2">
        <w:rPr>
          <w:sz w:val="22"/>
          <w:szCs w:val="22"/>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осле подписания Акта приема-передачи выполненных работ и подписания Акта приема-передачи исключительных прав.</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5D2C91">
      <w:pPr>
        <w:spacing w:after="0" w:line="240" w:lineRule="auto"/>
        <w:contextualSpacing/>
        <w:jc w:val="both"/>
        <w:rPr>
          <w:rFonts w:ascii="Times New Roman" w:hAnsi="Times New Roman"/>
          <w:lang w:eastAsia="ru-RU"/>
        </w:rPr>
      </w:pPr>
    </w:p>
    <w:p w:rsidR="00401E10" w:rsidRPr="00A13BA2" w:rsidRDefault="00401E10" w:rsidP="005D2C91">
      <w:pPr>
        <w:spacing w:after="0" w:line="240" w:lineRule="auto"/>
        <w:ind w:firstLine="567"/>
        <w:contextualSpacing/>
        <w:jc w:val="center"/>
        <w:rPr>
          <w:rFonts w:ascii="Times New Roman" w:hAnsi="Times New Roman"/>
          <w:b/>
          <w:lang w:eastAsia="ru-RU"/>
        </w:rPr>
      </w:pPr>
      <w:bookmarkStart w:id="1" w:name="Сдача_Приемка_Работ"/>
      <w:bookmarkStart w:id="2" w:name="Изменение_объемов_Работ"/>
      <w:r w:rsidRPr="00A13BA2">
        <w:rPr>
          <w:rFonts w:ascii="Times New Roman" w:hAnsi="Times New Roman"/>
          <w:b/>
          <w:lang w:eastAsia="ru-RU"/>
        </w:rPr>
        <w:t xml:space="preserve">Статья 7. СДАЧА-ПРИЕМКА </w:t>
      </w:r>
      <w:bookmarkEnd w:id="1"/>
      <w:r w:rsidRPr="00A13BA2">
        <w:rPr>
          <w:rFonts w:ascii="Times New Roman" w:hAnsi="Times New Roman"/>
          <w:b/>
          <w:lang w:eastAsia="ru-RU"/>
        </w:rPr>
        <w:t>РАБОТ</w:t>
      </w:r>
    </w:p>
    <w:p w:rsidR="00B36902"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E75527">
        <w:rPr>
          <w:rFonts w:ascii="Times New Roman" w:hAnsi="Times New Roman"/>
          <w:bCs/>
          <w:lang w:eastAsia="ru-RU"/>
        </w:rPr>
        <w:t>Проектной</w:t>
      </w:r>
      <w:r w:rsidR="00E75527" w:rsidRPr="00756CA4">
        <w:rPr>
          <w:rFonts w:ascii="Times New Roman" w:hAnsi="Times New Roman"/>
          <w:bCs/>
          <w:lang w:eastAsia="ru-RU"/>
        </w:rPr>
        <w:t xml:space="preserve"> </w:t>
      </w:r>
      <w:r w:rsidR="00A87CD9" w:rsidRPr="00756CA4">
        <w:rPr>
          <w:rFonts w:ascii="Times New Roman" w:hAnsi="Times New Roman"/>
          <w:lang w:eastAsia="ru-RU"/>
        </w:rPr>
        <w:t>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5D2C91">
      <w:pPr>
        <w:tabs>
          <w:tab w:val="num" w:pos="567"/>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w:t>
      </w:r>
      <w:r w:rsidR="00CB0433" w:rsidRPr="00A13BA2">
        <w:rPr>
          <w:rFonts w:ascii="Times New Roman" w:hAnsi="Times New Roman"/>
          <w:lang w:eastAsia="ru-RU"/>
        </w:rPr>
        <w:lastRenderedPageBreak/>
        <w:t xml:space="preserve">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5D2C91">
      <w:pPr>
        <w:tabs>
          <w:tab w:val="num" w:pos="567"/>
        </w:tabs>
        <w:spacing w:after="0" w:line="240" w:lineRule="auto"/>
        <w:contextualSpacing/>
        <w:jc w:val="both"/>
        <w:rPr>
          <w:rFonts w:ascii="Times New Roman" w:hAnsi="Times New Roman"/>
          <w:lang w:eastAsia="ru-RU"/>
        </w:rPr>
      </w:pPr>
      <w:r>
        <w:rPr>
          <w:rFonts w:ascii="Times New Roman" w:hAnsi="Times New Roman"/>
          <w:lang w:eastAsia="ru-RU"/>
        </w:rPr>
        <w:t xml:space="preserve">7.4.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5D2C91">
      <w:pPr>
        <w:spacing w:after="0" w:line="240" w:lineRule="auto"/>
        <w:contextualSpacing/>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Датой приемки результатов Работ, выполненных Подрядчиком по Договору в полном объеме считается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5D2C91">
      <w:pPr>
        <w:spacing w:after="0" w:line="240" w:lineRule="auto"/>
        <w:ind w:firstLine="567"/>
        <w:contextualSpacing/>
        <w:jc w:val="both"/>
        <w:rPr>
          <w:rFonts w:ascii="Times New Roman" w:hAnsi="Times New Roman"/>
          <w:b/>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2"/>
      <w:r w:rsidRPr="00A13BA2">
        <w:rPr>
          <w:rFonts w:ascii="Times New Roman" w:hAnsi="Times New Roman"/>
          <w:b/>
          <w:lang w:eastAsia="ru-RU"/>
        </w:rPr>
        <w:t>РАБОТ</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5D2C91">
      <w:pPr>
        <w:spacing w:after="0" w:line="240" w:lineRule="auto"/>
        <w:ind w:firstLine="567"/>
        <w:contextualSpacing/>
        <w:jc w:val="both"/>
        <w:rPr>
          <w:rFonts w:ascii="Times New Roman" w:hAnsi="Times New Roman"/>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5D2C91">
      <w:pPr>
        <w:pStyle w:val="a4"/>
        <w:spacing w:after="0" w:line="240" w:lineRule="auto"/>
        <w:contextualSpacing/>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466511">
        <w:rPr>
          <w:rFonts w:ascii="Times New Roman" w:hAnsi="Times New Roman"/>
          <w:sz w:val="22"/>
          <w:szCs w:val="22"/>
          <w:lang w:eastAsia="ru-RU"/>
        </w:rPr>
        <w:t>ента подписания Сторонами Акта</w:t>
      </w:r>
      <w:r w:rsidR="005C24D1" w:rsidRPr="00A13BA2">
        <w:rPr>
          <w:rFonts w:ascii="Times New Roman" w:hAnsi="Times New Roman"/>
          <w:sz w:val="22"/>
          <w:szCs w:val="22"/>
          <w:lang w:eastAsia="ru-RU"/>
        </w:rPr>
        <w:t xml:space="preserve">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466511">
        <w:rPr>
          <w:rFonts w:ascii="Times New Roman" w:hAnsi="Times New Roman"/>
          <w:sz w:val="22"/>
          <w:szCs w:val="22"/>
          <w:lang w:eastAsia="ru-RU"/>
        </w:rPr>
        <w:t xml:space="preserve"> </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lastRenderedPageBreak/>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лицами</w:t>
      </w:r>
      <w:r w:rsidR="00466511">
        <w:rPr>
          <w:rFonts w:ascii="Times New Roman" w:hAnsi="Times New Roman"/>
          <w:sz w:val="22"/>
          <w:szCs w:val="22"/>
          <w:lang w:eastAsia="ru-RU"/>
        </w:rPr>
        <w:t xml:space="preserve"> </w:t>
      </w:r>
      <w:r w:rsidR="00A05027" w:rsidRPr="00A13BA2">
        <w:rPr>
          <w:rFonts w:ascii="Times New Roman" w:hAnsi="Times New Roman"/>
          <w:sz w:val="22"/>
          <w:szCs w:val="22"/>
          <w:lang w:eastAsia="ru-RU"/>
        </w:rPr>
        <w:t xml:space="preserve">(авторами),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
    <w:p w:rsidR="00A05027"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
    <w:p w:rsidR="002F41B5"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для Заказчика решения какого-либо юрисдикционного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
    <w:p w:rsidR="00991282"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5D2C91">
      <w:pPr>
        <w:spacing w:after="0" w:line="240" w:lineRule="auto"/>
        <w:ind w:firstLine="567"/>
        <w:contextualSpacing/>
        <w:jc w:val="both"/>
        <w:rPr>
          <w:rFonts w:ascii="Times New Roman" w:hAnsi="Times New Roman"/>
          <w:lang w:eastAsia="ru-RU"/>
        </w:rPr>
      </w:pPr>
    </w:p>
    <w:p w:rsidR="00C12B8E" w:rsidRPr="00A13BA2" w:rsidRDefault="00213563"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5D2C91">
      <w:pPr>
        <w:spacing w:after="0" w:line="240" w:lineRule="auto"/>
        <w:contextualSpacing/>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5D2C91">
      <w:pPr>
        <w:pStyle w:val="afd"/>
        <w:spacing w:line="228" w:lineRule="auto"/>
        <w:ind w:left="0"/>
        <w:contextualSpacing/>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5D2C91">
      <w:pPr>
        <w:pStyle w:val="afd"/>
        <w:spacing w:line="228" w:lineRule="auto"/>
        <w:ind w:left="0"/>
        <w:contextualSpacing/>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5D2C91" w:rsidRDefault="00AE55E2" w:rsidP="005D2C91">
      <w:pPr>
        <w:pStyle w:val="afd"/>
        <w:spacing w:line="228" w:lineRule="auto"/>
        <w:ind w:left="0"/>
        <w:contextualSpacing/>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005D2C91">
        <w:rPr>
          <w:sz w:val="22"/>
          <w:szCs w:val="22"/>
        </w:rPr>
        <w:t>одрядчик обязан:</w:t>
      </w:r>
    </w:p>
    <w:p w:rsidR="006C2AB6" w:rsidRPr="00A13BA2" w:rsidRDefault="00AE55E2" w:rsidP="005D2C91">
      <w:pPr>
        <w:pStyle w:val="afd"/>
        <w:spacing w:line="228" w:lineRule="auto"/>
        <w:ind w:left="0"/>
        <w:contextualSpacing/>
        <w:jc w:val="both"/>
        <w:rPr>
          <w:sz w:val="22"/>
          <w:szCs w:val="22"/>
        </w:rPr>
      </w:pPr>
      <w:r w:rsidRPr="00A13BA2">
        <w:rPr>
          <w:sz w:val="22"/>
          <w:szCs w:val="22"/>
        </w:rPr>
        <w:t>а) устранить все выявленные несоответствия и недостатки за свой счет в срок, указанный Заказчиком;</w:t>
      </w:r>
    </w:p>
    <w:p w:rsidR="00AE55E2" w:rsidRPr="00A13BA2" w:rsidRDefault="00AE55E2" w:rsidP="005D2C91">
      <w:pPr>
        <w:pStyle w:val="afd"/>
        <w:spacing w:line="228" w:lineRule="auto"/>
        <w:ind w:left="0"/>
        <w:contextualSpacing/>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 xml:space="preserve">одрядчиком Работ и/или нарушения сроков выполнения Работ </w:t>
      </w:r>
      <w:r w:rsidRPr="00A13BA2">
        <w:rPr>
          <w:sz w:val="22"/>
          <w:szCs w:val="22"/>
        </w:rPr>
        <w:lastRenderedPageBreak/>
        <w:t>и/или несением дополнительных затрат на устранение последствий причиненных Заказчику убытков;</w:t>
      </w:r>
    </w:p>
    <w:p w:rsidR="00AE55E2" w:rsidRDefault="00AE55E2" w:rsidP="005D2C91">
      <w:pPr>
        <w:pStyle w:val="afd"/>
        <w:spacing w:line="228" w:lineRule="auto"/>
        <w:ind w:left="0"/>
        <w:contextualSpacing/>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Договора, 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5D2C91">
      <w:pPr>
        <w:pStyle w:val="afd"/>
        <w:spacing w:line="228" w:lineRule="auto"/>
        <w:ind w:left="0"/>
        <w:contextualSpacing/>
        <w:jc w:val="both"/>
        <w:rPr>
          <w:sz w:val="22"/>
          <w:szCs w:val="22"/>
        </w:rPr>
      </w:pPr>
      <w:r>
        <w:rPr>
          <w:sz w:val="22"/>
          <w:szCs w:val="22"/>
        </w:rPr>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5D2C91">
      <w:pPr>
        <w:spacing w:after="0" w:line="240" w:lineRule="auto"/>
        <w:contextualSpacing/>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5D2C91">
      <w:pPr>
        <w:spacing w:after="0" w:line="240" w:lineRule="auto"/>
        <w:contextualSpacing/>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5D2C91">
      <w:pPr>
        <w:spacing w:after="0" w:line="240" w:lineRule="auto"/>
        <w:contextualSpacing/>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5D2C91">
      <w:pPr>
        <w:spacing w:after="0" w:line="240" w:lineRule="auto"/>
        <w:contextualSpacing/>
        <w:jc w:val="both"/>
        <w:rPr>
          <w:rFonts w:ascii="Times New Roman" w:hAnsi="Times New Roman"/>
          <w:b/>
          <w:bCs/>
          <w:u w:val="single"/>
        </w:rPr>
      </w:pPr>
    </w:p>
    <w:p w:rsidR="00E873C7"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5D2C91">
      <w:pPr>
        <w:tabs>
          <w:tab w:val="left" w:pos="567"/>
        </w:tabs>
        <w:autoSpaceDE w:val="0"/>
        <w:autoSpaceDN w:val="0"/>
        <w:adjustRightInd w:val="0"/>
        <w:spacing w:after="0" w:line="240" w:lineRule="auto"/>
        <w:contextualSpacing/>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lastRenderedPageBreak/>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p>
    <w:p w:rsidR="00C12B8E" w:rsidRPr="00A13BA2" w:rsidRDefault="006619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Default="005E7C14"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5D2C91" w:rsidRPr="00A13BA2" w:rsidRDefault="005D2C91"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lastRenderedPageBreak/>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5D2C91">
      <w:pPr>
        <w:spacing w:after="0" w:line="240" w:lineRule="auto"/>
        <w:contextualSpacing/>
        <w:jc w:val="both"/>
        <w:rPr>
          <w:rFonts w:ascii="Times New Roman" w:hAnsi="Times New Roman"/>
          <w:lang w:eastAsia="ru-RU"/>
        </w:rPr>
      </w:pPr>
    </w:p>
    <w:p w:rsidR="00E65D4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D2C91">
      <w:pPr>
        <w:spacing w:after="0" w:line="240" w:lineRule="auto"/>
        <w:contextualSpacing/>
        <w:jc w:val="both"/>
        <w:rPr>
          <w:rFonts w:ascii="Times New Roman" w:hAnsi="Times New Roman"/>
          <w:lang w:eastAsia="ru-RU"/>
        </w:rPr>
      </w:pPr>
    </w:p>
    <w:p w:rsidR="00523538"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 xml:space="preserve">.3.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w:t>
      </w:r>
      <w:r w:rsidRPr="00A13BA2">
        <w:rPr>
          <w:rFonts w:ascii="Times New Roman" w:hAnsi="Times New Roman"/>
          <w:bCs/>
          <w:lang w:eastAsia="ru-RU"/>
        </w:rPr>
        <w:lastRenderedPageBreak/>
        <w:t>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D2C91">
      <w:pPr>
        <w:spacing w:after="0" w:line="240" w:lineRule="auto"/>
        <w:contextualSpacing/>
        <w:jc w:val="both"/>
        <w:rPr>
          <w:rFonts w:ascii="Times New Roman" w:hAnsi="Times New Roman"/>
          <w:bCs/>
          <w:lang w:eastAsia="ru-RU"/>
        </w:rPr>
      </w:pPr>
    </w:p>
    <w:p w:rsidR="00401E10"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 1 – Т</w:t>
      </w:r>
      <w:r w:rsidR="00E75527">
        <w:rPr>
          <w:rFonts w:ascii="Times New Roman" w:hAnsi="Times New Roman"/>
          <w:b/>
          <w:i/>
          <w:lang w:eastAsia="ru-RU"/>
        </w:rPr>
        <w:t>ехническое задание.</w:t>
      </w:r>
    </w:p>
    <w:p w:rsidR="00E75527" w:rsidRDefault="00871696" w:rsidP="005D2C91">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t>Приложение № 2 –</w:t>
      </w:r>
      <w:r w:rsidR="005D2C91">
        <w:rPr>
          <w:rFonts w:ascii="Times New Roman" w:hAnsi="Times New Roman"/>
          <w:b/>
          <w:i/>
          <w:lang w:eastAsia="ru-RU"/>
        </w:rPr>
        <w:t xml:space="preserve"> </w:t>
      </w:r>
      <w:r w:rsidR="00E75527">
        <w:rPr>
          <w:rFonts w:ascii="Times New Roman" w:hAnsi="Times New Roman"/>
          <w:b/>
          <w:i/>
          <w:lang w:eastAsia="ru-RU"/>
        </w:rPr>
        <w:t>Расчет стоимости.</w:t>
      </w:r>
    </w:p>
    <w:p w:rsidR="00871696" w:rsidRDefault="00E75527" w:rsidP="005D2C91">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t>Приложение № 2</w:t>
      </w:r>
      <w:r>
        <w:rPr>
          <w:rFonts w:ascii="Times New Roman" w:hAnsi="Times New Roman"/>
          <w:b/>
          <w:i/>
          <w:lang w:eastAsia="ru-RU"/>
        </w:rPr>
        <w:t>.1</w:t>
      </w:r>
      <w:r w:rsidRPr="00904B28">
        <w:rPr>
          <w:rFonts w:ascii="Times New Roman" w:hAnsi="Times New Roman"/>
          <w:b/>
          <w:i/>
          <w:lang w:eastAsia="ru-RU"/>
        </w:rPr>
        <w:t xml:space="preserve"> </w:t>
      </w:r>
      <w:r w:rsidR="005D2C91">
        <w:rPr>
          <w:rFonts w:ascii="Times New Roman" w:hAnsi="Times New Roman"/>
          <w:b/>
          <w:i/>
          <w:lang w:eastAsia="ru-RU"/>
        </w:rPr>
        <w:t xml:space="preserve">Смета </w:t>
      </w:r>
      <w:r w:rsidR="00871696">
        <w:rPr>
          <w:rFonts w:ascii="Times New Roman" w:hAnsi="Times New Roman"/>
          <w:b/>
          <w:i/>
          <w:lang w:eastAsia="ru-RU"/>
        </w:rPr>
        <w:t>на проектные работы</w:t>
      </w:r>
      <w:r>
        <w:rPr>
          <w:rFonts w:ascii="Times New Roman" w:hAnsi="Times New Roman"/>
          <w:b/>
          <w:i/>
          <w:lang w:eastAsia="ru-RU"/>
        </w:rPr>
        <w:t>.</w:t>
      </w:r>
    </w:p>
    <w:p w:rsidR="00820A3B" w:rsidRPr="00756CA4" w:rsidRDefault="00820A3B"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w:t>
      </w:r>
      <w:r w:rsidR="005D2C91">
        <w:rPr>
          <w:rFonts w:ascii="Times New Roman" w:hAnsi="Times New Roman"/>
          <w:b/>
          <w:i/>
          <w:lang w:eastAsia="ru-RU"/>
        </w:rPr>
        <w:t xml:space="preserve"> </w:t>
      </w:r>
      <w:r w:rsidRPr="00756CA4">
        <w:rPr>
          <w:rFonts w:ascii="Times New Roman" w:hAnsi="Times New Roman"/>
          <w:b/>
          <w:i/>
          <w:lang w:eastAsia="ru-RU"/>
        </w:rPr>
        <w:t>Акт сдачи-приемки выполненных Работ (Форма).</w:t>
      </w:r>
    </w:p>
    <w:p w:rsidR="00587CA0" w:rsidRPr="00A13BA2" w:rsidRDefault="00B62737"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4</w:t>
      </w:r>
      <w:r w:rsidRPr="00756CA4">
        <w:rPr>
          <w:rFonts w:ascii="Times New Roman" w:hAnsi="Times New Roman"/>
          <w:b/>
          <w:i/>
          <w:lang w:eastAsia="ru-RU"/>
        </w:rPr>
        <w:t xml:space="preserve"> –</w:t>
      </w:r>
      <w:r w:rsidR="00587CA0" w:rsidRPr="00756CA4">
        <w:rPr>
          <w:rFonts w:ascii="Times New Roman" w:hAnsi="Times New Roman"/>
          <w:b/>
          <w:i/>
          <w:lang w:eastAsia="ru-RU"/>
        </w:rPr>
        <w:t xml:space="preserve"> Акт приема</w:t>
      </w:r>
      <w:r w:rsidR="007C4146" w:rsidRPr="00756CA4">
        <w:rPr>
          <w:rFonts w:ascii="Times New Roman" w:hAnsi="Times New Roman"/>
          <w:b/>
          <w:i/>
          <w:lang w:eastAsia="ru-RU"/>
        </w:rPr>
        <w:t>-передачи исключительного</w:t>
      </w:r>
      <w:r w:rsidR="007C4146" w:rsidRPr="00A13BA2">
        <w:rPr>
          <w:rFonts w:ascii="Times New Roman" w:hAnsi="Times New Roman"/>
          <w:b/>
          <w:i/>
          <w:lang w:eastAsia="ru-RU"/>
        </w:rPr>
        <w:t xml:space="preserve">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D2C91">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5D2C91">
      <w:pPr>
        <w:spacing w:after="0" w:line="240" w:lineRule="auto"/>
        <w:contextualSpacing/>
        <w:jc w:val="both"/>
        <w:rPr>
          <w:rFonts w:ascii="Times New Roman" w:hAnsi="Times New Roman"/>
          <w:b/>
          <w:i/>
          <w:lang w:eastAsia="ru-RU"/>
        </w:rPr>
      </w:pPr>
    </w:p>
    <w:p w:rsidR="00B62737" w:rsidRPr="00A13BA2" w:rsidRDefault="005B4927" w:rsidP="005D2C91">
      <w:pPr>
        <w:pStyle w:val="211"/>
        <w:shd w:val="clear" w:color="auto" w:fill="auto"/>
        <w:tabs>
          <w:tab w:val="left" w:pos="1380"/>
        </w:tabs>
        <w:spacing w:line="240" w:lineRule="auto"/>
        <w:contextualSpacing/>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5D2C91">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5D2C91">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A13BA2">
              <w:rPr>
                <w:rFonts w:ascii="Times New Roman" w:hAnsi="Times New Roman"/>
                <w:b/>
                <w:lang w:eastAsia="ru-RU"/>
              </w:rPr>
              <w:t>ПОДРЯДЧИК:</w:t>
            </w:r>
          </w:p>
        </w:tc>
      </w:tr>
      <w:tr w:rsidR="00A13BA2" w:rsidRPr="00A656DA" w:rsidTr="00EC5475">
        <w:tc>
          <w:tcPr>
            <w:tcW w:w="4503" w:type="dxa"/>
          </w:tcPr>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Юр. адрес: 354000, Краснодарский край, г. Сочи, ул. Северная,14а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р/с 40702810912367031433</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Е-</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r w:rsidRPr="00A13BA2">
              <w:rPr>
                <w:rFonts w:ascii="Times New Roman" w:hAnsi="Times New Roman"/>
                <w:lang w:val="en-US" w:eastAsia="ru-RU"/>
              </w:rPr>
              <w:t>karousel</w:t>
            </w:r>
            <w:r w:rsidRPr="00A13BA2">
              <w:rPr>
                <w:rFonts w:ascii="Times New Roman" w:hAnsi="Times New Roman"/>
                <w:lang w:eastAsia="ru-RU"/>
              </w:rPr>
              <w:t>.</w:t>
            </w:r>
            <w:r w:rsidRPr="00A13BA2">
              <w:rPr>
                <w:rFonts w:ascii="Times New Roman" w:hAnsi="Times New Roman"/>
                <w:lang w:val="en-US" w:eastAsia="ru-RU"/>
              </w:rPr>
              <w:t>ru</w:t>
            </w:r>
          </w:p>
          <w:p w:rsid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Тел.: 8 (862) 243-91-10</w:t>
            </w:r>
          </w:p>
          <w:p w:rsidR="005D2C91"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rsidR="005D2C91" w:rsidRPr="00A13BA2"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677" w:type="dxa"/>
          </w:tcPr>
          <w:p w:rsidR="00F45C55" w:rsidRDefault="00F45C55"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P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tc>
      </w:tr>
    </w:tbl>
    <w:tbl>
      <w:tblPr>
        <w:tblW w:w="5149" w:type="pct"/>
        <w:jc w:val="center"/>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A13BA2" w:rsidRDefault="004425DC" w:rsidP="005D2C91">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A13BA2" w:rsidRDefault="00A13BA2" w:rsidP="005D2C91">
            <w:pPr>
              <w:tabs>
                <w:tab w:val="left" w:pos="-495"/>
              </w:tabs>
              <w:spacing w:after="0" w:line="240" w:lineRule="auto"/>
              <w:contextualSpacing/>
              <w:rPr>
                <w:rFonts w:ascii="Times New Roman" w:hAnsi="Times New Roman"/>
                <w:b/>
                <w:lang w:eastAsia="ru-RU"/>
              </w:rPr>
            </w:pPr>
          </w:p>
          <w:p w:rsidR="005D2C91" w:rsidRPr="00A13BA2" w:rsidRDefault="005D2C91" w:rsidP="005D2C91">
            <w:pPr>
              <w:tabs>
                <w:tab w:val="left" w:pos="-495"/>
              </w:tabs>
              <w:spacing w:after="0" w:line="240" w:lineRule="auto"/>
              <w:contextualSpacing/>
              <w:rPr>
                <w:rFonts w:ascii="Times New Roman" w:hAnsi="Times New Roman"/>
                <w:b/>
                <w:lang w:eastAsia="ru-RU"/>
              </w:rPr>
            </w:pP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sidR="004425DC">
              <w:rPr>
                <w:rFonts w:ascii="Times New Roman" w:hAnsi="Times New Roman"/>
                <w:b/>
                <w:lang w:eastAsia="ru-RU"/>
              </w:rPr>
              <w:t>А.А. Круковский</w:t>
            </w:r>
            <w:r w:rsidRPr="00A13BA2">
              <w:rPr>
                <w:rFonts w:ascii="Times New Roman" w:hAnsi="Times New Roman"/>
                <w:b/>
                <w:lang w:eastAsia="ru-RU"/>
              </w:rPr>
              <w:t>/</w:t>
            </w: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5A5421" w:rsidRDefault="005A5421" w:rsidP="005D2C91">
            <w:pPr>
              <w:spacing w:after="0" w:line="240" w:lineRule="auto"/>
              <w:contextualSpacing/>
              <w:rPr>
                <w:rFonts w:ascii="Times New Roman" w:hAnsi="Times New Roman"/>
                <w:b/>
                <w:lang w:eastAsia="ru-RU"/>
              </w:rPr>
            </w:pPr>
          </w:p>
          <w:p w:rsidR="00344E40" w:rsidRDefault="00344E40" w:rsidP="005D2C91">
            <w:pPr>
              <w:spacing w:after="0" w:line="240" w:lineRule="auto"/>
              <w:contextualSpacing/>
              <w:rPr>
                <w:rFonts w:ascii="Times New Roman" w:hAnsi="Times New Roman"/>
                <w:b/>
                <w:lang w:eastAsia="ru-RU"/>
              </w:rPr>
            </w:pPr>
          </w:p>
          <w:p w:rsidR="005D2C91" w:rsidRPr="00904B28" w:rsidRDefault="005D2C91" w:rsidP="005D2C91">
            <w:pPr>
              <w:spacing w:after="0" w:line="240" w:lineRule="auto"/>
              <w:contextualSpacing/>
              <w:rPr>
                <w:rFonts w:ascii="Times New Roman" w:hAnsi="Times New Roman"/>
                <w:b/>
                <w:lang w:eastAsia="ru-RU"/>
              </w:rPr>
            </w:pPr>
          </w:p>
          <w:p w:rsidR="005A5421" w:rsidRPr="00904B28" w:rsidRDefault="005A5421"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sidR="005D2C91">
              <w:rPr>
                <w:rFonts w:ascii="Times New Roman" w:hAnsi="Times New Roman"/>
                <w:b/>
                <w:bCs/>
                <w:lang w:eastAsia="ru-RU"/>
              </w:rPr>
              <w:t>___</w:t>
            </w:r>
            <w:r w:rsidRPr="00904B28">
              <w:rPr>
                <w:rFonts w:ascii="Times New Roman" w:hAnsi="Times New Roman"/>
                <w:b/>
                <w:bCs/>
                <w:lang w:eastAsia="ru-RU"/>
              </w:rPr>
              <w:t>_____/</w:t>
            </w:r>
            <w:r w:rsidR="00344E40" w:rsidRPr="00904B28">
              <w:rPr>
                <w:rFonts w:ascii="Times New Roman" w:hAnsi="Times New Roman"/>
                <w:b/>
                <w:bCs/>
                <w:lang w:eastAsia="ru-RU"/>
              </w:rPr>
              <w:t xml:space="preserve"> </w:t>
            </w:r>
            <w:r w:rsidRPr="00904B28">
              <w:rPr>
                <w:rFonts w:ascii="Times New Roman" w:hAnsi="Times New Roman"/>
                <w:b/>
                <w:bCs/>
                <w:lang w:eastAsia="ru-RU"/>
              </w:rPr>
              <w:t>/</w:t>
            </w:r>
          </w:p>
          <w:p w:rsidR="00A13BA2" w:rsidRPr="004425DC" w:rsidRDefault="005A5421"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A13BA2" w:rsidRDefault="00A13BA2" w:rsidP="005D2C91">
      <w:pPr>
        <w:pStyle w:val="211"/>
        <w:shd w:val="clear" w:color="auto" w:fill="auto"/>
        <w:tabs>
          <w:tab w:val="left" w:pos="1380"/>
        </w:tabs>
        <w:spacing w:line="240" w:lineRule="auto"/>
        <w:contextualSpacing/>
        <w:jc w:val="center"/>
        <w:rPr>
          <w:rStyle w:val="33"/>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Default="00390DE3"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5D2C91" w:rsidRDefault="005D2C91" w:rsidP="005D2C91">
      <w:pPr>
        <w:spacing w:after="0" w:line="240" w:lineRule="auto"/>
        <w:ind w:firstLine="567"/>
        <w:contextualSpacing/>
        <w:jc w:val="both"/>
        <w:rPr>
          <w:rFonts w:ascii="Times New Roman" w:hAnsi="Times New Roman"/>
          <w:lang w:eastAsia="ru-RU"/>
        </w:rPr>
      </w:pPr>
    </w:p>
    <w:p w:rsidR="005D2C91" w:rsidRDefault="005D2C91">
      <w:pPr>
        <w:spacing w:after="0" w:line="240" w:lineRule="auto"/>
        <w:rPr>
          <w:rFonts w:ascii="Times New Roman" w:hAnsi="Times New Roman"/>
          <w:lang w:eastAsia="ru-RU"/>
        </w:rPr>
      </w:pPr>
      <w:r>
        <w:rPr>
          <w:rFonts w:ascii="Times New Roman" w:hAnsi="Times New Roman"/>
          <w:lang w:eastAsia="ru-RU"/>
        </w:rPr>
        <w:br w:type="page"/>
      </w:r>
    </w:p>
    <w:p w:rsidR="00344E40" w:rsidRPr="00344E40" w:rsidRDefault="00344E40" w:rsidP="00344E40">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ПРИЛОЖЕНИЕ №1</w:t>
      </w:r>
    </w:p>
    <w:p w:rsidR="00344E40" w:rsidRP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№____ от «______» ________ 2019г.</w:t>
      </w:r>
    </w:p>
    <w:p w:rsidR="00344E40" w:rsidRPr="00344E40" w:rsidRDefault="00344E40" w:rsidP="00344E40">
      <w:pPr>
        <w:spacing w:after="0" w:line="240" w:lineRule="auto"/>
        <w:ind w:firstLine="567"/>
        <w:contextualSpacing/>
        <w:jc w:val="right"/>
        <w:rPr>
          <w:rFonts w:ascii="Times New Roman" w:hAnsi="Times New Roman"/>
          <w:sz w:val="24"/>
          <w:lang w:eastAsia="ru-RU"/>
        </w:rPr>
      </w:pPr>
    </w:p>
    <w:p w:rsidR="00344E40" w:rsidRPr="00344E40" w:rsidRDefault="00344E40" w:rsidP="00344E40">
      <w:pPr>
        <w:spacing w:after="0" w:line="240" w:lineRule="auto"/>
        <w:jc w:val="center"/>
        <w:rPr>
          <w:rFonts w:ascii="Times New Roman" w:hAnsi="Times New Roman"/>
          <w:b/>
          <w:sz w:val="24"/>
          <w:szCs w:val="24"/>
          <w:lang w:eastAsia="ru-RU"/>
        </w:rPr>
      </w:pPr>
    </w:p>
    <w:p w:rsidR="00344E40" w:rsidRPr="00344E40" w:rsidRDefault="00344E40" w:rsidP="00344E40">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ТЕХНИЧЕСКОЕ </w:t>
      </w:r>
      <w:r w:rsidRPr="00344E40">
        <w:rPr>
          <w:rFonts w:ascii="Times New Roman" w:hAnsi="Times New Roman"/>
          <w:b/>
          <w:sz w:val="24"/>
          <w:szCs w:val="24"/>
          <w:lang w:eastAsia="ru-RU"/>
        </w:rPr>
        <w:t xml:space="preserve">ЗАДАНИЕ </w:t>
      </w:r>
    </w:p>
    <w:p w:rsidR="00344E40" w:rsidRPr="00344E40" w:rsidRDefault="00344E40" w:rsidP="00344E40">
      <w:pPr>
        <w:spacing w:after="0" w:line="240" w:lineRule="auto"/>
        <w:jc w:val="center"/>
        <w:rPr>
          <w:rFonts w:ascii="Times New Roman" w:hAnsi="Times New Roman"/>
          <w:b/>
          <w:sz w:val="24"/>
          <w:szCs w:val="24"/>
          <w:lang w:eastAsia="ru-RU"/>
        </w:rPr>
      </w:pPr>
      <w:r w:rsidRPr="00344E40">
        <w:rPr>
          <w:rFonts w:ascii="Times New Roman" w:hAnsi="Times New Roman"/>
          <w:b/>
          <w:sz w:val="24"/>
          <w:szCs w:val="24"/>
          <w:lang w:eastAsia="ru-RU"/>
        </w:rPr>
        <w:t>на выполнение проектно-изыскательских работ 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хребта Аибга, отм. +1000.</w:t>
      </w:r>
    </w:p>
    <w:p w:rsidR="00344E40" w:rsidRPr="00344E40" w:rsidRDefault="00344E40" w:rsidP="00344E40">
      <w:pPr>
        <w:spacing w:after="0" w:line="240" w:lineRule="auto"/>
        <w:jc w:val="both"/>
        <w:rPr>
          <w:rFonts w:ascii="Times New Roman" w:hAnsi="Times New Roman"/>
          <w:b/>
          <w:sz w:val="24"/>
          <w:szCs w:val="24"/>
          <w:lang w:eastAsia="ru-RU"/>
        </w:rPr>
      </w:pPr>
    </w:p>
    <w:tbl>
      <w:tblPr>
        <w:tblStyle w:val="a8"/>
        <w:tblW w:w="0" w:type="auto"/>
        <w:tblLook w:val="04A0" w:firstRow="1" w:lastRow="0" w:firstColumn="1" w:lastColumn="0" w:noHBand="0" w:noVBand="1"/>
      </w:tblPr>
      <w:tblGrid>
        <w:gridCol w:w="3059"/>
        <w:gridCol w:w="6257"/>
      </w:tblGrid>
      <w:tr w:rsidR="002F1A11" w:rsidRPr="00DD58CF" w:rsidTr="00F03D29">
        <w:tc>
          <w:tcPr>
            <w:tcW w:w="3085" w:type="dxa"/>
          </w:tcPr>
          <w:p w:rsidR="002F1A11" w:rsidRPr="00DD58CF" w:rsidRDefault="002F1A11" w:rsidP="002F1A11">
            <w:pPr>
              <w:spacing w:after="0" w:line="240" w:lineRule="auto"/>
              <w:rPr>
                <w:b/>
              </w:rPr>
            </w:pPr>
            <w:bookmarkStart w:id="4" w:name="_GoBack"/>
            <w:r w:rsidRPr="00DD58CF">
              <w:t>Предмет закупки</w:t>
            </w:r>
          </w:p>
        </w:tc>
        <w:tc>
          <w:tcPr>
            <w:tcW w:w="6486" w:type="dxa"/>
          </w:tcPr>
          <w:p w:rsidR="002F1A11" w:rsidRPr="00DD58CF" w:rsidRDefault="002F1A11" w:rsidP="002F1A11">
            <w:pPr>
              <w:spacing w:after="0" w:line="240" w:lineRule="auto"/>
              <w:rPr>
                <w:b/>
              </w:rPr>
            </w:pPr>
            <w:r>
              <w:t>В</w:t>
            </w:r>
            <w:r w:rsidRPr="00DC2CB3">
              <w:t>ыполнение проектно-изыскательских работ 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хребта Аибга, отм. +1000</w:t>
            </w:r>
          </w:p>
        </w:tc>
      </w:tr>
      <w:tr w:rsidR="002F1A11" w:rsidRPr="00DD58CF" w:rsidTr="00F03D29">
        <w:tc>
          <w:tcPr>
            <w:tcW w:w="3085" w:type="dxa"/>
          </w:tcPr>
          <w:p w:rsidR="002F1A11" w:rsidRPr="00DD58CF" w:rsidRDefault="002F1A11" w:rsidP="002F1A11">
            <w:pPr>
              <w:spacing w:after="0" w:line="240" w:lineRule="auto"/>
            </w:pPr>
            <w:r w:rsidRPr="00DD58CF">
              <w:t>Наименование объекта</w:t>
            </w:r>
          </w:p>
        </w:tc>
        <w:tc>
          <w:tcPr>
            <w:tcW w:w="6486" w:type="dxa"/>
          </w:tcPr>
          <w:p w:rsidR="002F1A11" w:rsidRPr="00DD58CF" w:rsidRDefault="002F1A11" w:rsidP="002F1A11">
            <w:pPr>
              <w:spacing w:after="0" w:line="240" w:lineRule="auto"/>
            </w:pPr>
            <w:r w:rsidRPr="00DC2CB3">
              <w:t>Комплекс вилл индивидуального проживания на отм. +1000</w:t>
            </w:r>
          </w:p>
        </w:tc>
      </w:tr>
      <w:tr w:rsidR="002F1A11" w:rsidRPr="00DD58CF" w:rsidTr="00F03D29">
        <w:tc>
          <w:tcPr>
            <w:tcW w:w="3085" w:type="dxa"/>
          </w:tcPr>
          <w:p w:rsidR="002F1A11" w:rsidRPr="00DD58CF" w:rsidRDefault="002F1A11" w:rsidP="002F1A11">
            <w:pPr>
              <w:spacing w:after="0" w:line="240" w:lineRule="auto"/>
              <w:rPr>
                <w:b/>
              </w:rPr>
            </w:pPr>
            <w:r w:rsidRPr="00DD58CF">
              <w:t>Местонахождение объекта</w:t>
            </w:r>
          </w:p>
        </w:tc>
        <w:tc>
          <w:tcPr>
            <w:tcW w:w="6486" w:type="dxa"/>
          </w:tcPr>
          <w:p w:rsidR="002F1A11" w:rsidRPr="00DD58CF" w:rsidRDefault="002F1A11" w:rsidP="002F1A11">
            <w:pPr>
              <w:spacing w:after="0" w:line="240" w:lineRule="auto"/>
            </w:pPr>
            <w:r>
              <w:t xml:space="preserve">354392 </w:t>
            </w:r>
            <w:r w:rsidRPr="00955AFF">
              <w:t>Краснодарский край,</w:t>
            </w:r>
            <w:r>
              <w:t xml:space="preserve"> </w:t>
            </w:r>
            <w:r w:rsidRPr="00955AFF">
              <w:t xml:space="preserve"> г Сочи, Адлерский район, с. Эсто-Садок, северный склон хребта Аибга,</w:t>
            </w:r>
            <w:r>
              <w:t xml:space="preserve"> </w:t>
            </w:r>
            <w:r w:rsidRPr="00955AFF">
              <w:t>отм</w:t>
            </w:r>
            <w:r>
              <w:t>. +1000.</w:t>
            </w:r>
          </w:p>
        </w:tc>
      </w:tr>
      <w:tr w:rsidR="002F1A11" w:rsidRPr="00DD58CF" w:rsidTr="00F03D29">
        <w:tc>
          <w:tcPr>
            <w:tcW w:w="3085" w:type="dxa"/>
          </w:tcPr>
          <w:p w:rsidR="002F1A11" w:rsidRPr="00DD58CF" w:rsidRDefault="002F1A11" w:rsidP="002F1A11">
            <w:pPr>
              <w:spacing w:after="0" w:line="240" w:lineRule="auto"/>
            </w:pPr>
            <w:r w:rsidRPr="00DD58CF">
              <w:t xml:space="preserve">Стадийность </w:t>
            </w:r>
            <w:r>
              <w:t>проектирования</w:t>
            </w:r>
          </w:p>
        </w:tc>
        <w:tc>
          <w:tcPr>
            <w:tcW w:w="6486" w:type="dxa"/>
          </w:tcPr>
          <w:p w:rsidR="002F1A11" w:rsidRPr="00DD58CF" w:rsidRDefault="002F1A11" w:rsidP="002F1A11">
            <w:pPr>
              <w:spacing w:after="0" w:line="240" w:lineRule="auto"/>
            </w:pPr>
            <w:r w:rsidRPr="00DD58CF">
              <w:t>Проектная документация</w:t>
            </w:r>
            <w:r>
              <w:t xml:space="preserve"> в объеме, </w:t>
            </w:r>
            <w:r w:rsidRPr="0059755D">
              <w:t>достаточном для реализации в процессе строительства архитектурных, технических и технологических решений</w:t>
            </w:r>
            <w:r>
              <w:t xml:space="preserve"> (далее - «Проектная документация»)</w:t>
            </w:r>
            <w:r w:rsidRPr="0059755D">
              <w:t>.</w:t>
            </w:r>
          </w:p>
        </w:tc>
      </w:tr>
      <w:tr w:rsidR="002F1A11" w:rsidRPr="00DD58CF" w:rsidTr="00F03D29">
        <w:tc>
          <w:tcPr>
            <w:tcW w:w="3085" w:type="dxa"/>
          </w:tcPr>
          <w:p w:rsidR="002F1A11" w:rsidRPr="00DD58CF" w:rsidRDefault="002F1A11" w:rsidP="002F1A11">
            <w:pPr>
              <w:spacing w:after="0" w:line="240" w:lineRule="auto"/>
            </w:pPr>
            <w:r w:rsidRPr="00DD58CF">
              <w:t>Вид строительства</w:t>
            </w:r>
          </w:p>
        </w:tc>
        <w:tc>
          <w:tcPr>
            <w:tcW w:w="6486" w:type="dxa"/>
          </w:tcPr>
          <w:p w:rsidR="002F1A11" w:rsidRPr="00DD58CF" w:rsidRDefault="002F1A11" w:rsidP="002F1A11">
            <w:pPr>
              <w:spacing w:after="0" w:line="240" w:lineRule="auto"/>
            </w:pPr>
            <w:r>
              <w:t>Новое строительство</w:t>
            </w:r>
          </w:p>
        </w:tc>
      </w:tr>
      <w:tr w:rsidR="002F1A11" w:rsidRPr="00DD58CF" w:rsidTr="00F03D29">
        <w:tc>
          <w:tcPr>
            <w:tcW w:w="3085" w:type="dxa"/>
          </w:tcPr>
          <w:p w:rsidR="002F1A11" w:rsidRPr="00DD58CF" w:rsidRDefault="002F1A11" w:rsidP="002F1A11">
            <w:pPr>
              <w:spacing w:after="0" w:line="240" w:lineRule="auto"/>
              <w:rPr>
                <w:b/>
              </w:rPr>
            </w:pPr>
            <w:r w:rsidRPr="00DD58CF">
              <w:t>Срок (этапы) и условия выполнения работ</w:t>
            </w:r>
          </w:p>
        </w:tc>
        <w:tc>
          <w:tcPr>
            <w:tcW w:w="6486" w:type="dxa"/>
          </w:tcPr>
          <w:p w:rsidR="002F1A11" w:rsidRPr="00DD58CF" w:rsidRDefault="002F1A11" w:rsidP="002F1A11">
            <w:pPr>
              <w:spacing w:after="0" w:line="240" w:lineRule="auto"/>
            </w:pPr>
            <w:r w:rsidRPr="00830BA0">
              <w:t>Общий срок выполнения работ</w:t>
            </w:r>
            <w:r>
              <w:t>:</w:t>
            </w:r>
            <w:r w:rsidRPr="00830BA0">
              <w:t xml:space="preserve"> 150 календарных дней с даты поступления авансового платежа на банковский счет Исполнителя.</w:t>
            </w:r>
          </w:p>
        </w:tc>
      </w:tr>
      <w:tr w:rsidR="002F1A11" w:rsidRPr="00DD58CF" w:rsidTr="00F03D29">
        <w:tc>
          <w:tcPr>
            <w:tcW w:w="3085" w:type="dxa"/>
          </w:tcPr>
          <w:p w:rsidR="002F1A11" w:rsidRPr="00DD58CF" w:rsidRDefault="002F1A11" w:rsidP="002F1A11">
            <w:pPr>
              <w:spacing w:after="0" w:line="240" w:lineRule="auto"/>
            </w:pPr>
            <w:r>
              <w:t xml:space="preserve">Цель проектирования </w:t>
            </w:r>
          </w:p>
        </w:tc>
        <w:tc>
          <w:tcPr>
            <w:tcW w:w="6486" w:type="dxa"/>
          </w:tcPr>
          <w:p w:rsidR="002F1A11" w:rsidRPr="00E1568A" w:rsidRDefault="002F1A11" w:rsidP="002F1A11">
            <w:pPr>
              <w:spacing w:after="0" w:line="240" w:lineRule="auto"/>
            </w:pPr>
            <w:r>
              <w:t>Создание комплекса вилл индивидуального проживания</w:t>
            </w:r>
            <w:r w:rsidRPr="00A2054E">
              <w:t xml:space="preserve"> </w:t>
            </w:r>
            <w:r>
              <w:t xml:space="preserve">с целью </w:t>
            </w:r>
            <w:r w:rsidRPr="00A2054E">
              <w:t>увеличения доходной части</w:t>
            </w:r>
            <w:r>
              <w:t xml:space="preserve"> Общества</w:t>
            </w:r>
          </w:p>
        </w:tc>
      </w:tr>
      <w:tr w:rsidR="002F1A11" w:rsidRPr="00DD58CF" w:rsidTr="00F03D29">
        <w:tc>
          <w:tcPr>
            <w:tcW w:w="3085" w:type="dxa"/>
          </w:tcPr>
          <w:p w:rsidR="002F1A11" w:rsidRDefault="002F1A11" w:rsidP="002F1A11">
            <w:pPr>
              <w:spacing w:after="0" w:line="240" w:lineRule="auto"/>
            </w:pPr>
            <w:r w:rsidRPr="00CC7193">
              <w:t>Особые условия строительства</w:t>
            </w:r>
          </w:p>
        </w:tc>
        <w:tc>
          <w:tcPr>
            <w:tcW w:w="6486" w:type="dxa"/>
          </w:tcPr>
          <w:p w:rsidR="002F1A11" w:rsidRDefault="002F1A11" w:rsidP="002F1A11">
            <w:pPr>
              <w:spacing w:after="0" w:line="240" w:lineRule="auto"/>
            </w:pPr>
            <w:r w:rsidRPr="00A2054E">
              <w:t>Сейсмичность принять в соответствии с требованиями СП 14.13330, с картой ОСР-2015-А и с СНКК 22-301-2008.</w:t>
            </w:r>
          </w:p>
        </w:tc>
      </w:tr>
      <w:tr w:rsidR="002F1A11" w:rsidRPr="00DD58CF" w:rsidTr="00F03D29">
        <w:tc>
          <w:tcPr>
            <w:tcW w:w="3085" w:type="dxa"/>
          </w:tcPr>
          <w:p w:rsidR="002F1A11" w:rsidRPr="00DD58CF" w:rsidRDefault="002F1A11" w:rsidP="002F1A11">
            <w:pPr>
              <w:spacing w:after="0" w:line="240" w:lineRule="auto"/>
            </w:pPr>
            <w:r w:rsidRPr="00DD58CF">
              <w:t>Уровень ответственности зданий и сооружений</w:t>
            </w:r>
          </w:p>
        </w:tc>
        <w:tc>
          <w:tcPr>
            <w:tcW w:w="6486" w:type="dxa"/>
          </w:tcPr>
          <w:p w:rsidR="002F1A11" w:rsidRPr="00DD58CF" w:rsidRDefault="002F1A11" w:rsidP="002F1A11">
            <w:pPr>
              <w:spacing w:after="0" w:line="240" w:lineRule="auto"/>
            </w:pPr>
            <w:r w:rsidRPr="00DD58CF">
              <w:t>Уровень ответственности для зданий и сооружений – I</w:t>
            </w:r>
            <w:r w:rsidRPr="00DD58CF">
              <w:rPr>
                <w:lang w:val="en-US"/>
              </w:rPr>
              <w:t>I</w:t>
            </w:r>
            <w:r w:rsidRPr="00DD58CF">
              <w:t xml:space="preserve"> (нормальный) по ГОСТ Р 54257-2010.</w:t>
            </w:r>
          </w:p>
        </w:tc>
      </w:tr>
      <w:tr w:rsidR="002F1A11" w:rsidRPr="00DD58CF" w:rsidTr="00F03D29">
        <w:tc>
          <w:tcPr>
            <w:tcW w:w="3085" w:type="dxa"/>
          </w:tcPr>
          <w:p w:rsidR="002F1A11" w:rsidRPr="00DD58CF" w:rsidRDefault="002F1A11" w:rsidP="002F1A11">
            <w:pPr>
              <w:spacing w:after="0" w:line="240" w:lineRule="auto"/>
            </w:pPr>
            <w:r>
              <w:t>Исходные данные</w:t>
            </w:r>
          </w:p>
        </w:tc>
        <w:tc>
          <w:tcPr>
            <w:tcW w:w="6486" w:type="dxa"/>
          </w:tcPr>
          <w:p w:rsidR="002F1A11" w:rsidRPr="00361428" w:rsidRDefault="002F1A11" w:rsidP="002F1A11">
            <w:pPr>
              <w:spacing w:after="0" w:line="240" w:lineRule="auto"/>
            </w:pPr>
            <w:r w:rsidRPr="00017E89">
              <w:t xml:space="preserve">Заказчик передает </w:t>
            </w:r>
            <w:r>
              <w:t>Исполнителю</w:t>
            </w:r>
            <w:r w:rsidRPr="00017E89">
              <w:t xml:space="preserve"> </w:t>
            </w:r>
            <w:r>
              <w:t>эскизный проект.</w:t>
            </w:r>
          </w:p>
        </w:tc>
      </w:tr>
      <w:tr w:rsidR="002F1A11" w:rsidRPr="00DD58CF" w:rsidTr="00F03D29">
        <w:tc>
          <w:tcPr>
            <w:tcW w:w="3085" w:type="dxa"/>
          </w:tcPr>
          <w:p w:rsidR="002F1A11" w:rsidRPr="00A20E39" w:rsidRDefault="002F1A11" w:rsidP="002F1A11">
            <w:pPr>
              <w:spacing w:after="0" w:line="240" w:lineRule="auto"/>
            </w:pPr>
            <w:r w:rsidRPr="00A20E39">
              <w:t>Выделение очередей и пусковых комплексов, требования по перспективному расширению комплекса</w:t>
            </w:r>
          </w:p>
        </w:tc>
        <w:tc>
          <w:tcPr>
            <w:tcW w:w="6486" w:type="dxa"/>
          </w:tcPr>
          <w:p w:rsidR="002F1A11" w:rsidRPr="00A20E39" w:rsidRDefault="002F1A11" w:rsidP="002F1A11">
            <w:pPr>
              <w:spacing w:after="0" w:line="240" w:lineRule="auto"/>
            </w:pPr>
            <w:r>
              <w:t>Не требуется</w:t>
            </w:r>
          </w:p>
        </w:tc>
      </w:tr>
      <w:tr w:rsidR="002F1A11" w:rsidRPr="00DD58CF" w:rsidTr="00F03D29">
        <w:tc>
          <w:tcPr>
            <w:tcW w:w="3085" w:type="dxa"/>
          </w:tcPr>
          <w:p w:rsidR="002F1A11" w:rsidRPr="00A20E39" w:rsidRDefault="002F1A11" w:rsidP="002F1A11">
            <w:pPr>
              <w:spacing w:after="0" w:line="240" w:lineRule="auto"/>
            </w:pPr>
            <w:r w:rsidRPr="00A20E39">
              <w:t>Требования о необходимости выполнения демонстрационных материалов, их составе и форме</w:t>
            </w:r>
          </w:p>
        </w:tc>
        <w:tc>
          <w:tcPr>
            <w:tcW w:w="6486" w:type="dxa"/>
          </w:tcPr>
          <w:p w:rsidR="002F1A11" w:rsidRPr="00A20E39" w:rsidRDefault="002F1A11" w:rsidP="002F1A11">
            <w:pPr>
              <w:spacing w:after="0" w:line="240" w:lineRule="auto"/>
            </w:pPr>
            <w:r>
              <w:t>Не требуется</w:t>
            </w:r>
          </w:p>
          <w:p w:rsidR="002F1A11" w:rsidRPr="00A20E39" w:rsidRDefault="002F1A11" w:rsidP="002F1A11">
            <w:pPr>
              <w:spacing w:after="0" w:line="240" w:lineRule="auto"/>
            </w:pPr>
          </w:p>
        </w:tc>
      </w:tr>
      <w:tr w:rsidR="002F1A11" w:rsidRPr="00DD58CF" w:rsidTr="00F03D29">
        <w:tc>
          <w:tcPr>
            <w:tcW w:w="3085" w:type="dxa"/>
          </w:tcPr>
          <w:p w:rsidR="002F1A11" w:rsidRPr="00A20E39" w:rsidRDefault="002F1A11" w:rsidP="002F1A11">
            <w:pPr>
              <w:spacing w:after="0" w:line="240" w:lineRule="auto"/>
            </w:pPr>
            <w:r w:rsidRPr="00A20E39">
              <w:t>Требования к вариантной и конкурсной разработке</w:t>
            </w:r>
          </w:p>
        </w:tc>
        <w:tc>
          <w:tcPr>
            <w:tcW w:w="6486" w:type="dxa"/>
          </w:tcPr>
          <w:p w:rsidR="002F1A11" w:rsidRPr="00A20E39" w:rsidRDefault="002F1A11" w:rsidP="002F1A11">
            <w:pPr>
              <w:spacing w:after="0" w:line="240" w:lineRule="auto"/>
            </w:pPr>
            <w:r w:rsidRPr="00A20E39">
              <w:t>Не требуется</w:t>
            </w:r>
          </w:p>
        </w:tc>
      </w:tr>
      <w:tr w:rsidR="002F1A11" w:rsidRPr="00DD58CF" w:rsidTr="00F03D29">
        <w:tc>
          <w:tcPr>
            <w:tcW w:w="3085" w:type="dxa"/>
          </w:tcPr>
          <w:p w:rsidR="002F1A11" w:rsidRPr="00DD58CF" w:rsidRDefault="002F1A11" w:rsidP="002F1A11">
            <w:pPr>
              <w:spacing w:after="0" w:line="240" w:lineRule="auto"/>
            </w:pPr>
            <w:r>
              <w:t>Потребность в инженерных изысканиях</w:t>
            </w:r>
          </w:p>
        </w:tc>
        <w:tc>
          <w:tcPr>
            <w:tcW w:w="6486" w:type="dxa"/>
          </w:tcPr>
          <w:p w:rsidR="002F1A11" w:rsidRPr="00CC7193" w:rsidRDefault="002F1A11" w:rsidP="002F1A11">
            <w:pPr>
              <w:spacing w:after="0" w:line="240" w:lineRule="auto"/>
            </w:pPr>
            <w:r w:rsidRPr="00CC7193">
              <w:t>Комплекс инженерно-геодезических, инженерно-</w:t>
            </w:r>
          </w:p>
          <w:p w:rsidR="002F1A11" w:rsidRPr="00CC7193" w:rsidRDefault="002F1A11" w:rsidP="002F1A11">
            <w:pPr>
              <w:spacing w:after="0" w:line="240" w:lineRule="auto"/>
            </w:pPr>
            <w:r w:rsidRPr="00CC7193">
              <w:t>геологических, инженерно-гидрометеорологических,</w:t>
            </w:r>
          </w:p>
          <w:p w:rsidR="002F1A11" w:rsidRPr="00CC7193" w:rsidRDefault="002F1A11" w:rsidP="002F1A11">
            <w:pPr>
              <w:spacing w:after="0" w:line="240" w:lineRule="auto"/>
            </w:pPr>
            <w:r w:rsidRPr="00CC7193">
              <w:t>инженерно-экологических и других необходимых</w:t>
            </w:r>
          </w:p>
          <w:p w:rsidR="002F1A11" w:rsidRDefault="002F1A11" w:rsidP="002F1A11">
            <w:pPr>
              <w:spacing w:after="0" w:line="240" w:lineRule="auto"/>
            </w:pPr>
            <w:r w:rsidRPr="00CC7193">
              <w:t>изысканий</w:t>
            </w:r>
            <w:r>
              <w:t xml:space="preserve"> выполняет Подрядчик.</w:t>
            </w:r>
          </w:p>
        </w:tc>
      </w:tr>
      <w:tr w:rsidR="002F1A11" w:rsidRPr="00DD58CF" w:rsidTr="00F03D29">
        <w:tc>
          <w:tcPr>
            <w:tcW w:w="3085" w:type="dxa"/>
          </w:tcPr>
          <w:p w:rsidR="002F1A11" w:rsidRPr="00DD58CF" w:rsidRDefault="002F1A11" w:rsidP="002F1A11">
            <w:pPr>
              <w:spacing w:after="0" w:line="240" w:lineRule="auto"/>
            </w:pPr>
            <w:r w:rsidRPr="00DD58CF">
              <w:t xml:space="preserve">Перечень, функциональное назначение и основные показатели по </w:t>
            </w:r>
            <w:r>
              <w:t>проектируемым объектам</w:t>
            </w:r>
          </w:p>
        </w:tc>
        <w:tc>
          <w:tcPr>
            <w:tcW w:w="6486" w:type="dxa"/>
          </w:tcPr>
          <w:p w:rsidR="002F1A11" w:rsidRDefault="002F1A11" w:rsidP="002F1A11">
            <w:pPr>
              <w:spacing w:after="0" w:line="240" w:lineRule="auto"/>
            </w:pPr>
            <w:r w:rsidRPr="00681F7E">
              <w:t>Комплекс вилл индивидуального проживания на отм. +1000</w:t>
            </w:r>
            <w:r>
              <w:t>, в т.ч.:</w:t>
            </w:r>
          </w:p>
          <w:p w:rsidR="002F1A11" w:rsidRPr="00681F7E" w:rsidRDefault="002F1A11" w:rsidP="002F1A11">
            <w:pPr>
              <w:spacing w:after="0" w:line="240" w:lineRule="auto"/>
            </w:pPr>
            <w:r>
              <w:t>- Вилла в стиле Шале (</w:t>
            </w:r>
            <w:r w:rsidRPr="00681F7E">
              <w:t>Тип 1П</w:t>
            </w:r>
            <w:r>
              <w:t>) в количестве 1 шт. в составе</w:t>
            </w:r>
            <w:r w:rsidRPr="00681F7E">
              <w:t>:</w:t>
            </w:r>
          </w:p>
          <w:p w:rsidR="002F1A11" w:rsidRPr="00681F7E" w:rsidRDefault="002F1A11" w:rsidP="002F1A11">
            <w:pPr>
              <w:spacing w:after="0" w:line="240" w:lineRule="auto"/>
            </w:pPr>
            <w:r>
              <w:tab/>
            </w:r>
            <w:r w:rsidRPr="00681F7E">
              <w:t>•</w:t>
            </w:r>
            <w:r>
              <w:t xml:space="preserve"> </w:t>
            </w:r>
            <w:r w:rsidRPr="00681F7E">
              <w:t>общая площадь одного здания - 600м2;</w:t>
            </w:r>
          </w:p>
          <w:p w:rsidR="002F1A11" w:rsidRPr="00681F7E" w:rsidRDefault="002F1A11" w:rsidP="002F1A11">
            <w:pPr>
              <w:spacing w:after="0" w:line="240" w:lineRule="auto"/>
            </w:pPr>
            <w:r>
              <w:tab/>
            </w:r>
            <w:r w:rsidRPr="00681F7E">
              <w:t>•</w:t>
            </w:r>
            <w:r>
              <w:t xml:space="preserve"> </w:t>
            </w:r>
            <w:r w:rsidRPr="00681F7E">
              <w:t xml:space="preserve">этажность - 2 этажа; </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lastRenderedPageBreak/>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Pr="00681F7E" w:rsidRDefault="002F1A11" w:rsidP="002F1A11">
            <w:pPr>
              <w:spacing w:after="0" w:line="240" w:lineRule="auto"/>
            </w:pPr>
            <w:r>
              <w:tab/>
            </w:r>
            <w:r w:rsidRPr="00681F7E">
              <w:t>•</w:t>
            </w:r>
            <w:r>
              <w:t xml:space="preserve"> </w:t>
            </w:r>
            <w:r w:rsidRPr="00681F7E">
              <w:t>архитектурная и декоративная подсветка;</w:t>
            </w:r>
          </w:p>
          <w:p w:rsidR="002F1A11" w:rsidRDefault="002F1A11" w:rsidP="002F1A11">
            <w:pPr>
              <w:spacing w:after="0" w:line="240" w:lineRule="auto"/>
            </w:pPr>
            <w:r>
              <w:tab/>
            </w:r>
            <w:r w:rsidRPr="00681F7E">
              <w:t>•</w:t>
            </w:r>
            <w:r>
              <w:t xml:space="preserve"> </w:t>
            </w:r>
            <w:r w:rsidRPr="00681F7E">
              <w:t xml:space="preserve">с учетом непосредственной близости к </w:t>
            </w:r>
            <w:r>
              <w:tab/>
            </w:r>
            <w:r w:rsidRPr="00681F7E">
              <w:t xml:space="preserve">горнолыжной трассе предусмотреть наличие </w:t>
            </w:r>
            <w:r>
              <w:tab/>
            </w:r>
            <w:r w:rsidRPr="00681F7E">
              <w:t xml:space="preserve">возможности выката ski-in ski-out. </w:t>
            </w:r>
          </w:p>
          <w:p w:rsidR="002F1A11" w:rsidRDefault="002F1A11" w:rsidP="002F1A11">
            <w:pPr>
              <w:spacing w:after="0" w:line="240" w:lineRule="auto"/>
            </w:pPr>
            <w:r>
              <w:t>- Вилла в стиле Шале (Тип 2П) с отдельно стоящей баней в количестве 1 шт. в составе:</w:t>
            </w:r>
          </w:p>
          <w:p w:rsidR="002F1A11" w:rsidRPr="00681F7E" w:rsidRDefault="002F1A11" w:rsidP="002F1A11">
            <w:pPr>
              <w:spacing w:after="0" w:line="240" w:lineRule="auto"/>
            </w:pPr>
            <w:r>
              <w:tab/>
            </w:r>
            <w:r w:rsidRPr="00681F7E">
              <w:t>•</w:t>
            </w:r>
            <w:r>
              <w:t xml:space="preserve"> </w:t>
            </w:r>
            <w:r w:rsidRPr="00681F7E">
              <w:t xml:space="preserve">общая площадь одного здания - </w:t>
            </w:r>
            <w:r>
              <w:t>3</w:t>
            </w:r>
            <w:r w:rsidRPr="00681F7E">
              <w:t>00м2;</w:t>
            </w:r>
          </w:p>
          <w:p w:rsidR="002F1A11" w:rsidRDefault="002F1A11" w:rsidP="002F1A11">
            <w:pPr>
              <w:spacing w:after="0" w:line="240" w:lineRule="auto"/>
            </w:pPr>
            <w:r>
              <w:tab/>
            </w:r>
            <w:r w:rsidRPr="00681F7E">
              <w:t>•</w:t>
            </w:r>
            <w:r>
              <w:t xml:space="preserve"> </w:t>
            </w:r>
            <w:r w:rsidRPr="00681F7E">
              <w:t xml:space="preserve">этажность - 2 этажа; </w:t>
            </w:r>
          </w:p>
          <w:p w:rsidR="002F1A11" w:rsidRDefault="002F1A11" w:rsidP="002F1A11">
            <w:pPr>
              <w:spacing w:after="0" w:line="240" w:lineRule="auto"/>
            </w:pPr>
            <w:r>
              <w:tab/>
            </w:r>
            <w:r w:rsidRPr="00681F7E">
              <w:t>•</w:t>
            </w:r>
            <w:r>
              <w:t xml:space="preserve"> </w:t>
            </w:r>
            <w:r w:rsidRPr="00681F7E">
              <w:t xml:space="preserve">общая площадь </w:t>
            </w:r>
            <w:r>
              <w:t>бани</w:t>
            </w:r>
            <w:r w:rsidRPr="00681F7E">
              <w:t xml:space="preserve"> - </w:t>
            </w:r>
            <w:r>
              <w:t>2</w:t>
            </w:r>
            <w:r w:rsidRPr="00681F7E">
              <w:t>00м2;</w:t>
            </w:r>
          </w:p>
          <w:p w:rsidR="002F1A11" w:rsidRPr="00681F7E" w:rsidRDefault="002F1A11" w:rsidP="002F1A11">
            <w:pPr>
              <w:spacing w:after="0" w:line="240" w:lineRule="auto"/>
            </w:pPr>
            <w:r>
              <w:tab/>
            </w:r>
            <w:r w:rsidRPr="00681F7E">
              <w:t>•</w:t>
            </w:r>
            <w:r>
              <w:t xml:space="preserve"> этажность бани – 1 этаж;</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Default="002F1A11" w:rsidP="002F1A11">
            <w:pPr>
              <w:spacing w:after="0" w:line="240" w:lineRule="auto"/>
            </w:pPr>
            <w:r>
              <w:tab/>
            </w:r>
            <w:r w:rsidRPr="00681F7E">
              <w:t>•</w:t>
            </w:r>
            <w:r>
              <w:t xml:space="preserve"> </w:t>
            </w:r>
            <w:r w:rsidRPr="00681F7E">
              <w:t xml:space="preserve">архитектурная и декоративная подсветка; </w:t>
            </w:r>
          </w:p>
          <w:p w:rsidR="002F1A11" w:rsidRPr="00681F7E" w:rsidRDefault="002F1A11" w:rsidP="002F1A11">
            <w:pPr>
              <w:spacing w:after="0" w:line="240" w:lineRule="auto"/>
            </w:pPr>
            <w:r>
              <w:t xml:space="preserve">- Вилла в стиле Шале (Тип 3П) в количестве 2 шт. в составе: </w:t>
            </w:r>
            <w:r>
              <w:tab/>
            </w:r>
            <w:r w:rsidRPr="00681F7E">
              <w:t>•</w:t>
            </w:r>
            <w:r>
              <w:t xml:space="preserve"> </w:t>
            </w:r>
            <w:r w:rsidRPr="00681F7E">
              <w:t xml:space="preserve">общая площадь одного здания </w:t>
            </w:r>
            <w:r>
              <w:t>–</w:t>
            </w:r>
            <w:r w:rsidRPr="00681F7E">
              <w:t xml:space="preserve"> 15</w:t>
            </w:r>
            <w:r>
              <w:t>7,19</w:t>
            </w:r>
            <w:r w:rsidRPr="00681F7E">
              <w:t>м2;</w:t>
            </w:r>
          </w:p>
          <w:p w:rsidR="002F1A11" w:rsidRPr="00681F7E" w:rsidRDefault="002F1A11" w:rsidP="002F1A11">
            <w:pPr>
              <w:spacing w:after="0" w:line="240" w:lineRule="auto"/>
            </w:pPr>
            <w:r>
              <w:tab/>
            </w:r>
            <w:r w:rsidRPr="00681F7E">
              <w:t>•</w:t>
            </w:r>
            <w:r>
              <w:t xml:space="preserve"> </w:t>
            </w:r>
            <w:r w:rsidRPr="00681F7E">
              <w:t>этажность –</w:t>
            </w:r>
            <w:r>
              <w:t xml:space="preserve"> </w:t>
            </w:r>
            <w:r w:rsidRPr="00681F7E">
              <w:t xml:space="preserve">2 этажа; </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Pr="00681F7E" w:rsidRDefault="002F1A11" w:rsidP="002F1A11">
            <w:pPr>
              <w:spacing w:after="0" w:line="240" w:lineRule="auto"/>
            </w:pPr>
            <w:r>
              <w:tab/>
            </w:r>
            <w:r w:rsidRPr="00681F7E">
              <w:t>•</w:t>
            </w:r>
            <w:r>
              <w:t xml:space="preserve"> </w:t>
            </w:r>
            <w:r w:rsidRPr="00681F7E">
              <w:t>архитектурная и декоративная подсветка;</w:t>
            </w:r>
          </w:p>
          <w:p w:rsidR="002F1A11" w:rsidRPr="00681F7E" w:rsidRDefault="002F1A11" w:rsidP="002F1A11">
            <w:pPr>
              <w:spacing w:after="0" w:line="240" w:lineRule="auto"/>
            </w:pPr>
            <w:r>
              <w:t xml:space="preserve">- Вилла в стиле Шале (Тип 3А-1) в количестве 13 шт. в составе: </w:t>
            </w:r>
          </w:p>
          <w:p w:rsidR="002F1A11" w:rsidRPr="00681F7E" w:rsidRDefault="002F1A11" w:rsidP="002F1A11">
            <w:pPr>
              <w:spacing w:after="0" w:line="240" w:lineRule="auto"/>
            </w:pPr>
            <w:r>
              <w:tab/>
            </w:r>
            <w:r w:rsidRPr="00681F7E">
              <w:t>•</w:t>
            </w:r>
            <w:r>
              <w:t xml:space="preserve"> </w:t>
            </w:r>
            <w:r w:rsidRPr="00681F7E">
              <w:t xml:space="preserve">общая площадь одного здания </w:t>
            </w:r>
            <w:r>
              <w:t>–</w:t>
            </w:r>
            <w:r w:rsidRPr="00681F7E">
              <w:t xml:space="preserve"> </w:t>
            </w:r>
            <w:r>
              <w:t>160,34</w:t>
            </w:r>
            <w:r w:rsidRPr="00681F7E">
              <w:t>м2;</w:t>
            </w:r>
          </w:p>
          <w:p w:rsidR="002F1A11" w:rsidRPr="00681F7E" w:rsidRDefault="002F1A11" w:rsidP="002F1A11">
            <w:pPr>
              <w:spacing w:after="0" w:line="240" w:lineRule="auto"/>
            </w:pPr>
            <w:r>
              <w:tab/>
            </w:r>
            <w:r w:rsidRPr="00681F7E">
              <w:t>•</w:t>
            </w:r>
            <w:r>
              <w:t xml:space="preserve"> </w:t>
            </w:r>
            <w:r w:rsidRPr="00681F7E">
              <w:t>этажность –</w:t>
            </w:r>
            <w:r>
              <w:t xml:space="preserve"> </w:t>
            </w:r>
            <w:r w:rsidRPr="00681F7E">
              <w:t xml:space="preserve">2 этажа; </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Default="002F1A11" w:rsidP="002F1A11">
            <w:pPr>
              <w:spacing w:after="0" w:line="240" w:lineRule="auto"/>
            </w:pPr>
            <w:r>
              <w:tab/>
            </w:r>
            <w:r w:rsidRPr="00681F7E">
              <w:t>•</w:t>
            </w:r>
            <w:r>
              <w:t xml:space="preserve"> </w:t>
            </w:r>
            <w:r w:rsidRPr="00681F7E">
              <w:t>архитектурная и декоративная подсветка;</w:t>
            </w:r>
          </w:p>
          <w:p w:rsidR="002F1A11" w:rsidRPr="00681F7E" w:rsidRDefault="002F1A11" w:rsidP="002F1A11">
            <w:pPr>
              <w:spacing w:after="0" w:line="240" w:lineRule="auto"/>
            </w:pPr>
            <w:r>
              <w:t xml:space="preserve">- Вилла в стиле Шале (Тип 3А-2) в количестве 2 шт. в составе: </w:t>
            </w:r>
          </w:p>
          <w:p w:rsidR="002F1A11" w:rsidRPr="00681F7E" w:rsidRDefault="002F1A11" w:rsidP="002F1A11">
            <w:pPr>
              <w:spacing w:after="0" w:line="240" w:lineRule="auto"/>
            </w:pPr>
            <w:r>
              <w:tab/>
            </w:r>
            <w:r w:rsidRPr="00681F7E">
              <w:t>•</w:t>
            </w:r>
            <w:r>
              <w:t xml:space="preserve"> </w:t>
            </w:r>
            <w:r w:rsidRPr="00681F7E">
              <w:t xml:space="preserve">общая площадь одного здания </w:t>
            </w:r>
            <w:r>
              <w:t>–</w:t>
            </w:r>
            <w:r w:rsidRPr="00681F7E">
              <w:t xml:space="preserve"> </w:t>
            </w:r>
            <w:r>
              <w:t>153,18</w:t>
            </w:r>
            <w:r w:rsidRPr="00681F7E">
              <w:t>м2;</w:t>
            </w:r>
          </w:p>
          <w:p w:rsidR="002F1A11" w:rsidRPr="00681F7E" w:rsidRDefault="002F1A11" w:rsidP="002F1A11">
            <w:pPr>
              <w:spacing w:after="0" w:line="240" w:lineRule="auto"/>
            </w:pPr>
            <w:r>
              <w:tab/>
            </w:r>
            <w:r w:rsidRPr="00681F7E">
              <w:t>•</w:t>
            </w:r>
            <w:r>
              <w:t xml:space="preserve"> </w:t>
            </w:r>
            <w:r w:rsidRPr="00681F7E">
              <w:t>этажность –</w:t>
            </w:r>
            <w:r>
              <w:t xml:space="preserve"> 1</w:t>
            </w:r>
            <w:r w:rsidRPr="00681F7E">
              <w:t xml:space="preserve"> этаж; </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Pr="00681F7E" w:rsidRDefault="002F1A11" w:rsidP="002F1A11">
            <w:pPr>
              <w:spacing w:after="0" w:line="240" w:lineRule="auto"/>
            </w:pPr>
            <w:r>
              <w:tab/>
            </w:r>
            <w:r w:rsidRPr="00681F7E">
              <w:t>•</w:t>
            </w:r>
            <w:r>
              <w:t xml:space="preserve"> </w:t>
            </w:r>
            <w:r w:rsidRPr="00681F7E">
              <w:t>архитектурная и декоративная подсветка;</w:t>
            </w:r>
          </w:p>
          <w:p w:rsidR="002F1A11" w:rsidRPr="00681F7E" w:rsidRDefault="002F1A11" w:rsidP="002F1A11">
            <w:pPr>
              <w:spacing w:after="0" w:line="240" w:lineRule="auto"/>
            </w:pPr>
            <w:r>
              <w:t xml:space="preserve">- Вилла в стиле Шале (Тип 3А-3) в количестве 3 шт. в составе: </w:t>
            </w:r>
          </w:p>
          <w:p w:rsidR="002F1A11" w:rsidRPr="00681F7E" w:rsidRDefault="002F1A11" w:rsidP="002F1A11">
            <w:pPr>
              <w:spacing w:after="0" w:line="240" w:lineRule="auto"/>
            </w:pPr>
            <w:r>
              <w:tab/>
            </w:r>
            <w:r w:rsidRPr="00681F7E">
              <w:t>•</w:t>
            </w:r>
            <w:r>
              <w:t xml:space="preserve"> </w:t>
            </w:r>
            <w:r w:rsidRPr="00681F7E">
              <w:t xml:space="preserve">общая площадь одного здания </w:t>
            </w:r>
            <w:r>
              <w:t>–</w:t>
            </w:r>
            <w:r w:rsidRPr="00681F7E">
              <w:t xml:space="preserve"> </w:t>
            </w:r>
            <w:r>
              <w:t>317</w:t>
            </w:r>
            <w:r w:rsidRPr="00681F7E">
              <w:t>м2;</w:t>
            </w:r>
          </w:p>
          <w:p w:rsidR="002F1A11" w:rsidRPr="00681F7E" w:rsidRDefault="002F1A11" w:rsidP="002F1A11">
            <w:pPr>
              <w:spacing w:after="0" w:line="240" w:lineRule="auto"/>
            </w:pPr>
            <w:r>
              <w:tab/>
            </w:r>
            <w:r w:rsidRPr="00681F7E">
              <w:t>•</w:t>
            </w:r>
            <w:r>
              <w:t xml:space="preserve"> </w:t>
            </w:r>
            <w:r w:rsidRPr="00681F7E">
              <w:t>этажность –</w:t>
            </w:r>
            <w:r>
              <w:t xml:space="preserve"> </w:t>
            </w:r>
            <w:r w:rsidRPr="00681F7E">
              <w:t xml:space="preserve">2 этажа; </w:t>
            </w:r>
          </w:p>
          <w:p w:rsidR="002F1A11" w:rsidRPr="00681F7E" w:rsidRDefault="002F1A11" w:rsidP="002F1A11">
            <w:pPr>
              <w:spacing w:after="0" w:line="240" w:lineRule="auto"/>
            </w:pPr>
            <w:r>
              <w:tab/>
            </w:r>
            <w:r w:rsidRPr="00681F7E">
              <w:t>•</w:t>
            </w:r>
            <w:r>
              <w:t xml:space="preserve"> </w:t>
            </w:r>
            <w:r w:rsidRPr="00681F7E">
              <w:t>благоустроенная придомовая территория;</w:t>
            </w:r>
          </w:p>
          <w:p w:rsidR="002F1A11" w:rsidRPr="00681F7E" w:rsidRDefault="002F1A11" w:rsidP="002F1A11">
            <w:pPr>
              <w:spacing w:after="0" w:line="240" w:lineRule="auto"/>
            </w:pPr>
            <w:r>
              <w:tab/>
            </w:r>
            <w:r w:rsidRPr="00681F7E">
              <w:t>•</w:t>
            </w:r>
            <w:r>
              <w:t xml:space="preserve"> </w:t>
            </w:r>
            <w:r w:rsidRPr="00681F7E">
              <w:t>наличие спортивных площадок;</w:t>
            </w:r>
          </w:p>
          <w:p w:rsidR="002F1A11" w:rsidRPr="00681F7E" w:rsidRDefault="002F1A11" w:rsidP="002F1A11">
            <w:pPr>
              <w:spacing w:after="0" w:line="240" w:lineRule="auto"/>
            </w:pPr>
            <w:r>
              <w:tab/>
            </w:r>
            <w:r w:rsidRPr="00681F7E">
              <w:t>•</w:t>
            </w:r>
            <w:r>
              <w:t xml:space="preserve"> </w:t>
            </w:r>
            <w:r w:rsidRPr="00681F7E">
              <w:t>наличие автомобильной парковки;</w:t>
            </w:r>
          </w:p>
          <w:p w:rsidR="002F1A11" w:rsidRPr="00681F7E" w:rsidRDefault="002F1A11" w:rsidP="002F1A11">
            <w:pPr>
              <w:spacing w:after="0" w:line="240" w:lineRule="auto"/>
            </w:pPr>
            <w:r>
              <w:tab/>
            </w:r>
            <w:r w:rsidRPr="00681F7E">
              <w:t>•</w:t>
            </w:r>
            <w:r>
              <w:t xml:space="preserve"> </w:t>
            </w:r>
            <w:r w:rsidRPr="00681F7E">
              <w:t>архитектурная и декоративная подсветка;</w:t>
            </w:r>
          </w:p>
          <w:p w:rsidR="002F1A11" w:rsidRDefault="002F1A11" w:rsidP="002F1A11">
            <w:pPr>
              <w:spacing w:after="0" w:line="240" w:lineRule="auto"/>
            </w:pPr>
            <w:r>
              <w:t>- Инженерная защита территории в составе:</w:t>
            </w:r>
          </w:p>
          <w:p w:rsidR="002F1A11" w:rsidRPr="00681F7E" w:rsidRDefault="002F1A11" w:rsidP="002F1A11">
            <w:pPr>
              <w:spacing w:after="0" w:line="240" w:lineRule="auto"/>
            </w:pPr>
            <w:r>
              <w:tab/>
            </w:r>
            <w:r w:rsidRPr="00681F7E">
              <w:t>•</w:t>
            </w:r>
            <w:r>
              <w:t xml:space="preserve"> </w:t>
            </w:r>
            <w:r w:rsidRPr="007F1ADA">
              <w:t>Подпорная стенка ПС-1</w:t>
            </w:r>
            <w:r>
              <w:t xml:space="preserve"> </w:t>
            </w:r>
            <w:r w:rsidRPr="007F1ADA">
              <w:t>L=50м, Н=4м</w:t>
            </w:r>
          </w:p>
          <w:p w:rsidR="002F1A11" w:rsidRDefault="002F1A11" w:rsidP="002F1A11">
            <w:pPr>
              <w:spacing w:after="0" w:line="240" w:lineRule="auto"/>
            </w:pPr>
            <w:r>
              <w:tab/>
            </w:r>
            <w:r w:rsidRPr="00681F7E">
              <w:t>•</w:t>
            </w:r>
            <w:r>
              <w:t xml:space="preserve"> </w:t>
            </w:r>
            <w:r w:rsidRPr="007F1ADA">
              <w:t>Подпорная стенка ПС-2</w:t>
            </w:r>
            <w:r>
              <w:t xml:space="preserve"> </w:t>
            </w:r>
            <w:r w:rsidRPr="007F1ADA">
              <w:t>L=61м, Н=4м</w:t>
            </w:r>
          </w:p>
          <w:p w:rsidR="002F1A11" w:rsidRDefault="002F1A11" w:rsidP="002F1A11">
            <w:pPr>
              <w:spacing w:after="0" w:line="240" w:lineRule="auto"/>
            </w:pPr>
            <w:r>
              <w:tab/>
            </w:r>
            <w:r w:rsidRPr="00681F7E">
              <w:t>•</w:t>
            </w:r>
            <w:r>
              <w:t xml:space="preserve"> </w:t>
            </w:r>
            <w:r w:rsidRPr="007F1ADA">
              <w:t>Подпорная стенка ПС-3</w:t>
            </w:r>
            <w:r>
              <w:t xml:space="preserve"> </w:t>
            </w:r>
            <w:r w:rsidRPr="007F1ADA">
              <w:t>L=63м, Н=4м</w:t>
            </w:r>
          </w:p>
          <w:p w:rsidR="002F1A11" w:rsidRDefault="002F1A11" w:rsidP="002F1A11">
            <w:pPr>
              <w:spacing w:after="0" w:line="240" w:lineRule="auto"/>
            </w:pPr>
            <w:r>
              <w:tab/>
            </w:r>
            <w:r w:rsidRPr="00681F7E">
              <w:t>•</w:t>
            </w:r>
            <w:r>
              <w:t xml:space="preserve"> </w:t>
            </w:r>
            <w:r w:rsidRPr="007F1ADA">
              <w:t>Подпорная стенка ПС-4</w:t>
            </w:r>
            <w:r>
              <w:t xml:space="preserve"> </w:t>
            </w:r>
            <w:r w:rsidRPr="007F1ADA">
              <w:t>L=45м, Н=4м</w:t>
            </w:r>
          </w:p>
          <w:p w:rsidR="002F1A11" w:rsidRDefault="002F1A11" w:rsidP="002F1A11">
            <w:pPr>
              <w:spacing w:after="0" w:line="240" w:lineRule="auto"/>
            </w:pPr>
            <w:r>
              <w:tab/>
            </w:r>
            <w:r w:rsidRPr="00681F7E">
              <w:t>•</w:t>
            </w:r>
            <w:r>
              <w:t xml:space="preserve"> </w:t>
            </w:r>
            <w:r w:rsidRPr="007F1ADA">
              <w:t>Подпорная стенка ПС-5</w:t>
            </w:r>
            <w:r>
              <w:t xml:space="preserve"> </w:t>
            </w:r>
            <w:r w:rsidRPr="007F1ADA">
              <w:t>L=58м, Н=4м</w:t>
            </w:r>
          </w:p>
          <w:p w:rsidR="002F1A11" w:rsidRDefault="002F1A11" w:rsidP="002F1A11">
            <w:pPr>
              <w:spacing w:after="0" w:line="240" w:lineRule="auto"/>
            </w:pPr>
            <w:r>
              <w:tab/>
            </w:r>
            <w:r w:rsidRPr="00681F7E">
              <w:t>•</w:t>
            </w:r>
            <w:r>
              <w:t xml:space="preserve"> </w:t>
            </w:r>
            <w:r w:rsidRPr="007F1ADA">
              <w:t>Подпорная стенка ПС-6</w:t>
            </w:r>
            <w:r>
              <w:t xml:space="preserve"> </w:t>
            </w:r>
            <w:r w:rsidRPr="007F1ADA">
              <w:t>L=60м, Н=4м</w:t>
            </w:r>
          </w:p>
          <w:p w:rsidR="002F1A11" w:rsidRDefault="002F1A11" w:rsidP="002F1A11">
            <w:pPr>
              <w:spacing w:after="0" w:line="240" w:lineRule="auto"/>
            </w:pPr>
            <w:r>
              <w:tab/>
            </w:r>
            <w:r w:rsidRPr="00681F7E">
              <w:t>•</w:t>
            </w:r>
            <w:r>
              <w:t xml:space="preserve"> </w:t>
            </w:r>
            <w:r w:rsidRPr="007F1ADA">
              <w:t>Подпорная стенка ПС-7</w:t>
            </w:r>
            <w:r>
              <w:t xml:space="preserve"> </w:t>
            </w:r>
            <w:r w:rsidRPr="007F1ADA">
              <w:t>L=40м, Н=4м</w:t>
            </w:r>
          </w:p>
          <w:p w:rsidR="002F1A11" w:rsidRDefault="002F1A11" w:rsidP="002F1A11">
            <w:pPr>
              <w:spacing w:after="0" w:line="240" w:lineRule="auto"/>
            </w:pPr>
            <w:r>
              <w:tab/>
            </w:r>
            <w:r w:rsidRPr="00681F7E">
              <w:t>•</w:t>
            </w:r>
            <w:r>
              <w:t xml:space="preserve"> </w:t>
            </w:r>
            <w:r w:rsidRPr="007F1ADA">
              <w:t>Подпорная стенка ПС-8</w:t>
            </w:r>
            <w:r>
              <w:t xml:space="preserve"> </w:t>
            </w:r>
            <w:r w:rsidRPr="007F1ADA">
              <w:t>L=38м, Н=4м</w:t>
            </w:r>
          </w:p>
          <w:p w:rsidR="002F1A11" w:rsidRDefault="002F1A11" w:rsidP="002F1A11">
            <w:pPr>
              <w:spacing w:after="0" w:line="240" w:lineRule="auto"/>
            </w:pPr>
            <w:r>
              <w:tab/>
            </w:r>
            <w:r w:rsidRPr="00681F7E">
              <w:t>•</w:t>
            </w:r>
            <w:r>
              <w:t xml:space="preserve"> </w:t>
            </w:r>
            <w:r w:rsidRPr="007F1ADA">
              <w:t>Дренаж отдельно стоящих сооружений.</w:t>
            </w:r>
            <w:r>
              <w:t xml:space="preserve"> </w:t>
            </w:r>
            <w:r w:rsidRPr="007F1ADA">
              <w:t xml:space="preserve">Объем </w:t>
            </w:r>
            <w:r>
              <w:tab/>
            </w:r>
            <w:r w:rsidRPr="007F1ADA">
              <w:t>грунта</w:t>
            </w:r>
            <w:r>
              <w:t xml:space="preserve"> </w:t>
            </w:r>
            <w:r w:rsidRPr="007F1ADA">
              <w:t>-</w:t>
            </w:r>
            <w:r>
              <w:t xml:space="preserve"> </w:t>
            </w:r>
            <w:r w:rsidRPr="00926599">
              <w:t>2500м3</w:t>
            </w:r>
            <w:r>
              <w:t xml:space="preserve"> </w:t>
            </w:r>
            <w:r w:rsidRPr="007F1ADA">
              <w:t>8 участков</w:t>
            </w:r>
          </w:p>
          <w:p w:rsidR="002F1A11" w:rsidRDefault="002F1A11" w:rsidP="002F1A11">
            <w:pPr>
              <w:spacing w:after="0" w:line="240" w:lineRule="auto"/>
            </w:pPr>
            <w:r>
              <w:tab/>
            </w:r>
            <w:r w:rsidRPr="00681F7E">
              <w:t>•</w:t>
            </w:r>
            <w:r>
              <w:t xml:space="preserve"> </w:t>
            </w:r>
            <w:r w:rsidRPr="007F1ADA">
              <w:t>Поверхностное закрепление склонов</w:t>
            </w:r>
            <w:r>
              <w:t xml:space="preserve"> </w:t>
            </w:r>
            <w:r w:rsidRPr="007F1ADA">
              <w:t>Н=5м</w:t>
            </w:r>
            <w:r>
              <w:t xml:space="preserve"> </w:t>
            </w:r>
            <w:r w:rsidRPr="007F1ADA">
              <w:t xml:space="preserve">8 </w:t>
            </w:r>
            <w:r>
              <w:tab/>
            </w:r>
            <w:r w:rsidRPr="007F1ADA">
              <w:t>участков</w:t>
            </w:r>
          </w:p>
          <w:p w:rsidR="002F1A11" w:rsidRDefault="002F1A11" w:rsidP="002F1A11">
            <w:pPr>
              <w:spacing w:after="0" w:line="240" w:lineRule="auto"/>
            </w:pPr>
            <w:r>
              <w:t xml:space="preserve">- </w:t>
            </w:r>
            <w:r w:rsidRPr="007F1ADA">
              <w:t>Дорога общего пользования III категории</w:t>
            </w:r>
            <w:r>
              <w:t xml:space="preserve"> </w:t>
            </w:r>
            <w:r w:rsidRPr="007F1ADA">
              <w:t>L=410 м</w:t>
            </w:r>
          </w:p>
          <w:p w:rsidR="002F1A11" w:rsidRDefault="002F1A11" w:rsidP="002F1A11">
            <w:pPr>
              <w:spacing w:after="0" w:line="240" w:lineRule="auto"/>
            </w:pPr>
            <w:r>
              <w:lastRenderedPageBreak/>
              <w:t>- Наружные сети инженерно-технического обеспечения в составе:</w:t>
            </w:r>
          </w:p>
          <w:p w:rsidR="002F1A11" w:rsidRDefault="002F1A11" w:rsidP="002F1A11">
            <w:pPr>
              <w:spacing w:after="0" w:line="240" w:lineRule="auto"/>
            </w:pPr>
            <w:r>
              <w:tab/>
            </w:r>
            <w:r w:rsidRPr="00681F7E">
              <w:t>•</w:t>
            </w:r>
            <w:r>
              <w:t xml:space="preserve"> </w:t>
            </w:r>
            <w:r w:rsidRPr="007F1ADA">
              <w:t xml:space="preserve">сеть бытовой канализации </w:t>
            </w:r>
            <w:r>
              <w:t xml:space="preserve">- </w:t>
            </w:r>
            <w:r w:rsidRPr="007F1ADA">
              <w:t>650 м.п.</w:t>
            </w:r>
          </w:p>
          <w:p w:rsidR="002F1A11" w:rsidRDefault="002F1A11" w:rsidP="002F1A11">
            <w:pPr>
              <w:spacing w:after="0" w:line="240" w:lineRule="auto"/>
            </w:pPr>
            <w:r>
              <w:tab/>
            </w:r>
            <w:r w:rsidRPr="00681F7E">
              <w:t>•</w:t>
            </w:r>
            <w:r>
              <w:t xml:space="preserve"> </w:t>
            </w:r>
            <w:r w:rsidRPr="007F1ADA">
              <w:t xml:space="preserve">сеть ливневой канализации </w:t>
            </w:r>
            <w:r>
              <w:t xml:space="preserve">- </w:t>
            </w:r>
            <w:r w:rsidRPr="007F1ADA">
              <w:t>650 м.п.</w:t>
            </w:r>
          </w:p>
          <w:p w:rsidR="002F1A11" w:rsidRDefault="002F1A11" w:rsidP="002F1A11">
            <w:pPr>
              <w:spacing w:after="0" w:line="240" w:lineRule="auto"/>
            </w:pPr>
            <w:r>
              <w:tab/>
            </w:r>
            <w:r w:rsidRPr="00681F7E">
              <w:t>•</w:t>
            </w:r>
            <w:r>
              <w:t xml:space="preserve"> сеть водоснабжения</w:t>
            </w:r>
            <w:r w:rsidRPr="007F1ADA">
              <w:t xml:space="preserve"> </w:t>
            </w:r>
            <w:r>
              <w:t xml:space="preserve">- </w:t>
            </w:r>
            <w:r w:rsidRPr="007F1ADA">
              <w:t>650 м.п.</w:t>
            </w:r>
          </w:p>
          <w:p w:rsidR="002F1A11" w:rsidRDefault="002F1A11" w:rsidP="002F1A11">
            <w:pPr>
              <w:spacing w:after="0" w:line="240" w:lineRule="auto"/>
            </w:pPr>
            <w:r>
              <w:tab/>
            </w:r>
            <w:r w:rsidRPr="00681F7E">
              <w:t>•</w:t>
            </w:r>
            <w:r>
              <w:t xml:space="preserve"> г</w:t>
            </w:r>
            <w:r w:rsidRPr="007F1ADA">
              <w:t xml:space="preserve">азопровод </w:t>
            </w:r>
            <w:r>
              <w:t xml:space="preserve">- </w:t>
            </w:r>
            <w:r w:rsidRPr="007F1ADA">
              <w:t>650 м.п.</w:t>
            </w:r>
          </w:p>
          <w:p w:rsidR="002F1A11" w:rsidRDefault="002F1A11" w:rsidP="002F1A11">
            <w:pPr>
              <w:spacing w:after="0" w:line="240" w:lineRule="auto"/>
            </w:pPr>
            <w:r>
              <w:tab/>
            </w:r>
            <w:r w:rsidRPr="00681F7E">
              <w:t>•</w:t>
            </w:r>
            <w:r>
              <w:t xml:space="preserve"> сети электроснабжения - 650 п.м.</w:t>
            </w:r>
          </w:p>
          <w:p w:rsidR="002F1A11" w:rsidRDefault="002F1A11" w:rsidP="002F1A11">
            <w:pPr>
              <w:spacing w:after="0" w:line="240" w:lineRule="auto"/>
            </w:pPr>
            <w:r>
              <w:tab/>
            </w:r>
            <w:r w:rsidRPr="00681F7E">
              <w:t>•</w:t>
            </w:r>
            <w:r>
              <w:t xml:space="preserve"> </w:t>
            </w:r>
            <w:r w:rsidRPr="007F1ADA">
              <w:t xml:space="preserve">освещение длиной </w:t>
            </w:r>
            <w:r>
              <w:t xml:space="preserve">- </w:t>
            </w:r>
            <w:r w:rsidRPr="007F1ADA">
              <w:t>650 п.м</w:t>
            </w:r>
          </w:p>
          <w:p w:rsidR="002F1A11" w:rsidRDefault="002F1A11" w:rsidP="002F1A11">
            <w:pPr>
              <w:spacing w:after="0" w:line="240" w:lineRule="auto"/>
            </w:pPr>
            <w:r>
              <w:t xml:space="preserve">- </w:t>
            </w:r>
            <w:r w:rsidRPr="00FB049A">
              <w:t xml:space="preserve">Насосная станция II-го подъема, подкачки или систем оборотного водоснабжения производительностью, </w:t>
            </w:r>
            <w:r>
              <w:t xml:space="preserve">0,03 </w:t>
            </w:r>
            <w:r w:rsidRPr="00FB049A">
              <w:t>тыс.м3/ч</w:t>
            </w:r>
          </w:p>
          <w:p w:rsidR="002F1A11" w:rsidRPr="00DD58CF" w:rsidRDefault="002F1A11" w:rsidP="002F1A11">
            <w:pPr>
              <w:spacing w:after="0" w:line="240" w:lineRule="auto"/>
            </w:pPr>
            <w:r>
              <w:t xml:space="preserve">- </w:t>
            </w:r>
            <w:r w:rsidRPr="00FB049A">
              <w:t>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 0,03 тыс.м3/ч</w:t>
            </w:r>
          </w:p>
          <w:p w:rsidR="002F1A11" w:rsidRDefault="002F1A11" w:rsidP="002F1A11">
            <w:pPr>
              <w:spacing w:after="0" w:line="240" w:lineRule="auto"/>
            </w:pPr>
            <w:r>
              <w:t xml:space="preserve">- </w:t>
            </w:r>
            <w:r w:rsidRPr="00FB049A">
              <w:t xml:space="preserve">Комплектная двухтрансформаторная </w:t>
            </w:r>
            <w:r>
              <w:t xml:space="preserve">подстанция </w:t>
            </w:r>
            <w:r w:rsidRPr="00FB049A">
              <w:t>с количеством вводов высокого напряжения до двух без выключателей высокого напряжения, мощностью до 2x630 кВ А</w:t>
            </w:r>
          </w:p>
          <w:p w:rsidR="002F1A11" w:rsidRPr="00DD58CF" w:rsidRDefault="002F1A11" w:rsidP="002F1A11">
            <w:pPr>
              <w:spacing w:after="0" w:line="240" w:lineRule="auto"/>
            </w:pPr>
            <w:r>
              <w:t xml:space="preserve">- </w:t>
            </w:r>
            <w:r w:rsidRPr="00FB049A">
              <w:t>Газорегуляторный пункт (ГРП) с одной линией регулирования с регулятором условным диаметром</w:t>
            </w:r>
            <w:r>
              <w:t xml:space="preserve"> </w:t>
            </w:r>
            <w:r w:rsidRPr="00FB049A">
              <w:t>80 мм</w:t>
            </w:r>
          </w:p>
        </w:tc>
      </w:tr>
      <w:tr w:rsidR="002F1A11" w:rsidRPr="00DD58CF" w:rsidTr="00F03D29">
        <w:tc>
          <w:tcPr>
            <w:tcW w:w="3085" w:type="dxa"/>
          </w:tcPr>
          <w:p w:rsidR="002F1A11" w:rsidRPr="00DD58CF" w:rsidRDefault="002F1A11" w:rsidP="002F1A11">
            <w:pPr>
              <w:spacing w:after="0" w:line="240" w:lineRule="auto"/>
              <w:rPr>
                <w:color w:val="000000"/>
              </w:rPr>
            </w:pPr>
            <w:r>
              <w:rPr>
                <w:color w:val="000000"/>
              </w:rPr>
              <w:lastRenderedPageBreak/>
              <w:t>Требования к составу и качеству Проектной документации</w:t>
            </w:r>
          </w:p>
        </w:tc>
        <w:tc>
          <w:tcPr>
            <w:tcW w:w="6486" w:type="dxa"/>
          </w:tcPr>
          <w:p w:rsidR="002F1A11" w:rsidRDefault="002F1A11" w:rsidP="002F1A11">
            <w:pPr>
              <w:spacing w:after="0" w:line="240" w:lineRule="auto"/>
            </w:pPr>
            <w:r>
              <w:t>Проектные решения должны соответствовать требованиям основных нормативных документов включая, но не ограничиваясь:</w:t>
            </w:r>
          </w:p>
          <w:p w:rsidR="002F1A11" w:rsidRPr="00403A1E" w:rsidRDefault="002F1A11" w:rsidP="002F1A11">
            <w:pPr>
              <w:pStyle w:val="afd"/>
              <w:numPr>
                <w:ilvl w:val="0"/>
                <w:numId w:val="48"/>
              </w:numPr>
              <w:ind w:left="0" w:hanging="425"/>
              <w:contextualSpacing/>
            </w:pPr>
            <w:r w:rsidRPr="00403A1E">
              <w:t>«Градостроительный кодекс Российской Федерации» от 29.12.2004 N 190-ФЗ (ред. от 23.04.2018) (с изм. и доп., вступ. в силу с 28.06.2018)</w:t>
            </w:r>
          </w:p>
          <w:p w:rsidR="002F1A11" w:rsidRPr="00403A1E" w:rsidRDefault="002F1A11" w:rsidP="002F1A11">
            <w:pPr>
              <w:pStyle w:val="afd"/>
              <w:numPr>
                <w:ilvl w:val="0"/>
                <w:numId w:val="48"/>
              </w:numPr>
              <w:ind w:left="0" w:hanging="425"/>
              <w:contextualSpacing/>
            </w:pPr>
            <w:r w:rsidRPr="00403A1E">
              <w:t>Федеральный закон от 4 июля 2008 года №123-ФЗ «Технический регламент о требованиях пожарной безопасности»;</w:t>
            </w:r>
          </w:p>
          <w:p w:rsidR="002F1A11" w:rsidRPr="00403A1E" w:rsidRDefault="002F1A11" w:rsidP="002F1A11">
            <w:pPr>
              <w:pStyle w:val="afd"/>
              <w:numPr>
                <w:ilvl w:val="0"/>
                <w:numId w:val="48"/>
              </w:numPr>
              <w:ind w:left="0" w:hanging="425"/>
              <w:contextualSpacing/>
            </w:pPr>
            <w:r w:rsidRPr="00403A1E">
              <w:t>Правила землепользования и застройки на территории муниципального образования город-курорт Сочи, утвержденных Решением Городского собрания г. Сочи от 29 декабря 2009 г. N 202 (с изменениями и дополнениями)</w:t>
            </w:r>
          </w:p>
          <w:p w:rsidR="002F1A11" w:rsidRPr="00403A1E" w:rsidRDefault="002F1A11" w:rsidP="002F1A11">
            <w:pPr>
              <w:pStyle w:val="afd"/>
              <w:numPr>
                <w:ilvl w:val="0"/>
                <w:numId w:val="48"/>
              </w:numPr>
              <w:ind w:left="0" w:hanging="425"/>
              <w:contextualSpacing/>
            </w:pPr>
            <w:r w:rsidRPr="00403A1E">
              <w:t>СП 118.13330.2012* «Общественные здания и сооружения. Актуализированная редакция СНиП 31-06-2009 (с Изменениями N 1, 2)»</w:t>
            </w:r>
          </w:p>
          <w:p w:rsidR="002F1A11" w:rsidRPr="00403A1E" w:rsidRDefault="002F1A11" w:rsidP="002F1A11">
            <w:pPr>
              <w:pStyle w:val="afd"/>
              <w:numPr>
                <w:ilvl w:val="0"/>
                <w:numId w:val="48"/>
              </w:numPr>
              <w:ind w:left="0" w:hanging="425"/>
              <w:contextualSpacing/>
            </w:pPr>
            <w:r w:rsidRPr="00403A1E">
              <w:t>СП 59.13330.2016 Доступность зданий и сооружений для маломобильных групп населения. Актуализированная редакция СНиП 35-01-2001</w:t>
            </w:r>
          </w:p>
          <w:p w:rsidR="002F1A11" w:rsidRPr="00403A1E" w:rsidRDefault="002F1A11" w:rsidP="002F1A11">
            <w:pPr>
              <w:pStyle w:val="afd"/>
              <w:numPr>
                <w:ilvl w:val="0"/>
                <w:numId w:val="48"/>
              </w:numPr>
              <w:ind w:left="0" w:hanging="425"/>
              <w:contextualSpacing/>
            </w:pPr>
            <w:r w:rsidRPr="00403A1E">
              <w:t>СП 35-101-2001 «Проектирование зданий и сооружений с учетом доступности для маломобильных групп населения. Общие положения»</w:t>
            </w:r>
          </w:p>
          <w:p w:rsidR="002F1A11" w:rsidRPr="00403A1E" w:rsidRDefault="002F1A11" w:rsidP="002F1A11">
            <w:pPr>
              <w:pStyle w:val="afd"/>
              <w:numPr>
                <w:ilvl w:val="0"/>
                <w:numId w:val="48"/>
              </w:numPr>
              <w:ind w:left="0" w:hanging="425"/>
              <w:contextualSpacing/>
            </w:pPr>
            <w:r w:rsidRPr="00403A1E">
              <w:t>СП 35-103-2001 «Общественные здания и сооружения, доступные маломобильным посетителям».</w:t>
            </w:r>
          </w:p>
          <w:p w:rsidR="002F1A11" w:rsidRPr="00403A1E" w:rsidRDefault="002F1A11" w:rsidP="002F1A11">
            <w:pPr>
              <w:pStyle w:val="afd"/>
              <w:numPr>
                <w:ilvl w:val="0"/>
                <w:numId w:val="48"/>
              </w:numPr>
              <w:ind w:left="0" w:hanging="425"/>
              <w:contextualSpacing/>
            </w:pPr>
            <w:r w:rsidRPr="00403A1E">
              <w:t>СП 31-112-2004. Часть 1. «Физкультурно-спортивные залы»;</w:t>
            </w:r>
          </w:p>
          <w:p w:rsidR="002F1A11" w:rsidRPr="00403A1E" w:rsidRDefault="002F1A11" w:rsidP="002F1A11">
            <w:pPr>
              <w:pStyle w:val="afd"/>
              <w:numPr>
                <w:ilvl w:val="0"/>
                <w:numId w:val="48"/>
              </w:numPr>
              <w:ind w:left="0" w:hanging="425"/>
              <w:contextualSpacing/>
            </w:pPr>
            <w:r w:rsidRPr="00403A1E">
              <w:t>СП 158.13330.2014 «Здания и помещения медицинских организаций. Правила проектирования»;</w:t>
            </w:r>
          </w:p>
          <w:p w:rsidR="002F1A11" w:rsidRPr="00403A1E" w:rsidRDefault="002F1A11" w:rsidP="002F1A11">
            <w:pPr>
              <w:pStyle w:val="afd"/>
              <w:numPr>
                <w:ilvl w:val="0"/>
                <w:numId w:val="48"/>
              </w:numPr>
              <w:ind w:left="0" w:hanging="425"/>
              <w:contextualSpacing/>
            </w:pPr>
            <w:r w:rsidRPr="00403A1E">
              <w:t>СП 14.13330.2014. «Свод правил. Строительство в сейсмических районах. СНиП II-7-81* (ред. от 23.11.2015)»</w:t>
            </w:r>
          </w:p>
          <w:p w:rsidR="002F1A11" w:rsidRPr="00403A1E" w:rsidRDefault="002F1A11" w:rsidP="002F1A11">
            <w:pPr>
              <w:pStyle w:val="afd"/>
              <w:numPr>
                <w:ilvl w:val="0"/>
                <w:numId w:val="48"/>
              </w:numPr>
              <w:ind w:left="0" w:hanging="425"/>
              <w:contextualSpacing/>
            </w:pPr>
            <w:r w:rsidRPr="00403A1E">
              <w:t xml:space="preserve">СанПиН 2.1.2.2631-10 «Санитарно-эпидемиологические требования к размещению, устройству, оборудованию, </w:t>
            </w:r>
            <w:r w:rsidRPr="00403A1E">
              <w:lastRenderedPageBreak/>
              <w:t>содержанию и режиму работы организаций коммунально-бытового назначения, оказывающих парикмахерские и косметические услуги»;</w:t>
            </w:r>
          </w:p>
          <w:p w:rsidR="002F1A11" w:rsidRPr="00403A1E" w:rsidRDefault="002F1A11" w:rsidP="002F1A11">
            <w:pPr>
              <w:pStyle w:val="afd"/>
              <w:numPr>
                <w:ilvl w:val="0"/>
                <w:numId w:val="48"/>
              </w:numPr>
              <w:ind w:left="0" w:hanging="425"/>
              <w:contextualSpacing/>
            </w:pPr>
            <w:r w:rsidRPr="00403A1E">
              <w:t xml:space="preserve">СанПиН 2.2.1/2.1.1.1076-01. «Гигиенические требования к инсоляции и солнцезащите помещений жилых и общественных зданий и территорий». </w:t>
            </w:r>
          </w:p>
          <w:p w:rsidR="002F1A11" w:rsidRPr="00403A1E" w:rsidRDefault="002F1A11" w:rsidP="002F1A11">
            <w:pPr>
              <w:pStyle w:val="afd"/>
              <w:numPr>
                <w:ilvl w:val="0"/>
                <w:numId w:val="48"/>
              </w:numPr>
              <w:ind w:left="0" w:hanging="425"/>
              <w:contextualSpacing/>
            </w:pPr>
            <w:r w:rsidRPr="00403A1E">
              <w:t>СанПин 2.1.3.2630-10 «Санитарно-эпидемиологические требования к организациям, осуществляющим медицинскую деятельность»;</w:t>
            </w:r>
          </w:p>
          <w:p w:rsidR="002F1A11" w:rsidRPr="00403A1E" w:rsidRDefault="002F1A11" w:rsidP="002F1A11">
            <w:pPr>
              <w:pStyle w:val="afd"/>
              <w:numPr>
                <w:ilvl w:val="0"/>
                <w:numId w:val="48"/>
              </w:numPr>
              <w:ind w:left="0" w:hanging="425"/>
              <w:contextualSpacing/>
            </w:pPr>
            <w:r w:rsidRPr="00403A1E">
              <w:t>ОСТ 42-21-16-86 «ССБТ. Отделения, кабинеты физиотерапии. Общие требования безопасности»;</w:t>
            </w:r>
          </w:p>
          <w:p w:rsidR="002F1A11" w:rsidRPr="00403A1E" w:rsidRDefault="002F1A11" w:rsidP="002F1A11">
            <w:pPr>
              <w:pStyle w:val="afd"/>
              <w:numPr>
                <w:ilvl w:val="0"/>
                <w:numId w:val="48"/>
              </w:numPr>
              <w:ind w:left="0" w:hanging="425"/>
              <w:contextualSpacing/>
            </w:pPr>
            <w:r w:rsidRPr="00403A1E">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2F1A11" w:rsidRPr="00F5488B" w:rsidRDefault="002F1A11" w:rsidP="002F1A11">
            <w:pPr>
              <w:pStyle w:val="afd"/>
              <w:numPr>
                <w:ilvl w:val="0"/>
                <w:numId w:val="48"/>
              </w:numPr>
              <w:ind w:left="0" w:hanging="425"/>
              <w:contextualSpacing/>
            </w:pPr>
            <w:r w:rsidRPr="00403A1E">
              <w:t>ГОСТ Р55321-2012 «Услуги населению. СПА-услуги. Общие требования».</w:t>
            </w:r>
          </w:p>
        </w:tc>
      </w:tr>
      <w:tr w:rsidR="002F1A11" w:rsidRPr="00DD58CF" w:rsidTr="00F03D29">
        <w:tc>
          <w:tcPr>
            <w:tcW w:w="3085" w:type="dxa"/>
          </w:tcPr>
          <w:p w:rsidR="002F1A11" w:rsidRPr="00DD58CF" w:rsidRDefault="002F1A11" w:rsidP="002F1A11">
            <w:pPr>
              <w:spacing w:after="0" w:line="240" w:lineRule="auto"/>
            </w:pPr>
            <w:r w:rsidRPr="00DD58CF">
              <w:t xml:space="preserve">Виды и </w:t>
            </w:r>
            <w:r>
              <w:t>о</w:t>
            </w:r>
            <w:r w:rsidRPr="00DD58CF">
              <w:t>бъемы выполняемых работ</w:t>
            </w:r>
          </w:p>
        </w:tc>
        <w:tc>
          <w:tcPr>
            <w:tcW w:w="6486" w:type="dxa"/>
          </w:tcPr>
          <w:p w:rsidR="002F1A11" w:rsidRDefault="002F1A11" w:rsidP="002F1A11">
            <w:pPr>
              <w:spacing w:after="0" w:line="240" w:lineRule="auto"/>
            </w:pPr>
            <w:r>
              <w:t>Выполнить комплекс проектно-изыскательских работ в составе:</w:t>
            </w:r>
          </w:p>
          <w:p w:rsidR="002F1A11" w:rsidRPr="000E1AAE" w:rsidRDefault="002F1A11" w:rsidP="002F1A11">
            <w:pPr>
              <w:spacing w:after="0" w:line="240" w:lineRule="auto"/>
            </w:pPr>
            <w:r w:rsidRPr="000E1AAE">
              <w:t>1. Инженерные изыскания:</w:t>
            </w:r>
          </w:p>
          <w:p w:rsidR="002F1A11" w:rsidRPr="000E1AAE" w:rsidRDefault="002F1A11" w:rsidP="002F1A11">
            <w:pPr>
              <w:spacing w:after="0" w:line="240" w:lineRule="auto"/>
            </w:pPr>
            <w:r w:rsidRPr="000E1AAE">
              <w:t>1.1. Выполнить инженерно-геодезические изыскания (далее ИГдИ) в масштабе 1:500 с нанесением границ земельного участка, с нанесением существующих инженерных сетей и колодцев, с местами предполагаемых подключений инженерных систем и согласованием с эксплуатирующими организациями, с составление технического отчета. Предоставить результаты ИГдИ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копия оригинала (технический отчет сброшюрован, графические материалы – в папке)</w:t>
            </w:r>
          </w:p>
          <w:p w:rsidR="002F1A11" w:rsidRPr="000E1AAE" w:rsidRDefault="002F1A11" w:rsidP="002F1A11">
            <w:pPr>
              <w:spacing w:after="0" w:line="240" w:lineRule="auto"/>
            </w:pPr>
            <w:r w:rsidRPr="000E1AAE">
              <w:t>1.2. Выполнить инженерно-геологические изыскания и инженерно-гидрометеорологические изыскания (далее ИГлИ и ИГМтИ). Предоставить результаты ИГлИ и ИГМтИ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копию оригинала (технический отчет сброшюрован, графические материалы – в папке)</w:t>
            </w:r>
          </w:p>
          <w:p w:rsidR="002F1A11" w:rsidRPr="000E1AAE" w:rsidRDefault="002F1A11" w:rsidP="002F1A11">
            <w:pPr>
              <w:spacing w:after="0" w:line="240" w:lineRule="auto"/>
            </w:pPr>
            <w:r w:rsidRPr="000E1AAE">
              <w:t>1.3. Выполнить инженерно-экологические изыскания (далее ИЭкИ). Предоставить результаты ИЭкИ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копию оригинала (технический отчет сброшюрован, графические материалы – в папке)</w:t>
            </w:r>
          </w:p>
          <w:p w:rsidR="002F1A11" w:rsidRPr="000E1AAE" w:rsidRDefault="002F1A11" w:rsidP="002F1A11">
            <w:pPr>
              <w:spacing w:after="0" w:line="240" w:lineRule="auto"/>
            </w:pPr>
            <w:r w:rsidRPr="000E1AAE">
              <w:t>2. Разработать проектную документацию</w:t>
            </w:r>
          </w:p>
          <w:p w:rsidR="002F1A11" w:rsidRDefault="002F1A11" w:rsidP="002F1A11">
            <w:pPr>
              <w:spacing w:after="0" w:line="240" w:lineRule="auto"/>
            </w:pPr>
            <w:r>
              <w:lastRenderedPageBreak/>
              <w:t xml:space="preserve">2.1. </w:t>
            </w:r>
            <w:r w:rsidRPr="00DD58CF">
              <w:t>Разработать проектную документацию</w:t>
            </w:r>
            <w:r>
              <w:t xml:space="preserve"> </w:t>
            </w:r>
            <w:r w:rsidRPr="00D4016C">
              <w:t xml:space="preserve">для </w:t>
            </w:r>
            <w:r>
              <w:t>строительства</w:t>
            </w:r>
            <w:r w:rsidRPr="00DD58CF">
              <w:t xml:space="preserve"> по объекту в </w:t>
            </w:r>
            <w:r>
              <w:t>составе разделов</w:t>
            </w:r>
            <w:r w:rsidRPr="00DD58CF">
              <w:t>:</w:t>
            </w:r>
          </w:p>
          <w:p w:rsidR="002F1A11" w:rsidRPr="00DD58CF" w:rsidRDefault="002F1A11" w:rsidP="002F1A11">
            <w:pPr>
              <w:spacing w:after="0" w:line="240" w:lineRule="auto"/>
            </w:pPr>
            <w:r>
              <w:t>- Пояснительная записка;</w:t>
            </w:r>
          </w:p>
          <w:p w:rsidR="002F1A11" w:rsidRDefault="002F1A11" w:rsidP="002F1A11">
            <w:pPr>
              <w:spacing w:after="0" w:line="240" w:lineRule="auto"/>
            </w:pPr>
            <w:r>
              <w:t>-</w:t>
            </w:r>
            <w:r w:rsidRPr="00DD58CF">
              <w:t xml:space="preserve"> Архитектурные решения</w:t>
            </w:r>
            <w:r>
              <w:t>;</w:t>
            </w:r>
          </w:p>
          <w:p w:rsidR="002F1A11" w:rsidRPr="00DD58CF" w:rsidRDefault="002F1A11" w:rsidP="002F1A11">
            <w:pPr>
              <w:spacing w:after="0" w:line="240" w:lineRule="auto"/>
            </w:pPr>
            <w:r>
              <w:t xml:space="preserve">- </w:t>
            </w:r>
            <w:r w:rsidRPr="005E14BC">
              <w:t>Схема планировочной организации земельного участка</w:t>
            </w:r>
            <w:r>
              <w:t>;</w:t>
            </w:r>
          </w:p>
          <w:p w:rsidR="002F1A11" w:rsidRDefault="002F1A11" w:rsidP="002F1A11">
            <w:pPr>
              <w:spacing w:after="0" w:line="240" w:lineRule="auto"/>
            </w:pPr>
            <w:r>
              <w:t>-</w:t>
            </w:r>
            <w:r w:rsidRPr="00DD58CF">
              <w:t xml:space="preserve"> Конструктивные и объемно-планировочные решения</w:t>
            </w:r>
            <w:r>
              <w:t>;</w:t>
            </w:r>
          </w:p>
          <w:p w:rsidR="002F1A11" w:rsidRDefault="002F1A11" w:rsidP="002F1A11">
            <w:pPr>
              <w:spacing w:after="0" w:line="240" w:lineRule="auto"/>
            </w:pPr>
            <w:r>
              <w:t xml:space="preserve">- </w:t>
            </w:r>
            <w:r w:rsidRPr="007D1389">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2F1A11" w:rsidRPr="00DD58CF" w:rsidRDefault="002F1A11" w:rsidP="002F1A11">
            <w:pPr>
              <w:spacing w:after="0" w:line="240" w:lineRule="auto"/>
            </w:pPr>
            <w:r>
              <w:tab/>
              <w:t xml:space="preserve">- </w:t>
            </w:r>
            <w:r w:rsidRPr="005E14BC">
              <w:t>Система электроснабжения</w:t>
            </w:r>
            <w:r>
              <w:t>;</w:t>
            </w:r>
          </w:p>
          <w:p w:rsidR="002F1A11" w:rsidRPr="00DD58CF" w:rsidRDefault="002F1A11" w:rsidP="002F1A11">
            <w:pPr>
              <w:spacing w:after="0" w:line="240" w:lineRule="auto"/>
            </w:pPr>
            <w:r>
              <w:tab/>
              <w:t xml:space="preserve">- </w:t>
            </w:r>
            <w:r w:rsidRPr="00131376">
              <w:t>Система водоснабжения</w:t>
            </w:r>
            <w:r>
              <w:t>;</w:t>
            </w:r>
          </w:p>
          <w:p w:rsidR="002F1A11" w:rsidRDefault="002F1A11" w:rsidP="002F1A11">
            <w:pPr>
              <w:spacing w:after="0" w:line="240" w:lineRule="auto"/>
            </w:pPr>
            <w:r>
              <w:tab/>
              <w:t xml:space="preserve">- </w:t>
            </w:r>
            <w:r w:rsidRPr="00DD58CF">
              <w:t>Система водоотведения</w:t>
            </w:r>
            <w:r>
              <w:t>;</w:t>
            </w:r>
          </w:p>
          <w:p w:rsidR="002F1A11" w:rsidRDefault="002F1A11" w:rsidP="002F1A11">
            <w:pPr>
              <w:spacing w:after="0" w:line="240" w:lineRule="auto"/>
            </w:pPr>
            <w:r>
              <w:tab/>
              <w:t xml:space="preserve">- </w:t>
            </w:r>
            <w:r w:rsidRPr="005E14BC">
              <w:t>Отопление, вентиляция и кондиционирование воздуха, тепловые сети</w:t>
            </w:r>
            <w:r>
              <w:t>;</w:t>
            </w:r>
          </w:p>
          <w:p w:rsidR="002F1A11" w:rsidRDefault="002F1A11" w:rsidP="002F1A11">
            <w:pPr>
              <w:spacing w:after="0" w:line="240" w:lineRule="auto"/>
            </w:pPr>
            <w:r>
              <w:tab/>
              <w:t xml:space="preserve">- </w:t>
            </w:r>
            <w:r w:rsidRPr="005E14BC">
              <w:t>Сети связи</w:t>
            </w:r>
            <w:r>
              <w:t>;</w:t>
            </w:r>
          </w:p>
          <w:p w:rsidR="002F1A11" w:rsidRDefault="002F1A11" w:rsidP="002F1A11">
            <w:pPr>
              <w:spacing w:after="0" w:line="240" w:lineRule="auto"/>
            </w:pPr>
            <w:r>
              <w:tab/>
              <w:t>- Газоснабжение;</w:t>
            </w:r>
          </w:p>
          <w:p w:rsidR="002F1A11" w:rsidRDefault="002F1A11" w:rsidP="002F1A11">
            <w:pPr>
              <w:spacing w:after="0" w:line="240" w:lineRule="auto"/>
            </w:pPr>
            <w:r>
              <w:tab/>
              <w:t xml:space="preserve">- </w:t>
            </w:r>
            <w:r w:rsidRPr="005E14BC">
              <w:t>Технологические решения</w:t>
            </w:r>
            <w:r>
              <w:t>;</w:t>
            </w:r>
          </w:p>
          <w:p w:rsidR="002F1A11" w:rsidRDefault="002F1A11" w:rsidP="002F1A11">
            <w:pPr>
              <w:spacing w:after="0" w:line="240" w:lineRule="auto"/>
            </w:pPr>
            <w:r>
              <w:t xml:space="preserve">- </w:t>
            </w:r>
            <w:r w:rsidRPr="007D1389">
              <w:t>Проект организации строительства</w:t>
            </w:r>
            <w:r>
              <w:t>;</w:t>
            </w:r>
          </w:p>
          <w:p w:rsidR="002F1A11" w:rsidRDefault="002F1A11" w:rsidP="002F1A11">
            <w:pPr>
              <w:spacing w:after="0" w:line="240" w:lineRule="auto"/>
            </w:pPr>
            <w:r>
              <w:t xml:space="preserve">- </w:t>
            </w:r>
            <w:r w:rsidRPr="007D1389">
              <w:t>Мероприятия по обеспечению пожарной безопасности</w:t>
            </w:r>
            <w:r>
              <w:t>;</w:t>
            </w:r>
          </w:p>
          <w:p w:rsidR="002F1A11" w:rsidRDefault="002F1A11" w:rsidP="002F1A11">
            <w:pPr>
              <w:spacing w:after="0" w:line="240" w:lineRule="auto"/>
            </w:pPr>
            <w:r>
              <w:t xml:space="preserve">- </w:t>
            </w:r>
            <w:r w:rsidRPr="007D1389">
              <w:t>Мероприятия по обеспечению доступа инвалидов</w:t>
            </w:r>
            <w:r>
              <w:t>;</w:t>
            </w:r>
          </w:p>
          <w:p w:rsidR="002F1A11" w:rsidRDefault="002F1A11" w:rsidP="002F1A11">
            <w:pPr>
              <w:spacing w:after="0" w:line="240" w:lineRule="auto"/>
            </w:pPr>
            <w:r>
              <w:t xml:space="preserve">- </w:t>
            </w:r>
            <w:r w:rsidRPr="00DB1627">
              <w:t>Смета на строительство объектов капитального строительства</w:t>
            </w:r>
          </w:p>
          <w:p w:rsidR="002F1A11" w:rsidRDefault="002F1A11" w:rsidP="002F1A11">
            <w:pPr>
              <w:spacing w:after="0" w:line="240" w:lineRule="auto"/>
            </w:pPr>
            <w:r>
              <w:t>- Иная документация, в т.ч. Архитектурная подсветка фасадов.</w:t>
            </w:r>
          </w:p>
          <w:p w:rsidR="002F1A11" w:rsidRPr="000E1AAE" w:rsidRDefault="002F1A11" w:rsidP="002F1A11">
            <w:pPr>
              <w:spacing w:after="0" w:line="240" w:lineRule="auto"/>
            </w:pPr>
            <w:r w:rsidRPr="000E1AAE">
              <w:t xml:space="preserve">2.2. Разработать проектную документацию для строительства подводящих наружных сетей инженерно-технического обеспечения на основании технических условий, предоставленных Заказчиком, в т.ч. </w:t>
            </w:r>
          </w:p>
          <w:p w:rsidR="002F1A11" w:rsidRPr="000E1AAE" w:rsidRDefault="002F1A11" w:rsidP="002F1A11">
            <w:pPr>
              <w:spacing w:after="0" w:line="240" w:lineRule="auto"/>
            </w:pPr>
            <w:r w:rsidRPr="000E1AAE">
              <w:t>- Система электроснабжения;</w:t>
            </w:r>
          </w:p>
          <w:p w:rsidR="002F1A11" w:rsidRPr="000E1AAE" w:rsidRDefault="002F1A11" w:rsidP="002F1A11">
            <w:pPr>
              <w:spacing w:after="0" w:line="240" w:lineRule="auto"/>
            </w:pPr>
            <w:r w:rsidRPr="000E1AAE">
              <w:t>- Система водоснабжения;</w:t>
            </w:r>
          </w:p>
          <w:p w:rsidR="002F1A11" w:rsidRPr="000E1AAE" w:rsidRDefault="002F1A11" w:rsidP="002F1A11">
            <w:pPr>
              <w:spacing w:after="0" w:line="240" w:lineRule="auto"/>
            </w:pPr>
            <w:r w:rsidRPr="000E1AAE">
              <w:t>- Система водоотведения;</w:t>
            </w:r>
          </w:p>
          <w:p w:rsidR="002F1A11" w:rsidRPr="000E1AAE" w:rsidRDefault="002F1A11" w:rsidP="002F1A11">
            <w:pPr>
              <w:spacing w:after="0" w:line="240" w:lineRule="auto"/>
            </w:pPr>
            <w:r w:rsidRPr="000E1AAE">
              <w:t>- Система теплоснабжения;</w:t>
            </w:r>
          </w:p>
          <w:p w:rsidR="002F1A11" w:rsidRPr="000E1AAE" w:rsidRDefault="002F1A11" w:rsidP="002F1A11">
            <w:pPr>
              <w:spacing w:after="0" w:line="240" w:lineRule="auto"/>
            </w:pPr>
            <w:r w:rsidRPr="000E1AAE">
              <w:t>- Сети газоснабжения;</w:t>
            </w:r>
          </w:p>
          <w:p w:rsidR="002F1A11" w:rsidRPr="000E1AAE" w:rsidRDefault="002F1A11" w:rsidP="002F1A11">
            <w:pPr>
              <w:spacing w:after="0" w:line="240" w:lineRule="auto"/>
            </w:pPr>
            <w:r w:rsidRPr="000E1AAE">
              <w:t>- Сети связи.</w:t>
            </w:r>
          </w:p>
          <w:p w:rsidR="002F1A11" w:rsidRPr="000E1AAE" w:rsidRDefault="002F1A11" w:rsidP="002F1A11">
            <w:pPr>
              <w:spacing w:after="0" w:line="240" w:lineRule="auto"/>
            </w:pPr>
            <w:r w:rsidRPr="000E1AAE">
              <w:t>2.3. Разработать проектную документацию для строительства автомобильной дороги</w:t>
            </w:r>
          </w:p>
          <w:p w:rsidR="002F1A11" w:rsidRPr="000E1AAE" w:rsidRDefault="002F1A11" w:rsidP="002F1A11">
            <w:pPr>
              <w:spacing w:after="0" w:line="240" w:lineRule="auto"/>
            </w:pPr>
            <w:r w:rsidRPr="000E1AAE">
              <w:t>3. Согласовать проектные решения с Заказчиком.</w:t>
            </w:r>
            <w:r>
              <w:t xml:space="preserve"> Обеспечить необходимую поддержку при получении положительных заключений экспертных организаций. </w:t>
            </w:r>
          </w:p>
          <w:p w:rsidR="002F1A11" w:rsidRPr="002C1513" w:rsidRDefault="002F1A11" w:rsidP="002F1A11">
            <w:pPr>
              <w:spacing w:after="0" w:line="240" w:lineRule="auto"/>
              <w:rPr>
                <w:color w:val="0070C0"/>
              </w:rPr>
            </w:pPr>
            <w:r w:rsidRPr="000E1AAE">
              <w:t>4. Провести обследование объектов (зданий, сетей, сооружений), расположенных вблизи от проектируемого объекта с целью предотвращения негативного влияния строительства.</w:t>
            </w:r>
          </w:p>
        </w:tc>
      </w:tr>
      <w:tr w:rsidR="002F1A11" w:rsidRPr="00DD58CF" w:rsidTr="00F03D29">
        <w:tc>
          <w:tcPr>
            <w:tcW w:w="3085" w:type="dxa"/>
          </w:tcPr>
          <w:p w:rsidR="002F1A11" w:rsidRDefault="002F1A11" w:rsidP="002F1A11">
            <w:pPr>
              <w:spacing w:after="0" w:line="240" w:lineRule="auto"/>
            </w:pPr>
            <w:r w:rsidRPr="0059755D">
              <w:t xml:space="preserve">Требования к планировочной организации земельного участка, благоустройству, озеленению </w:t>
            </w:r>
          </w:p>
        </w:tc>
        <w:tc>
          <w:tcPr>
            <w:tcW w:w="6486" w:type="dxa"/>
          </w:tcPr>
          <w:p w:rsidR="002F1A11" w:rsidRPr="0059755D" w:rsidRDefault="002F1A11" w:rsidP="002F1A11">
            <w:pPr>
              <w:spacing w:after="0" w:line="240" w:lineRule="auto"/>
            </w:pPr>
            <w:r w:rsidRPr="0059755D">
              <w:t>Проектирование вести в согласованных с заказчиком границах.</w:t>
            </w:r>
          </w:p>
          <w:p w:rsidR="002F1A11" w:rsidRPr="0059755D" w:rsidRDefault="002F1A11" w:rsidP="002F1A11">
            <w:pPr>
              <w:spacing w:after="0" w:line="240" w:lineRule="auto"/>
            </w:pPr>
            <w:r w:rsidRPr="0059755D">
              <w:t xml:space="preserve">Предусмотреть эффективное использование выделенного участка. </w:t>
            </w:r>
          </w:p>
          <w:p w:rsidR="002F1A11" w:rsidRPr="0059755D" w:rsidRDefault="002F1A11" w:rsidP="002F1A11">
            <w:pPr>
              <w:spacing w:after="0" w:line="240" w:lineRule="auto"/>
            </w:pPr>
            <w:r w:rsidRPr="0059755D">
              <w:t xml:space="preserve">Планировочная организация земельного участка должна отвечать требованиям: Градостроительного кодекса РФ; СП 42.13330.2011 «Градостроительство. Планировка и застройка городских и сельских поселений. Актуализированная редакция СНиП 2.07.01-89*»; СанПиН 2.2.1/2.1.1.1200-03 "Санитарно-защитные зоны и санитарная классификация предприятий, сооружений и иных объектов" (в действующей редакции) и другими действующими нормативами и техническими требованиями СП (СНиП) и СанПиН. </w:t>
            </w:r>
          </w:p>
          <w:p w:rsidR="002F1A11" w:rsidRDefault="002F1A11" w:rsidP="002F1A11">
            <w:pPr>
              <w:spacing w:after="0" w:line="240" w:lineRule="auto"/>
            </w:pPr>
            <w:r w:rsidRPr="0059755D">
              <w:t>Решения по планировочной организации земельного участка согласовать с Заказчиком.</w:t>
            </w:r>
          </w:p>
          <w:p w:rsidR="002F1A11" w:rsidRPr="00DD58CF" w:rsidRDefault="002F1A11" w:rsidP="002F1A11">
            <w:pPr>
              <w:spacing w:after="0" w:line="240" w:lineRule="auto"/>
            </w:pPr>
            <w:r>
              <w:t>На участке предусмотреть ограждение от несанкционированного доступа на объект.</w:t>
            </w:r>
          </w:p>
        </w:tc>
      </w:tr>
      <w:tr w:rsidR="002F1A11" w:rsidRPr="00DD58CF" w:rsidTr="00F03D29">
        <w:tc>
          <w:tcPr>
            <w:tcW w:w="3085" w:type="dxa"/>
          </w:tcPr>
          <w:p w:rsidR="002F1A11" w:rsidRDefault="002F1A11" w:rsidP="002F1A11">
            <w:pPr>
              <w:spacing w:after="0" w:line="240" w:lineRule="auto"/>
            </w:pPr>
            <w:r w:rsidRPr="0059755D">
              <w:t xml:space="preserve">Основные требования к </w:t>
            </w:r>
            <w:r w:rsidRPr="0059755D">
              <w:lastRenderedPageBreak/>
              <w:t>архитектурным и объемно-планировочным решениям</w:t>
            </w:r>
          </w:p>
        </w:tc>
        <w:tc>
          <w:tcPr>
            <w:tcW w:w="6486" w:type="dxa"/>
          </w:tcPr>
          <w:p w:rsidR="002F1A11" w:rsidRPr="0059755D" w:rsidRDefault="002F1A11" w:rsidP="002F1A11">
            <w:pPr>
              <w:spacing w:after="0" w:line="240" w:lineRule="auto"/>
            </w:pPr>
            <w:r w:rsidRPr="0059755D">
              <w:lastRenderedPageBreak/>
              <w:t xml:space="preserve">Стилистическое решение объектов предусмотреть с </w:t>
            </w:r>
            <w:r w:rsidRPr="0059755D">
              <w:lastRenderedPageBreak/>
              <w:t>использованием современных строительных материалов.</w:t>
            </w:r>
          </w:p>
          <w:p w:rsidR="002F1A11" w:rsidRPr="0059755D" w:rsidRDefault="002F1A11" w:rsidP="002F1A11">
            <w:pPr>
              <w:spacing w:after="0" w:line="240" w:lineRule="auto"/>
            </w:pPr>
            <w:r w:rsidRPr="0059755D">
              <w:t>Архитектурная и объемно-планировочная организация объекта должна отвечать требованиям доступности инвалидов и маломобильных групп населения, регламентированных:</w:t>
            </w:r>
          </w:p>
          <w:p w:rsidR="002F1A11" w:rsidRPr="0059755D" w:rsidRDefault="002F1A11" w:rsidP="002F1A11">
            <w:pPr>
              <w:spacing w:after="0" w:line="240" w:lineRule="auto"/>
            </w:pPr>
            <w:r w:rsidRPr="0059755D">
              <w:t>- СП 31-102-99 «Требования доступности общественных зданий и сооружений для инвалидов и других маломобильных посетителей»</w:t>
            </w:r>
          </w:p>
          <w:p w:rsidR="002F1A11" w:rsidRPr="0059755D" w:rsidRDefault="002F1A11" w:rsidP="002F1A11">
            <w:pPr>
              <w:spacing w:after="0" w:line="240" w:lineRule="auto"/>
            </w:pPr>
            <w:r w:rsidRPr="0059755D">
              <w:t>- СП 35-103-2001 «Общественные здания и сооружения, доступные маломобильным посетителям»</w:t>
            </w:r>
          </w:p>
          <w:p w:rsidR="002F1A11" w:rsidRPr="0059755D" w:rsidRDefault="002F1A11" w:rsidP="002F1A11">
            <w:pPr>
              <w:spacing w:after="0" w:line="240" w:lineRule="auto"/>
            </w:pPr>
            <w:r w:rsidRPr="0059755D">
              <w:t>- СП 59.13330.2012 «Доступность зданий и сооружений для маломобильных групп населения. Актуализированная редакция СНиП 35-01-2001»;</w:t>
            </w:r>
          </w:p>
          <w:p w:rsidR="002F1A11" w:rsidRPr="0059755D" w:rsidRDefault="002F1A11" w:rsidP="002F1A11">
            <w:pPr>
              <w:spacing w:after="0" w:line="240" w:lineRule="auto"/>
            </w:pPr>
            <w:r w:rsidRPr="0059755D">
              <w:t>- СП 136.13330.2012 «Здания и сооружения. Общие положения проектирования с учетом доступности для маломобильных групп населения»</w:t>
            </w:r>
          </w:p>
          <w:p w:rsidR="002F1A11" w:rsidRPr="0059755D" w:rsidRDefault="002F1A11" w:rsidP="002F1A11">
            <w:pPr>
              <w:spacing w:after="0" w:line="240" w:lineRule="auto"/>
            </w:pPr>
            <w:r w:rsidRPr="0059755D">
              <w:t>- СП 138.13330.2012 «Общественные здания и сооружения, доступные маломобильным группам населения. Правила проектирования»</w:t>
            </w:r>
          </w:p>
          <w:p w:rsidR="002F1A11" w:rsidRPr="0059755D" w:rsidRDefault="002F1A11" w:rsidP="002F1A11">
            <w:pPr>
              <w:spacing w:after="0" w:line="240" w:lineRule="auto"/>
            </w:pPr>
            <w:r w:rsidRPr="0059755D">
              <w:t>Архитектурная и объемно-планировочная организация объекта должна содержать функциональные зоны, состав и назначение которых согласовать с Заказчиком. Архитектурные и объемно-планировочные решения должны соответствовать нормам, стандартам и требованиям пожарной безопасности зданий и сооружений, утвержденным в установленном порядке, а также соответствовать требованиям СП (СНиП) и СанПиН, в том числе: СП 31-114-2004; СП 118.13330.2012 (с Изменением); СП 31-113-2004; СанПиН 42-128-4690-88; СанПиН 2.1.7.2790- 10; СанПиН 2.6.1.1192-03; СанПиН 2.4.2.2843-11; СанПиН 2.2.1/2.1.1.1076-01;  СанПиН 2.2.1/2.1.1.1200-03; СанПиН 2.2.1/2.1.1.1278-03 и другими нормативными документами в области проектирования и строительства.</w:t>
            </w:r>
          </w:p>
          <w:p w:rsidR="002F1A11" w:rsidRPr="0059755D" w:rsidRDefault="002F1A11" w:rsidP="002F1A11">
            <w:pPr>
              <w:spacing w:after="0" w:line="240" w:lineRule="auto"/>
            </w:pPr>
            <w:r w:rsidRPr="0059755D">
              <w:t>Планировочные решения разработать в соответствии с нормативными, санитарными и технологическими требованиями к функциональным зонам.</w:t>
            </w:r>
          </w:p>
          <w:p w:rsidR="002F1A11" w:rsidRPr="0059755D" w:rsidRDefault="002F1A11" w:rsidP="002F1A11">
            <w:pPr>
              <w:spacing w:after="0" w:line="240" w:lineRule="auto"/>
            </w:pPr>
            <w:r w:rsidRPr="0059755D">
              <w:t>Внутреннюю отделку помещений предусмотреть исходя из назначений помещений. Материалы для отделки должны быть современными, экологически чистыми, пожаробезопасными,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быть согласованы с Заказчиком.</w:t>
            </w:r>
          </w:p>
          <w:p w:rsidR="002F1A11" w:rsidRPr="0059755D" w:rsidRDefault="002F1A11" w:rsidP="002F1A11">
            <w:pPr>
              <w:spacing w:after="0" w:line="240" w:lineRule="auto"/>
            </w:pPr>
            <w:r w:rsidRPr="0059755D">
              <w:t xml:space="preserve">Материалы для наружной отделки должны быть современными, экологически чистыми, пожаробезопасными,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поддерживать уже сложившуюся существующую систему наружной отделки курорта и должны быть согласованы с Заказчиком. </w:t>
            </w:r>
          </w:p>
          <w:p w:rsidR="002F1A11" w:rsidRPr="00DD58CF" w:rsidRDefault="002F1A11" w:rsidP="002F1A11">
            <w:pPr>
              <w:spacing w:after="0" w:line="240" w:lineRule="auto"/>
            </w:pPr>
            <w:r w:rsidRPr="0059755D">
              <w:t>При равных параметрах, выбор материалов осуществляется на соотношении «цена-качество».</w:t>
            </w:r>
          </w:p>
        </w:tc>
      </w:tr>
      <w:tr w:rsidR="002F1A11" w:rsidRPr="00DD58CF" w:rsidTr="00F03D29">
        <w:tc>
          <w:tcPr>
            <w:tcW w:w="3085" w:type="dxa"/>
          </w:tcPr>
          <w:p w:rsidR="002F1A11" w:rsidRDefault="002F1A11" w:rsidP="002F1A11">
            <w:pPr>
              <w:spacing w:after="0" w:line="240" w:lineRule="auto"/>
            </w:pPr>
            <w:r w:rsidRPr="0059755D">
              <w:lastRenderedPageBreak/>
              <w:t xml:space="preserve">Основные требования к </w:t>
            </w:r>
            <w:r w:rsidRPr="0059755D">
              <w:lastRenderedPageBreak/>
              <w:t>конструктивным решениям и материалам несущих и ограждающих конструкций</w:t>
            </w:r>
          </w:p>
        </w:tc>
        <w:tc>
          <w:tcPr>
            <w:tcW w:w="6486" w:type="dxa"/>
          </w:tcPr>
          <w:p w:rsidR="002F1A11" w:rsidRPr="0059755D" w:rsidRDefault="002F1A11" w:rsidP="002F1A11">
            <w:pPr>
              <w:spacing w:after="0" w:line="240" w:lineRule="auto"/>
            </w:pPr>
            <w:r w:rsidRPr="0059755D">
              <w:lastRenderedPageBreak/>
              <w:t xml:space="preserve">Основные требования к конструктивным решениям должны </w:t>
            </w:r>
            <w:r w:rsidRPr="0059755D">
              <w:lastRenderedPageBreak/>
              <w:t>отвечать требованиям Федерального закона от 30.12.2009 г. N 384-ФЗ «Технический регламент о безопасности зданий и сооружений (в действующей редакции)» и другим нормативным и правовым документам в строительстве, которые влияют на устойчивость и долговечность несущих и ограждающих конструкций.</w:t>
            </w:r>
          </w:p>
          <w:p w:rsidR="002F1A11" w:rsidRPr="0059755D" w:rsidRDefault="002F1A11" w:rsidP="002F1A11">
            <w:pPr>
              <w:spacing w:after="0" w:line="240" w:lineRule="auto"/>
            </w:pPr>
            <w:r w:rsidRPr="0059755D">
              <w:t>Ограждающие конструкции должны обеспечивать необходимую звуко- и теплоизоляцию,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 санитарными и правовыми нормами, принятыми на территории Российской Федерации.</w:t>
            </w:r>
          </w:p>
          <w:p w:rsidR="002F1A11" w:rsidRPr="0059755D" w:rsidRDefault="002F1A11" w:rsidP="002F1A11">
            <w:pPr>
              <w:spacing w:after="0" w:line="240" w:lineRule="auto"/>
            </w:pPr>
            <w:r w:rsidRPr="0059755D">
              <w:t>Конструкция фундаментов здани</w:t>
            </w:r>
            <w:r>
              <w:t>й</w:t>
            </w:r>
            <w:r w:rsidRPr="0059755D">
              <w:t xml:space="preserve"> должны исключать провоцирование оползней в результате утечек воды</w:t>
            </w:r>
          </w:p>
          <w:p w:rsidR="002F1A11" w:rsidRPr="0059755D" w:rsidRDefault="002F1A11" w:rsidP="002F1A11">
            <w:pPr>
              <w:spacing w:after="0" w:line="240" w:lineRule="auto"/>
            </w:pPr>
            <w:r w:rsidRPr="0059755D">
              <w:t xml:space="preserve">Строительные материалы и изделия, используемые при строительстве объекта, должны удовлетворять СанПиН 2.6.1.2523-09 «Нормы радиационной безопасности НРБ-99/2009» </w:t>
            </w:r>
          </w:p>
          <w:p w:rsidR="002F1A11" w:rsidRPr="0059755D" w:rsidRDefault="002F1A11" w:rsidP="002F1A11">
            <w:pPr>
              <w:spacing w:after="0" w:line="240" w:lineRule="auto"/>
            </w:pPr>
            <w:r w:rsidRPr="0059755D">
              <w:t>В конструкциях применить современные отечественные качественные, износоустойчивые, экологически чистые материалы, соответствующие требованиям ГОСТ и СП (СНиП), предъявляемым к объекту в целом и отдельно для каждой группы помещений (зон).</w:t>
            </w:r>
          </w:p>
          <w:p w:rsidR="002F1A11" w:rsidRPr="00DD58CF" w:rsidRDefault="002F1A11" w:rsidP="002F1A11">
            <w:pPr>
              <w:spacing w:after="0" w:line="240" w:lineRule="auto"/>
            </w:pPr>
            <w:r w:rsidRPr="0059755D">
              <w:t>Конструктивные решения принять на основании инженерно-геологических</w:t>
            </w:r>
            <w:r>
              <w:t xml:space="preserve"> изысканий, эскизного проекта</w:t>
            </w:r>
            <w:r w:rsidRPr="0059755D">
              <w:t>.</w:t>
            </w:r>
          </w:p>
        </w:tc>
      </w:tr>
      <w:tr w:rsidR="002F1A11" w:rsidRPr="00DD58CF" w:rsidTr="00F03D29">
        <w:tc>
          <w:tcPr>
            <w:tcW w:w="3085" w:type="dxa"/>
          </w:tcPr>
          <w:p w:rsidR="002F1A11" w:rsidRPr="00DD58CF" w:rsidRDefault="002F1A11" w:rsidP="002F1A11">
            <w:pPr>
              <w:spacing w:after="0" w:line="240" w:lineRule="auto"/>
            </w:pPr>
            <w:r w:rsidRPr="0059755D">
              <w:lastRenderedPageBreak/>
              <w:t>Требования к решениям по подключению объекта к сетям инженерно-технологического обеспечения, присоединения к сетям связи, обеспечения голосовым оповещением, видеонаблюдением, противопожарным мероприятиям. Требования к инженерному и технологическому оборудованию</w:t>
            </w:r>
          </w:p>
        </w:tc>
        <w:tc>
          <w:tcPr>
            <w:tcW w:w="6486" w:type="dxa"/>
          </w:tcPr>
          <w:p w:rsidR="002F1A11" w:rsidRDefault="002F1A11" w:rsidP="002F1A11">
            <w:pPr>
              <w:spacing w:after="0" w:line="240" w:lineRule="auto"/>
            </w:pPr>
            <w:r w:rsidRPr="0059755D">
              <w:t xml:space="preserve">Инженерное обеспечение разработать в соответствии с действующими нормативами и законодательно-правовыми документами после технического обследования существующей системы инженерно-технологического обеспечения. </w:t>
            </w:r>
          </w:p>
          <w:p w:rsidR="002F1A11" w:rsidRPr="0059755D" w:rsidRDefault="002F1A11" w:rsidP="002F1A11">
            <w:pPr>
              <w:spacing w:after="0" w:line="240" w:lineRule="auto"/>
            </w:pPr>
            <w:r w:rsidRPr="0059755D">
              <w:t xml:space="preserve">При разработке </w:t>
            </w:r>
            <w:r>
              <w:t>документации</w:t>
            </w:r>
            <w:r w:rsidRPr="0059755D">
              <w:t xml:space="preserve"> предусмотреть:</w:t>
            </w:r>
          </w:p>
          <w:p w:rsidR="002F1A11" w:rsidRDefault="002F1A11" w:rsidP="002F1A11">
            <w:pPr>
              <w:spacing w:after="0" w:line="240" w:lineRule="auto"/>
            </w:pPr>
            <w:r w:rsidRPr="0059755D">
              <w:t xml:space="preserve">- системы хозяйственно-питьевого и противопожарного водопроводов и канализацию с врезкой в системы существующих наружных сетей (СП 30.13330.2012). </w:t>
            </w:r>
          </w:p>
          <w:p w:rsidR="002F1A11" w:rsidRPr="00457250" w:rsidRDefault="002F1A11" w:rsidP="002F1A11">
            <w:pPr>
              <w:spacing w:after="0" w:line="240" w:lineRule="auto"/>
            </w:pPr>
            <w:r w:rsidRPr="00457250">
              <w:t>В качестве источника водоснабжения в приоритете использовать существующую систему хозяйственного питьевого водоснабжения.</w:t>
            </w:r>
          </w:p>
          <w:p w:rsidR="002F1A11" w:rsidRPr="00457250" w:rsidRDefault="002F1A11" w:rsidP="002F1A11">
            <w:pPr>
              <w:spacing w:after="0" w:line="240" w:lineRule="auto"/>
            </w:pPr>
            <w:r w:rsidRPr="00457250">
              <w:t>В качестве источника водоотведения в приоритете использовать существующую систему хозяйственно-бытовых стоков.</w:t>
            </w:r>
          </w:p>
          <w:p w:rsidR="002F1A11" w:rsidRPr="00457250" w:rsidRDefault="002F1A11" w:rsidP="002F1A11">
            <w:pPr>
              <w:spacing w:after="0" w:line="240" w:lineRule="auto"/>
            </w:pPr>
            <w:r w:rsidRPr="00457250">
              <w:t xml:space="preserve">При невозможности проектирования </w:t>
            </w:r>
            <w:r>
              <w:t>Объектов</w:t>
            </w:r>
            <w:r w:rsidRPr="00457250">
              <w:t xml:space="preserve"> без изменения существующих сетей водоснабжения и водоотведения необходимо учесть в проекте такие изменения.</w:t>
            </w:r>
          </w:p>
          <w:p w:rsidR="002F1A11" w:rsidRPr="0059755D" w:rsidRDefault="002F1A11" w:rsidP="002F1A11">
            <w:pPr>
              <w:spacing w:after="0" w:line="240" w:lineRule="auto"/>
            </w:pPr>
            <w:r>
              <w:t>Исходные материалы о расположении существующих сетей ИТО запросить у Заказчика.</w:t>
            </w:r>
          </w:p>
          <w:p w:rsidR="002F1A11" w:rsidRDefault="002F1A11" w:rsidP="002F1A11">
            <w:pPr>
              <w:spacing w:after="0" w:line="240" w:lineRule="auto"/>
            </w:pPr>
            <w:r w:rsidRPr="0059755D">
              <w:t xml:space="preserve">- обеспечение </w:t>
            </w:r>
            <w:r>
              <w:t>системой горячего водоснабжения.</w:t>
            </w:r>
          </w:p>
          <w:p w:rsidR="002F1A11" w:rsidRPr="0059755D" w:rsidRDefault="002F1A11" w:rsidP="002F1A11">
            <w:pPr>
              <w:spacing w:after="0" w:line="240" w:lineRule="auto"/>
            </w:pPr>
            <w:r w:rsidRPr="0059755D">
              <w:t>- системы отопление, вентиляции (в том числе противодымной) и кондиционирования (СП 7.13130.2013; СП 31-113-2004);</w:t>
            </w:r>
          </w:p>
          <w:p w:rsidR="002F1A11" w:rsidRPr="0059755D" w:rsidRDefault="002F1A11" w:rsidP="002F1A11">
            <w:pPr>
              <w:spacing w:after="0" w:line="240" w:lineRule="auto"/>
            </w:pPr>
            <w:r w:rsidRPr="0059755D">
              <w:t>- электроснабжение, освещение, электрооборудование, молниезащиту согласно ПУЭ, СП 52.13330.2011;</w:t>
            </w:r>
          </w:p>
          <w:p w:rsidR="002F1A11" w:rsidRPr="0059755D" w:rsidRDefault="002F1A11" w:rsidP="002F1A11">
            <w:pPr>
              <w:spacing w:after="0" w:line="240" w:lineRule="auto"/>
            </w:pPr>
            <w:r w:rsidRPr="0059755D">
              <w:t>- все инженерные системы с автоматическим режимом работы и контроля;</w:t>
            </w:r>
          </w:p>
          <w:p w:rsidR="002F1A11" w:rsidRPr="0059755D" w:rsidRDefault="002F1A11" w:rsidP="002F1A11">
            <w:pPr>
              <w:spacing w:after="0" w:line="240" w:lineRule="auto"/>
            </w:pPr>
            <w:r w:rsidRPr="0059755D">
              <w:t>- систему контроля доступа;</w:t>
            </w:r>
          </w:p>
          <w:p w:rsidR="002F1A11" w:rsidRPr="0059755D" w:rsidRDefault="002F1A11" w:rsidP="002F1A11">
            <w:pPr>
              <w:spacing w:after="0" w:line="240" w:lineRule="auto"/>
            </w:pPr>
            <w:r w:rsidRPr="0059755D">
              <w:t>- локальную вычислительную сеть;</w:t>
            </w:r>
          </w:p>
          <w:p w:rsidR="002F1A11" w:rsidRPr="0059755D" w:rsidRDefault="002F1A11" w:rsidP="002F1A11">
            <w:pPr>
              <w:spacing w:after="0" w:line="240" w:lineRule="auto"/>
            </w:pPr>
            <w:r w:rsidRPr="0059755D">
              <w:t>- СКС;</w:t>
            </w:r>
          </w:p>
          <w:p w:rsidR="002F1A11" w:rsidRPr="0059755D" w:rsidRDefault="002F1A11" w:rsidP="002F1A11">
            <w:pPr>
              <w:spacing w:after="0" w:line="240" w:lineRule="auto"/>
            </w:pPr>
            <w:r w:rsidRPr="0059755D">
              <w:t>- телевидение, проводное радиовещание;</w:t>
            </w:r>
          </w:p>
          <w:p w:rsidR="002F1A11" w:rsidRPr="0059755D" w:rsidRDefault="002F1A11" w:rsidP="002F1A11">
            <w:pPr>
              <w:spacing w:after="0" w:line="240" w:lineRule="auto"/>
            </w:pPr>
            <w:r w:rsidRPr="0059755D">
              <w:t>- диспетчеризацию инженерных систем;</w:t>
            </w:r>
          </w:p>
          <w:p w:rsidR="002F1A11" w:rsidRPr="0059755D" w:rsidRDefault="002F1A11" w:rsidP="002F1A11">
            <w:pPr>
              <w:spacing w:after="0" w:line="240" w:lineRule="auto"/>
            </w:pPr>
            <w:r w:rsidRPr="0059755D">
              <w:t xml:space="preserve">- охранное видеонаблюдение выполнить как часть </w:t>
            </w:r>
            <w:r w:rsidRPr="0059755D">
              <w:lastRenderedPageBreak/>
              <w:t>существующей системы;</w:t>
            </w:r>
          </w:p>
          <w:p w:rsidR="002F1A11" w:rsidRPr="0059755D" w:rsidRDefault="002F1A11" w:rsidP="002F1A11">
            <w:pPr>
              <w:spacing w:after="0" w:line="240" w:lineRule="auto"/>
            </w:pPr>
            <w:r w:rsidRPr="0059755D">
              <w:t>- наружное освещение;</w:t>
            </w:r>
          </w:p>
          <w:p w:rsidR="002F1A11" w:rsidRPr="0059755D" w:rsidRDefault="002F1A11" w:rsidP="002F1A11">
            <w:pPr>
              <w:spacing w:after="0" w:line="240" w:lineRule="auto"/>
            </w:pPr>
            <w:r w:rsidRPr="0059755D">
              <w:t>- дренажную систему;</w:t>
            </w:r>
          </w:p>
          <w:p w:rsidR="002F1A11" w:rsidRPr="0059755D" w:rsidRDefault="002F1A11" w:rsidP="002F1A11">
            <w:pPr>
              <w:spacing w:after="0" w:line="240" w:lineRule="auto"/>
            </w:pPr>
            <w:r w:rsidRPr="0059755D">
              <w:t>- ливневую канализацию;</w:t>
            </w:r>
          </w:p>
          <w:p w:rsidR="002F1A11" w:rsidRPr="0059755D" w:rsidRDefault="002F1A11" w:rsidP="002F1A11">
            <w:pPr>
              <w:spacing w:after="0" w:line="240" w:lineRule="auto"/>
            </w:pPr>
            <w:r w:rsidRPr="0059755D">
              <w:t>- распределительные сети проводного вещания, телефонной сети;</w:t>
            </w:r>
          </w:p>
          <w:p w:rsidR="002F1A11" w:rsidRPr="0059755D" w:rsidRDefault="002F1A11" w:rsidP="002F1A11">
            <w:pPr>
              <w:spacing w:after="0" w:line="240" w:lineRule="auto"/>
            </w:pPr>
            <w:r w:rsidRPr="0059755D">
              <w:t>- устройство пожарной сигнализации, систему пожаротушения;</w:t>
            </w:r>
          </w:p>
          <w:p w:rsidR="002F1A11" w:rsidRPr="0059755D" w:rsidRDefault="002F1A11" w:rsidP="002F1A11">
            <w:pPr>
              <w:spacing w:after="0" w:line="240" w:lineRule="auto"/>
            </w:pPr>
            <w:r w:rsidRPr="0059755D">
              <w:t>- конструктивные и технологические решения сетей должны исключать провоцирование оползней в результате утечек из сетей и обеспечивать эффективный контроль за состоянием сетей.</w:t>
            </w:r>
          </w:p>
          <w:p w:rsidR="002F1A11" w:rsidRPr="0059755D" w:rsidRDefault="002F1A11" w:rsidP="002F1A11">
            <w:pPr>
              <w:spacing w:after="0" w:line="240" w:lineRule="auto"/>
            </w:pPr>
            <w:r w:rsidRPr="0059755D">
              <w:t>(Федеральный закон № 123-ФЗ;НПБ 104-03 (в действующей редакции) НПБ 88-2001* (в действующей редакции)).</w:t>
            </w:r>
          </w:p>
          <w:p w:rsidR="002F1A11" w:rsidRPr="00DD58CF" w:rsidRDefault="002F1A11" w:rsidP="002F1A11">
            <w:pPr>
              <w:spacing w:after="0" w:line="240" w:lineRule="auto"/>
            </w:pPr>
            <w:r w:rsidRPr="0059755D">
              <w:t>Спецификации на монтируемое и немонтируемое технологическое оборудование по обслуживанию инженерных систем согласовать с Заказчиком</w:t>
            </w:r>
          </w:p>
        </w:tc>
      </w:tr>
      <w:tr w:rsidR="002F1A11" w:rsidRPr="00DD58CF" w:rsidTr="00F03D29">
        <w:tc>
          <w:tcPr>
            <w:tcW w:w="3085" w:type="dxa"/>
          </w:tcPr>
          <w:p w:rsidR="002F1A11" w:rsidRPr="0059755D" w:rsidRDefault="002F1A11" w:rsidP="002F1A11">
            <w:pPr>
              <w:spacing w:after="0" w:line="240" w:lineRule="auto"/>
            </w:pPr>
            <w:r w:rsidRPr="0059755D">
              <w:lastRenderedPageBreak/>
              <w:t>Требования к оснащению телекоммуникационными системами и интернет</w:t>
            </w:r>
          </w:p>
        </w:tc>
        <w:tc>
          <w:tcPr>
            <w:tcW w:w="6486" w:type="dxa"/>
          </w:tcPr>
          <w:p w:rsidR="002F1A11" w:rsidRPr="0059755D" w:rsidRDefault="002F1A11" w:rsidP="002F1A11">
            <w:pPr>
              <w:spacing w:after="0" w:line="240" w:lineRule="auto"/>
            </w:pPr>
            <w:r w:rsidRPr="0059755D">
              <w:t xml:space="preserve">Разработать </w:t>
            </w:r>
            <w:r>
              <w:t>документацию</w:t>
            </w:r>
            <w:r w:rsidRPr="0059755D">
              <w:t xml:space="preserve"> в соответствии с действующей нормативной и правовой документацией разделы по обеспечению объекта беспроводным высокоскоростным доступом в интернет (Wi-Fi).</w:t>
            </w:r>
          </w:p>
          <w:p w:rsidR="002F1A11" w:rsidRPr="0059755D" w:rsidRDefault="002F1A11" w:rsidP="002F1A11">
            <w:pPr>
              <w:spacing w:after="0" w:line="240" w:lineRule="auto"/>
            </w:pPr>
            <w:r w:rsidRPr="0059755D">
              <w:t>Спецификации на монтируемое и немонтируемое технологическое оборудование согласовать с Заказчиком.</w:t>
            </w:r>
          </w:p>
        </w:tc>
      </w:tr>
      <w:tr w:rsidR="002F1A11" w:rsidRPr="00DD58CF" w:rsidTr="00F03D29">
        <w:tc>
          <w:tcPr>
            <w:tcW w:w="3085" w:type="dxa"/>
          </w:tcPr>
          <w:p w:rsidR="002F1A11" w:rsidRPr="0059755D" w:rsidRDefault="002F1A11" w:rsidP="002F1A11">
            <w:pPr>
              <w:spacing w:after="0" w:line="240" w:lineRule="auto"/>
            </w:pPr>
            <w:r w:rsidRPr="0059755D">
              <w:t>Требования к технологическим решения</w:t>
            </w:r>
            <w:r>
              <w:t>м</w:t>
            </w:r>
          </w:p>
        </w:tc>
        <w:tc>
          <w:tcPr>
            <w:tcW w:w="6486" w:type="dxa"/>
          </w:tcPr>
          <w:p w:rsidR="002F1A11" w:rsidRPr="00C8359B" w:rsidRDefault="002F1A11" w:rsidP="002F1A11">
            <w:pPr>
              <w:spacing w:after="0" w:line="240" w:lineRule="auto"/>
              <w:rPr>
                <w:color w:val="000000"/>
              </w:rPr>
            </w:pPr>
            <w:r>
              <w:t xml:space="preserve">Разработать ТХ в соответствии с действующими </w:t>
            </w:r>
            <w:r w:rsidRPr="00B54318">
              <w:rPr>
                <w:color w:val="000000"/>
              </w:rPr>
              <w:t>с требованиями действующих нормативных и законодательных документов, в том числе: постановление от 16 февраля 2008 года N 87</w:t>
            </w:r>
            <w:r>
              <w:rPr>
                <w:color w:val="000000"/>
              </w:rPr>
              <w:t>, прочее.</w:t>
            </w:r>
          </w:p>
        </w:tc>
      </w:tr>
      <w:tr w:rsidR="002F1A11" w:rsidRPr="00DD58CF" w:rsidTr="00F03D29">
        <w:tc>
          <w:tcPr>
            <w:tcW w:w="3085" w:type="dxa"/>
          </w:tcPr>
          <w:p w:rsidR="002F1A11" w:rsidRDefault="002F1A11" w:rsidP="002F1A11">
            <w:pPr>
              <w:spacing w:after="0" w:line="240" w:lineRule="auto"/>
            </w:pPr>
            <w:r>
              <w:t>Требования к разделу «</w:t>
            </w:r>
            <w:r w:rsidRPr="00DD58CF">
              <w:t>Проект организации строительства</w:t>
            </w:r>
            <w:r>
              <w:t>»</w:t>
            </w:r>
          </w:p>
        </w:tc>
        <w:tc>
          <w:tcPr>
            <w:tcW w:w="6486" w:type="dxa"/>
          </w:tcPr>
          <w:p w:rsidR="002F1A11" w:rsidRPr="00B54318" w:rsidRDefault="002F1A11" w:rsidP="002F1A11">
            <w:pPr>
              <w:spacing w:after="0" w:line="240" w:lineRule="auto"/>
              <w:rPr>
                <w:color w:val="000000"/>
              </w:rPr>
            </w:pPr>
            <w:r w:rsidRPr="00B54318">
              <w:rPr>
                <w:color w:val="000000"/>
              </w:rPr>
              <w:t>Разработать ПОС в соответствии с требованиями действующих нормативных и законодательных документов, в том числе: постановление от 16 февраля 2008 года N 87; СП 48.13330.2011; СНиП 1.04.03-85*; СанПиН 2.2.3.1384-03.</w:t>
            </w:r>
          </w:p>
          <w:p w:rsidR="002F1A11" w:rsidRPr="00B54318" w:rsidRDefault="002F1A11" w:rsidP="002F1A11">
            <w:pPr>
              <w:spacing w:after="0" w:line="240" w:lineRule="auto"/>
              <w:rPr>
                <w:color w:val="000000"/>
              </w:rPr>
            </w:pPr>
            <w:r w:rsidRPr="00B54318">
              <w:rPr>
                <w:color w:val="000000"/>
              </w:rPr>
              <w:t>Технология строительства должна исключать провоцирование оползней в результате подрезок склона и производства строительных работ.</w:t>
            </w:r>
          </w:p>
          <w:p w:rsidR="002F1A11" w:rsidRPr="0025574A" w:rsidRDefault="002F1A11" w:rsidP="002F1A11">
            <w:pPr>
              <w:spacing w:after="0" w:line="240" w:lineRule="auto"/>
              <w:rPr>
                <w:color w:val="000000"/>
              </w:rPr>
            </w:pPr>
            <w:r w:rsidRPr="00B54318">
              <w:rPr>
                <w:color w:val="000000"/>
              </w:rPr>
              <w:t xml:space="preserve">Стройгенплан и схему движения автотранспорта в пределах территории </w:t>
            </w:r>
            <w:r>
              <w:rPr>
                <w:color w:val="000000"/>
              </w:rPr>
              <w:t xml:space="preserve">курорта согласовать с Заказчиком. </w:t>
            </w:r>
          </w:p>
        </w:tc>
      </w:tr>
      <w:tr w:rsidR="002F1A11" w:rsidRPr="00DD58CF" w:rsidTr="00F03D29">
        <w:tc>
          <w:tcPr>
            <w:tcW w:w="3085" w:type="dxa"/>
          </w:tcPr>
          <w:p w:rsidR="002F1A11" w:rsidRPr="00A20E39" w:rsidRDefault="002F1A11" w:rsidP="002F1A11">
            <w:pPr>
              <w:spacing w:after="0" w:line="240" w:lineRule="auto"/>
            </w:pPr>
            <w:r w:rsidRPr="00A20E39">
              <w:t>Требования к разделу «Перечень мероприятий по охране окружающей среды»</w:t>
            </w:r>
          </w:p>
        </w:tc>
        <w:tc>
          <w:tcPr>
            <w:tcW w:w="6486" w:type="dxa"/>
          </w:tcPr>
          <w:p w:rsidR="002F1A11" w:rsidRPr="00A20E39" w:rsidRDefault="002F1A11" w:rsidP="002F1A11">
            <w:pPr>
              <w:spacing w:after="0" w:line="240" w:lineRule="auto"/>
            </w:pPr>
            <w:r w:rsidRPr="00A20E39">
              <w:t xml:space="preserve">Разработать раздел в соответствии с требованиями действующих нормативных и законодательных документов, в том числе: постановление от 16 февраля 2008 года N 87; Федеральный закон от 03 июля 2016 года №353-ФЗ </w:t>
            </w:r>
            <w:hyperlink r:id="rId14" w:tooltip="Документ в силу не вступил" w:history="1">
              <w:r w:rsidRPr="00A20E39">
                <w:t xml:space="preserve">«Об охране окружающей среды» и отдельные законодательные акты Российской Федерации в части создания лесопарковых зон. </w:t>
              </w:r>
            </w:hyperlink>
          </w:p>
        </w:tc>
      </w:tr>
      <w:tr w:rsidR="002F1A11" w:rsidRPr="00DD58CF" w:rsidTr="00F03D29">
        <w:tc>
          <w:tcPr>
            <w:tcW w:w="3085" w:type="dxa"/>
          </w:tcPr>
          <w:p w:rsidR="002F1A11" w:rsidRDefault="002F1A11" w:rsidP="002F1A11">
            <w:pPr>
              <w:spacing w:after="0" w:line="240" w:lineRule="auto"/>
            </w:pPr>
            <w:r>
              <w:t>Требования к разделу «</w:t>
            </w:r>
            <w:r w:rsidRPr="00DD58CF">
              <w:t>Мероприятия по обеспечению доступа инвалидов</w:t>
            </w:r>
            <w:r>
              <w:t>»</w:t>
            </w:r>
          </w:p>
        </w:tc>
        <w:tc>
          <w:tcPr>
            <w:tcW w:w="6486" w:type="dxa"/>
          </w:tcPr>
          <w:p w:rsidR="002F1A11" w:rsidRPr="00CD0DD8" w:rsidRDefault="002F1A11" w:rsidP="002F1A11">
            <w:pPr>
              <w:spacing w:after="0" w:line="240" w:lineRule="auto"/>
              <w:rPr>
                <w:color w:val="000000"/>
              </w:rPr>
            </w:pPr>
            <w:r w:rsidRPr="00B54318">
              <w:rPr>
                <w:color w:val="000000"/>
              </w:rPr>
              <w:t>Разработать раздел в соответствии с требованиями действующих нормативных и законодательных документов, в том числе: постановление от 16 февраля 2008 года № 87; СП 31-102-99 «Требования доступности общественных зданий и сооружений для инвалидов и других маломобильных посетителей»</w:t>
            </w:r>
          </w:p>
        </w:tc>
      </w:tr>
      <w:tr w:rsidR="002F1A11" w:rsidRPr="00DD58CF" w:rsidTr="00F03D29">
        <w:tc>
          <w:tcPr>
            <w:tcW w:w="3085" w:type="dxa"/>
          </w:tcPr>
          <w:p w:rsidR="002F1A11" w:rsidRDefault="002F1A11" w:rsidP="002F1A11">
            <w:pPr>
              <w:spacing w:after="0" w:line="240" w:lineRule="auto"/>
            </w:pPr>
            <w:r>
              <w:t>Требования к разделу «</w:t>
            </w:r>
            <w:r w:rsidRPr="00DD58CF">
              <w:t>Смета на строительство</w:t>
            </w:r>
            <w:r>
              <w:t>»</w:t>
            </w:r>
          </w:p>
        </w:tc>
        <w:tc>
          <w:tcPr>
            <w:tcW w:w="6486" w:type="dxa"/>
          </w:tcPr>
          <w:p w:rsidR="002F1A11" w:rsidRPr="00DD58CF" w:rsidRDefault="002F1A11" w:rsidP="002F1A11">
            <w:pPr>
              <w:spacing w:after="0" w:line="240" w:lineRule="auto"/>
            </w:pPr>
            <w:r>
              <w:t>В соответствии с приложением №1 к настоящему техническому заданию.</w:t>
            </w:r>
          </w:p>
        </w:tc>
      </w:tr>
      <w:tr w:rsidR="002F1A11" w:rsidRPr="00DD58CF" w:rsidTr="00F03D29">
        <w:tc>
          <w:tcPr>
            <w:tcW w:w="3085" w:type="dxa"/>
          </w:tcPr>
          <w:p w:rsidR="002F1A11" w:rsidRDefault="002F1A11" w:rsidP="002F1A11">
            <w:pPr>
              <w:spacing w:after="0" w:line="240" w:lineRule="auto"/>
            </w:pPr>
            <w:r>
              <w:t>Требования к разделу «А</w:t>
            </w:r>
            <w:r w:rsidRPr="00681F7E">
              <w:t>рхитектурная и декоративная подсветка</w:t>
            </w:r>
            <w:r>
              <w:t>»</w:t>
            </w:r>
          </w:p>
        </w:tc>
        <w:tc>
          <w:tcPr>
            <w:tcW w:w="6486" w:type="dxa"/>
          </w:tcPr>
          <w:p w:rsidR="002F1A11" w:rsidRDefault="002F1A11" w:rsidP="002F1A11">
            <w:pPr>
              <w:spacing w:after="0" w:line="240" w:lineRule="auto"/>
            </w:pPr>
            <w:r w:rsidRPr="00B54318">
              <w:rPr>
                <w:color w:val="000000"/>
              </w:rPr>
              <w:t>Разработать раздел в соответствии с требованиями действующих нормативных и законодательных документов</w:t>
            </w:r>
            <w:r>
              <w:rPr>
                <w:color w:val="000000"/>
              </w:rPr>
              <w:t>, основываюсь на принципах, заложенных в эскизном проекте.</w:t>
            </w:r>
          </w:p>
        </w:tc>
      </w:tr>
      <w:tr w:rsidR="002F1A11" w:rsidRPr="00DD58CF" w:rsidTr="00F03D29">
        <w:tc>
          <w:tcPr>
            <w:tcW w:w="3085" w:type="dxa"/>
          </w:tcPr>
          <w:p w:rsidR="002F1A11" w:rsidRPr="00CC7193" w:rsidRDefault="002F1A11" w:rsidP="002F1A11">
            <w:pPr>
              <w:spacing w:after="0" w:line="240" w:lineRule="auto"/>
            </w:pPr>
            <w:r>
              <w:t>Требования к применяемым материалам</w:t>
            </w:r>
          </w:p>
        </w:tc>
        <w:tc>
          <w:tcPr>
            <w:tcW w:w="6486" w:type="dxa"/>
          </w:tcPr>
          <w:p w:rsidR="002F1A11" w:rsidRPr="00672E76" w:rsidRDefault="002F1A11" w:rsidP="002F1A11">
            <w:pPr>
              <w:spacing w:after="0" w:line="240" w:lineRule="auto"/>
            </w:pPr>
            <w:r w:rsidRPr="00672E76">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2F1A11" w:rsidRDefault="002F1A11" w:rsidP="002F1A11">
            <w:pPr>
              <w:spacing w:after="0" w:line="240" w:lineRule="auto"/>
            </w:pPr>
            <w:r w:rsidRPr="00672E76">
              <w:t xml:space="preserve">Все применяемые материалы подлежат согласованию </w:t>
            </w:r>
            <w:r w:rsidRPr="00672E76">
              <w:lastRenderedPageBreak/>
              <w:t>Заказчиком до начала производства работ.</w:t>
            </w:r>
          </w:p>
        </w:tc>
      </w:tr>
      <w:tr w:rsidR="002F1A11" w:rsidRPr="00DD58CF" w:rsidTr="00F03D29">
        <w:tc>
          <w:tcPr>
            <w:tcW w:w="3085" w:type="dxa"/>
          </w:tcPr>
          <w:p w:rsidR="002F1A11" w:rsidRPr="00DD58CF" w:rsidRDefault="002F1A11" w:rsidP="002F1A11">
            <w:pPr>
              <w:spacing w:after="0" w:line="240" w:lineRule="auto"/>
            </w:pPr>
            <w:r w:rsidRPr="00DD58CF">
              <w:lastRenderedPageBreak/>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486" w:type="dxa"/>
          </w:tcPr>
          <w:p w:rsidR="002F1A11" w:rsidRPr="00DD58CF" w:rsidRDefault="002F1A11" w:rsidP="002F1A11">
            <w:pPr>
              <w:spacing w:after="0" w:line="240" w:lineRule="auto"/>
            </w:pPr>
            <w:r w:rsidRPr="000E1AAE">
              <w:t>Требуется провести государственную экологическую, негосударственную экспертизу проектной документации, получить положительные заключения.</w:t>
            </w:r>
          </w:p>
        </w:tc>
      </w:tr>
      <w:tr w:rsidR="002F1A11" w:rsidRPr="00DD58CF" w:rsidTr="00F03D29">
        <w:tc>
          <w:tcPr>
            <w:tcW w:w="3085" w:type="dxa"/>
          </w:tcPr>
          <w:p w:rsidR="002F1A11" w:rsidRPr="00DD58CF" w:rsidRDefault="002F1A11" w:rsidP="002F1A11">
            <w:pPr>
              <w:spacing w:after="0" w:line="240" w:lineRule="auto"/>
              <w:rPr>
                <w:lang w:val="en-US"/>
              </w:rPr>
            </w:pPr>
            <w:r>
              <w:t>Требования к исполнителю</w:t>
            </w:r>
          </w:p>
          <w:p w:rsidR="002F1A11" w:rsidRPr="00DD58CF" w:rsidRDefault="002F1A11" w:rsidP="002F1A11">
            <w:pPr>
              <w:spacing w:after="0" w:line="240" w:lineRule="auto"/>
            </w:pPr>
          </w:p>
        </w:tc>
        <w:tc>
          <w:tcPr>
            <w:tcW w:w="6486" w:type="dxa"/>
          </w:tcPr>
          <w:p w:rsidR="002F1A11" w:rsidRPr="00DD58CF" w:rsidRDefault="002F1A11" w:rsidP="002F1A11">
            <w:pPr>
              <w:spacing w:after="0" w:line="240" w:lineRule="auto"/>
            </w:pPr>
            <w:r w:rsidRPr="00675037">
              <w:t>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tc>
      </w:tr>
      <w:tr w:rsidR="002F1A11" w:rsidRPr="00DD58CF" w:rsidTr="00F03D29">
        <w:tc>
          <w:tcPr>
            <w:tcW w:w="3085" w:type="dxa"/>
          </w:tcPr>
          <w:p w:rsidR="002F1A11" w:rsidRPr="00DD58CF" w:rsidRDefault="002F1A11" w:rsidP="002F1A11">
            <w:pPr>
              <w:spacing w:after="0" w:line="240" w:lineRule="auto"/>
              <w:rPr>
                <w:b/>
              </w:rPr>
            </w:pPr>
            <w:r w:rsidRPr="00DD58CF">
              <w:t>Привлечение субподрядчиков (соисполнителей)</w:t>
            </w:r>
          </w:p>
        </w:tc>
        <w:tc>
          <w:tcPr>
            <w:tcW w:w="6486" w:type="dxa"/>
          </w:tcPr>
          <w:p w:rsidR="002F1A11" w:rsidRPr="00DD58CF" w:rsidRDefault="002F1A11" w:rsidP="002F1A11">
            <w:pPr>
              <w:spacing w:after="0" w:line="240" w:lineRule="auto"/>
            </w:pPr>
            <w:r w:rsidRPr="00675037">
              <w:t xml:space="preserve">Исполнитель </w:t>
            </w:r>
            <w:r w:rsidRPr="00FA53E5">
              <w:t>вправе выполнять работы своими силами или с привлечением субисполнителей (субподрядчиков) на отдельные виды работ</w:t>
            </w:r>
            <w:r>
              <w:t xml:space="preserve"> по согласованию с Заказчиком.</w:t>
            </w:r>
          </w:p>
        </w:tc>
      </w:tr>
      <w:tr w:rsidR="002F1A11" w:rsidRPr="00DD58CF" w:rsidTr="00F03D29">
        <w:tc>
          <w:tcPr>
            <w:tcW w:w="3085" w:type="dxa"/>
          </w:tcPr>
          <w:p w:rsidR="002F1A11" w:rsidRPr="00DD58CF" w:rsidRDefault="002F1A11" w:rsidP="002F1A11">
            <w:pPr>
              <w:spacing w:after="0" w:line="240" w:lineRule="auto"/>
            </w:pPr>
            <w:r w:rsidRPr="00DD58CF">
              <w:t>Дополнительные требования</w:t>
            </w:r>
          </w:p>
        </w:tc>
        <w:tc>
          <w:tcPr>
            <w:tcW w:w="6486" w:type="dxa"/>
          </w:tcPr>
          <w:p w:rsidR="002F1A11" w:rsidRPr="0085556F" w:rsidRDefault="002F1A11" w:rsidP="002F1A11">
            <w:pPr>
              <w:spacing w:after="0" w:line="240" w:lineRule="auto"/>
            </w:pPr>
            <w:r>
              <w:t xml:space="preserve">Проектную документацию выполнить с использованием </w:t>
            </w:r>
            <w:r>
              <w:rPr>
                <w:lang w:val="en-US"/>
              </w:rPr>
              <w:t>BIM</w:t>
            </w:r>
            <w:r>
              <w:t xml:space="preserve"> технологий на базе программных продуктов </w:t>
            </w:r>
            <w:r>
              <w:rPr>
                <w:lang w:val="en-US"/>
              </w:rPr>
              <w:t>Autodesk</w:t>
            </w:r>
            <w:r w:rsidRPr="0085556F">
              <w:t xml:space="preserve"> </w:t>
            </w:r>
            <w:r>
              <w:rPr>
                <w:lang w:val="en-US"/>
              </w:rPr>
              <w:t>architecture</w:t>
            </w:r>
            <w:r>
              <w:t>, engineering</w:t>
            </w:r>
            <w:r w:rsidRPr="0085556F">
              <w:t xml:space="preserve"> &amp; </w:t>
            </w:r>
            <w:r>
              <w:t>construction collection</w:t>
            </w:r>
            <w:r w:rsidRPr="0085556F">
              <w:t>.</w:t>
            </w:r>
            <w:r>
              <w:t xml:space="preserve"> </w:t>
            </w:r>
          </w:p>
          <w:p w:rsidR="002F1A11" w:rsidRDefault="002F1A11" w:rsidP="002F1A11">
            <w:pPr>
              <w:spacing w:after="0" w:line="240" w:lineRule="auto"/>
            </w:pPr>
            <w:r>
              <w:t>Исполнитель передает Заказчику проектную документацию, на бумажных носителях, сброшюрованные, в 4-х экземплярах.</w:t>
            </w:r>
          </w:p>
          <w:p w:rsidR="002F1A11" w:rsidRDefault="002F1A11" w:rsidP="002F1A11">
            <w:pPr>
              <w:spacing w:after="0" w:line="240" w:lineRule="auto"/>
            </w:pPr>
            <w:r>
              <w:t>Электронные копии передаются Заказчику на CD-R дисках в 2-х экземплярах.</w:t>
            </w:r>
          </w:p>
          <w:p w:rsidR="002F1A11" w:rsidRDefault="002F1A11" w:rsidP="002F1A11">
            <w:pPr>
              <w:spacing w:after="0" w:line="240" w:lineRule="auto"/>
            </w:pPr>
            <w:r>
              <w:t xml:space="preserve">Состав и содержание диска должны соответствовать комплекту документации. </w:t>
            </w:r>
          </w:p>
          <w:p w:rsidR="002F1A11" w:rsidRDefault="002F1A11" w:rsidP="002F1A11">
            <w:pPr>
              <w:spacing w:after="0" w:line="240" w:lineRule="auto"/>
            </w:pPr>
            <w:r>
              <w:t>Файлы должны нормально открываться в режиме просмотра средствами операционной системы Windows 7</w:t>
            </w:r>
          </w:p>
          <w:p w:rsidR="002F1A11" w:rsidRDefault="002F1A11" w:rsidP="002F1A11">
            <w:pPr>
              <w:spacing w:after="0" w:line="240" w:lineRule="auto"/>
            </w:pPr>
            <w:r>
              <w:t xml:space="preserve">Формат графических материалов – dwg (AutoCAD). При использовании в системе AutoCAD оригинальных шрифтов, форм линий и блоков, они также должны быть переданы. </w:t>
            </w:r>
          </w:p>
          <w:p w:rsidR="002F1A11" w:rsidRDefault="002F1A11" w:rsidP="002F1A11">
            <w:pPr>
              <w:spacing w:after="0" w:line="240" w:lineRule="auto"/>
            </w:pPr>
            <w:r>
              <w:t>Формат текстовых материалов – doc (MS Word) и xls (MS Excel). Формат растровых изображений – jpeg. pdf.</w:t>
            </w:r>
          </w:p>
          <w:p w:rsidR="002F1A11" w:rsidRDefault="002F1A11" w:rsidP="002F1A11">
            <w:pPr>
              <w:spacing w:after="0" w:line="240" w:lineRule="auto"/>
            </w:pPr>
            <w:r>
              <w:t>Формат смет - ГРАНД-смета и в формате xls (Excel).</w:t>
            </w:r>
          </w:p>
          <w:p w:rsidR="002F1A11" w:rsidRPr="00DD58CF" w:rsidRDefault="002F1A11" w:rsidP="002F1A11">
            <w:pPr>
              <w:spacing w:after="0" w:line="240" w:lineRule="auto"/>
            </w:pPr>
            <w:r>
              <w:t>Также вся проектная документация с подписями и печатями в отсканированном виде передается на CD-R дисках в двух экземплярах.</w:t>
            </w:r>
          </w:p>
        </w:tc>
      </w:tr>
      <w:bookmarkEnd w:id="4"/>
    </w:tbl>
    <w:p w:rsidR="00344E40" w:rsidRDefault="00344E40" w:rsidP="00344E40">
      <w:pPr>
        <w:tabs>
          <w:tab w:val="left" w:pos="6237"/>
        </w:tabs>
        <w:spacing w:after="0" w:line="240" w:lineRule="auto"/>
        <w:jc w:val="both"/>
        <w:rPr>
          <w:rFonts w:ascii="Times New Roman" w:hAnsi="Times New Roman"/>
          <w:b/>
          <w:sz w:val="24"/>
          <w:szCs w:val="24"/>
          <w:lang w:eastAsia="ru-RU"/>
        </w:rPr>
      </w:pPr>
    </w:p>
    <w:p w:rsidR="002F1A11" w:rsidRDefault="002F1A11" w:rsidP="00344E40">
      <w:pPr>
        <w:tabs>
          <w:tab w:val="left" w:pos="6237"/>
        </w:tabs>
        <w:spacing w:after="0" w:line="240" w:lineRule="auto"/>
        <w:jc w:val="both"/>
        <w:rPr>
          <w:rFonts w:ascii="Times New Roman" w:hAnsi="Times New Roman"/>
          <w:b/>
          <w:sz w:val="24"/>
          <w:szCs w:val="24"/>
          <w:lang w:eastAsia="ru-RU"/>
        </w:rPr>
      </w:pPr>
    </w:p>
    <w:p w:rsidR="002F1A11" w:rsidRPr="00344E40" w:rsidRDefault="002F1A11" w:rsidP="00344E40">
      <w:pPr>
        <w:tabs>
          <w:tab w:val="left" w:pos="6237"/>
        </w:tabs>
        <w:spacing w:after="0" w:line="240" w:lineRule="auto"/>
        <w:jc w:val="both"/>
        <w:rPr>
          <w:rFonts w:ascii="Times New Roman" w:hAnsi="Times New Roman"/>
          <w:b/>
          <w:sz w:val="24"/>
          <w:szCs w:val="24"/>
          <w:lang w:eastAsia="ru-RU"/>
        </w:rPr>
      </w:pPr>
    </w:p>
    <w:p w:rsidR="00344E40" w:rsidRPr="00344E40" w:rsidRDefault="00344E40" w:rsidP="00344E40">
      <w:pPr>
        <w:tabs>
          <w:tab w:val="left" w:pos="6237"/>
        </w:tabs>
        <w:spacing w:after="0" w:line="240" w:lineRule="auto"/>
        <w:jc w:val="both"/>
        <w:rPr>
          <w:rFonts w:ascii="Times New Roman" w:hAnsi="Times New Roman"/>
          <w:b/>
          <w:sz w:val="24"/>
          <w:lang w:eastAsia="ru-RU"/>
        </w:rPr>
      </w:pPr>
      <w:r w:rsidRPr="00344E40">
        <w:rPr>
          <w:rFonts w:ascii="Times New Roman" w:hAnsi="Times New Roman"/>
          <w:b/>
          <w:sz w:val="24"/>
          <w:lang w:eastAsia="ru-RU"/>
        </w:rPr>
        <w:t>Приложение 1 - Требования для составления сметной документации</w:t>
      </w:r>
    </w:p>
    <w:p w:rsidR="00344E40" w:rsidRDefault="00344E40" w:rsidP="00344E40">
      <w:pPr>
        <w:tabs>
          <w:tab w:val="left" w:pos="6237"/>
        </w:tabs>
        <w:spacing w:after="0" w:line="240" w:lineRule="auto"/>
        <w:jc w:val="both"/>
        <w:rPr>
          <w:rFonts w:ascii="Times New Roman" w:hAnsi="Times New Roman"/>
          <w:sz w:val="24"/>
          <w:lang w:eastAsia="ru-RU"/>
        </w:rPr>
      </w:pPr>
    </w:p>
    <w:p w:rsidR="00344E40" w:rsidRDefault="00344E40" w:rsidP="00344E40">
      <w:pPr>
        <w:tabs>
          <w:tab w:val="left" w:pos="6237"/>
        </w:tabs>
        <w:spacing w:after="0" w:line="240" w:lineRule="auto"/>
        <w:jc w:val="both"/>
        <w:rPr>
          <w:rFonts w:ascii="Times New Roman" w:hAnsi="Times New Roman"/>
          <w:sz w:val="24"/>
          <w:lang w:eastAsia="ru-RU"/>
        </w:rPr>
      </w:pPr>
    </w:p>
    <w:p w:rsidR="00344E40" w:rsidRDefault="00344E40" w:rsidP="00344E40">
      <w:pPr>
        <w:tabs>
          <w:tab w:val="left" w:pos="6237"/>
        </w:tabs>
        <w:spacing w:after="0" w:line="240" w:lineRule="auto"/>
        <w:jc w:val="both"/>
        <w:rPr>
          <w:rFonts w:ascii="Times New Roman" w:hAnsi="Times New Roman"/>
          <w:sz w:val="24"/>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344E40" w:rsidRPr="00344E40" w:rsidRDefault="00344E40" w:rsidP="00344E40">
      <w:pPr>
        <w:spacing w:after="0" w:line="221" w:lineRule="auto"/>
        <w:ind w:right="-2"/>
        <w:jc w:val="right"/>
        <w:rPr>
          <w:rFonts w:ascii="Times New Roman" w:hAnsi="Times New Roman"/>
          <w:sz w:val="24"/>
          <w:lang w:eastAsia="ru-RU"/>
        </w:rPr>
      </w:pPr>
      <w:r w:rsidRPr="00344E40">
        <w:rPr>
          <w:rFonts w:ascii="Times New Roman" w:hAnsi="Times New Roman"/>
          <w:i/>
          <w:sz w:val="20"/>
          <w:szCs w:val="20"/>
          <w:lang w:eastAsia="ru-RU"/>
        </w:rPr>
        <w:br w:type="page"/>
      </w:r>
      <w:r w:rsidRPr="00344E40">
        <w:rPr>
          <w:rFonts w:ascii="Times New Roman" w:hAnsi="Times New Roman"/>
          <w:sz w:val="24"/>
          <w:lang w:eastAsia="ru-RU"/>
        </w:rPr>
        <w:lastRenderedPageBreak/>
        <w:t>Приложение № 1</w:t>
      </w:r>
    </w:p>
    <w:p w:rsidR="00344E40" w:rsidRPr="00344E40" w:rsidRDefault="00344E40" w:rsidP="00344E40">
      <w:pPr>
        <w:spacing w:after="0" w:line="221" w:lineRule="auto"/>
        <w:ind w:right="-2" w:firstLine="709"/>
        <w:jc w:val="right"/>
        <w:rPr>
          <w:rFonts w:ascii="Times New Roman" w:hAnsi="Times New Roman"/>
          <w:sz w:val="24"/>
          <w:lang w:eastAsia="ru-RU"/>
        </w:rPr>
      </w:pPr>
      <w:r w:rsidRPr="00344E40">
        <w:rPr>
          <w:rFonts w:ascii="Times New Roman" w:hAnsi="Times New Roman"/>
          <w:sz w:val="24"/>
          <w:lang w:eastAsia="ru-RU"/>
        </w:rPr>
        <w:t>к Техническому заданию</w:t>
      </w:r>
    </w:p>
    <w:p w:rsidR="00344E40" w:rsidRPr="00344E40" w:rsidRDefault="00344E40" w:rsidP="00344E40">
      <w:pPr>
        <w:spacing w:after="120" w:line="240" w:lineRule="auto"/>
        <w:jc w:val="center"/>
        <w:rPr>
          <w:rFonts w:ascii="Times New Roman" w:hAnsi="Times New Roman"/>
          <w:b/>
          <w:color w:val="000000"/>
          <w:sz w:val="24"/>
          <w:lang w:eastAsia="ru-RU"/>
        </w:rPr>
      </w:pPr>
    </w:p>
    <w:p w:rsidR="00344E40" w:rsidRPr="00344E40" w:rsidRDefault="00344E40" w:rsidP="00344E40">
      <w:pPr>
        <w:spacing w:after="120"/>
        <w:jc w:val="center"/>
        <w:rPr>
          <w:rFonts w:ascii="Times New Roman" w:eastAsia="Calibri" w:hAnsi="Times New Roman"/>
          <w:b/>
          <w:color w:val="000000"/>
          <w:sz w:val="24"/>
          <w:lang w:eastAsia="ru-RU"/>
        </w:rPr>
      </w:pPr>
      <w:r w:rsidRPr="00344E40">
        <w:rPr>
          <w:rFonts w:ascii="Times New Roman" w:eastAsia="Calibri" w:hAnsi="Times New Roman"/>
          <w:b/>
          <w:color w:val="000000"/>
          <w:sz w:val="24"/>
          <w:lang w:eastAsia="ru-RU"/>
        </w:rPr>
        <w:t xml:space="preserve">Требования для составления сметной документации  </w:t>
      </w:r>
    </w:p>
    <w:p w:rsidR="00344E40" w:rsidRPr="00344E40" w:rsidRDefault="00344E40" w:rsidP="00344E40">
      <w:pPr>
        <w:spacing w:after="120"/>
        <w:jc w:val="center"/>
        <w:rPr>
          <w:rFonts w:ascii="Times New Roman" w:eastAsia="Calibri" w:hAnsi="Times New Roman"/>
          <w:b/>
          <w:color w:val="000000"/>
          <w:sz w:val="24"/>
          <w:lang w:eastAsia="ru-RU"/>
        </w:rPr>
      </w:pPr>
      <w:r w:rsidRPr="00344E40">
        <w:rPr>
          <w:rFonts w:ascii="Times New Roman" w:eastAsia="Calibri" w:hAnsi="Times New Roman"/>
          <w:b/>
          <w:color w:val="000000"/>
          <w:sz w:val="24"/>
          <w:lang w:eastAsia="ru-RU"/>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344E40" w:rsidTr="00344E40">
        <w:trPr>
          <w:trHeight w:val="495"/>
          <w:tblHeader/>
          <w:jc w:val="center"/>
        </w:trPr>
        <w:tc>
          <w:tcPr>
            <w:tcW w:w="598"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w:t>
            </w:r>
          </w:p>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п/п</w:t>
            </w:r>
          </w:p>
        </w:tc>
        <w:tc>
          <w:tcPr>
            <w:tcW w:w="3168"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Наименование</w:t>
            </w:r>
          </w:p>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показателя</w:t>
            </w:r>
          </w:p>
        </w:tc>
        <w:tc>
          <w:tcPr>
            <w:tcW w:w="6233"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Показатель</w:t>
            </w:r>
          </w:p>
        </w:tc>
      </w:tr>
      <w:tr w:rsidR="00344E40" w:rsidRPr="00344E40" w:rsidTr="00344E40">
        <w:trPr>
          <w:trHeight w:val="262"/>
          <w:jc w:val="center"/>
        </w:trPr>
        <w:tc>
          <w:tcPr>
            <w:tcW w:w="598"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1</w:t>
            </w:r>
          </w:p>
        </w:tc>
        <w:tc>
          <w:tcPr>
            <w:tcW w:w="3168"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2</w:t>
            </w:r>
          </w:p>
        </w:tc>
        <w:tc>
          <w:tcPr>
            <w:tcW w:w="6233"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3</w:t>
            </w:r>
          </w:p>
        </w:tc>
      </w:tr>
      <w:tr w:rsidR="00344E40" w:rsidRPr="00344E40" w:rsidTr="00344E40">
        <w:trPr>
          <w:trHeight w:val="749"/>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Нормативная база и пересчет в текущие цены</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b/>
                <w:color w:val="000000"/>
                <w:sz w:val="20"/>
                <w:szCs w:val="20"/>
                <w:lang w:eastAsia="ru-RU"/>
              </w:rPr>
              <w:t xml:space="preserve">При этом перерасчет стоимости из базового уровня цен в текущий осуществлять с использованием поквартальных прогнозных </w:t>
            </w:r>
            <w:r w:rsidRPr="00344E40">
              <w:rPr>
                <w:rFonts w:ascii="Times New Roman" w:eastAsia="Calibri" w:hAnsi="Times New Roman"/>
                <w:color w:val="000000"/>
                <w:sz w:val="20"/>
                <w:szCs w:val="20"/>
                <w:lang w:eastAsia="ru-RU"/>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344E40" w:rsidRPr="00344E40" w:rsidTr="00344E40">
        <w:trPr>
          <w:trHeight w:val="749"/>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2.</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1 маш-час эксплуатации строительных машин и механизмов</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соответствии с действующими нормативными документами</w:t>
            </w:r>
            <w:r w:rsidRPr="00344E40" w:rsidDel="00530A45">
              <w:rPr>
                <w:rFonts w:ascii="Times New Roman" w:eastAsia="Calibri" w:hAnsi="Times New Roman"/>
                <w:color w:val="000000"/>
                <w:sz w:val="20"/>
                <w:szCs w:val="20"/>
                <w:lang w:eastAsia="ru-RU"/>
              </w:rPr>
              <w:t xml:space="preserve"> </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772"/>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3.</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Цены на материалы, изделия и полуфабрикаты. </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344E40">
              <w:rPr>
                <w:rFonts w:ascii="Times New Roman" w:eastAsia="Calibri" w:hAnsi="Times New Roman"/>
                <w:bCs/>
                <w:color w:val="000000"/>
                <w:sz w:val="20"/>
                <w:szCs w:val="20"/>
                <w:lang w:eastAsia="ru-RU"/>
              </w:rPr>
              <w:t>(приложение № 3 к Техническому заданию).</w:t>
            </w:r>
            <w:r w:rsidRPr="00344E40">
              <w:rPr>
                <w:rFonts w:ascii="Times New Roman" w:eastAsia="Calibri" w:hAnsi="Times New Roman"/>
                <w:color w:val="000000"/>
                <w:sz w:val="20"/>
                <w:szCs w:val="20"/>
                <w:lang w:eastAsia="ru-RU"/>
              </w:rPr>
              <w:t xml:space="preserve">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Пересчет стоимости материала из текущего уровня цен в базовый уровень цен осуществляется с использованием индексов изменения </w:t>
            </w:r>
            <w:r w:rsidRPr="00344E40">
              <w:rPr>
                <w:rFonts w:ascii="Times New Roman" w:eastAsia="Calibri" w:hAnsi="Times New Roman"/>
                <w:color w:val="000000"/>
                <w:sz w:val="20"/>
                <w:szCs w:val="20"/>
                <w:lang w:eastAsia="ru-RU"/>
              </w:rPr>
              <w:lastRenderedPageBreak/>
              <w:t xml:space="preserve">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 </w:t>
            </w:r>
          </w:p>
        </w:tc>
      </w:tr>
      <w:tr w:rsidR="00344E40" w:rsidRPr="00344E40" w:rsidTr="00344E40">
        <w:trPr>
          <w:trHeight w:val="772"/>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lastRenderedPageBreak/>
              <w:t>4.</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Оплату труда рабочих-строителей и рабочих, обслуживающих строительные машины и механизмы</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соответствии с действующими нормативными документами.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731"/>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5.</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оборудования, мебели и инвентаря</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344E40">
              <w:rPr>
                <w:rFonts w:ascii="Times New Roman" w:eastAsia="Calibri" w:hAnsi="Times New Roman"/>
                <w:bCs/>
                <w:color w:val="000000"/>
                <w:sz w:val="20"/>
                <w:szCs w:val="20"/>
                <w:lang w:eastAsia="ru-RU"/>
              </w:rPr>
              <w:t xml:space="preserve">(приложение № 3 к Техническому заданию). </w:t>
            </w:r>
            <w:r w:rsidRPr="00344E40">
              <w:rPr>
                <w:rFonts w:ascii="Times New Roman" w:eastAsia="Calibri" w:hAnsi="Times New Roman"/>
                <w:color w:val="000000"/>
                <w:sz w:val="20"/>
                <w:szCs w:val="20"/>
                <w:lang w:eastAsia="ru-RU"/>
              </w:rPr>
              <w:t>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p>
        </w:tc>
      </w:tr>
      <w:tr w:rsidR="00344E40" w:rsidRPr="00344E40" w:rsidTr="00344E40">
        <w:trPr>
          <w:trHeight w:val="263"/>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6.</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Размеры накладных расходов</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накладных расходов.</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263"/>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7.</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Размер сметной прибыли</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сметной прибыли.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51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lastRenderedPageBreak/>
              <w:t>8.</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Затраты на временные здания и сооружения </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затрат на временные здания и вооружения.</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5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9.</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Затраты по гл. 1, 9, 10, 12</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Затраты предусматриваются в соответствии с действующими нормативными документами.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81"/>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10.</w:t>
            </w:r>
          </w:p>
        </w:tc>
        <w:tc>
          <w:tcPr>
            <w:tcW w:w="3168"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Резерв средств на непредвиденные расходы </w:t>
            </w:r>
          </w:p>
          <w:p w:rsidR="00344E40" w:rsidRPr="00344E40" w:rsidRDefault="00344E40" w:rsidP="00344E40">
            <w:pPr>
              <w:spacing w:after="0"/>
              <w:rPr>
                <w:rFonts w:ascii="Times New Roman" w:eastAsia="Calibri" w:hAnsi="Times New Roman"/>
                <w:color w:val="000000"/>
                <w:sz w:val="20"/>
                <w:szCs w:val="20"/>
                <w:lang w:eastAsia="ru-RU"/>
              </w:rPr>
            </w:pPr>
          </w:p>
        </w:tc>
        <w:tc>
          <w:tcPr>
            <w:tcW w:w="6233" w:type="dxa"/>
          </w:tcPr>
          <w:p w:rsidR="00344E40" w:rsidRPr="00344E40" w:rsidRDefault="00344E40" w:rsidP="00344E40">
            <w:pPr>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Наличие резерва и величина средств на непредвиденные расходы устанавливается Заказчиком. </w:t>
            </w:r>
          </w:p>
          <w:p w:rsidR="00344E40" w:rsidRPr="00344E40" w:rsidRDefault="00344E40" w:rsidP="00344E40">
            <w:pPr>
              <w:spacing w:after="0"/>
              <w:ind w:left="2" w:right="80"/>
              <w:jc w:val="both"/>
              <w:rPr>
                <w:rFonts w:ascii="Times New Roman" w:eastAsia="Calibri" w:hAnsi="Times New Roman"/>
                <w:color w:val="000000"/>
                <w:sz w:val="20"/>
                <w:szCs w:val="20"/>
                <w:lang w:eastAsia="ru-RU"/>
              </w:rPr>
            </w:pPr>
          </w:p>
        </w:tc>
      </w:tr>
      <w:tr w:rsidR="00344E40" w:rsidRPr="00344E40" w:rsidTr="00344E40">
        <w:trPr>
          <w:trHeight w:val="985"/>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11.</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Место вывоза демонтированных материалов и конструкций, вид транспорта, дальность транспортировки</w:t>
            </w:r>
          </w:p>
        </w:tc>
        <w:tc>
          <w:tcPr>
            <w:tcW w:w="6233" w:type="dxa"/>
          </w:tcPr>
          <w:p w:rsidR="00344E40" w:rsidRPr="00344E40" w:rsidRDefault="00344E40" w:rsidP="00344E40">
            <w:pPr>
              <w:spacing w:after="0"/>
              <w:ind w:left="2" w:right="8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344E40" w:rsidRPr="00344E40" w:rsidRDefault="00344E40" w:rsidP="00344E40">
            <w:pPr>
              <w:spacing w:after="0"/>
              <w:ind w:left="2" w:right="80"/>
              <w:rPr>
                <w:rFonts w:ascii="Times New Roman" w:eastAsia="Calibri" w:hAnsi="Times New Roman"/>
                <w:color w:val="000000"/>
                <w:sz w:val="20"/>
                <w:szCs w:val="20"/>
                <w:lang w:eastAsia="ru-RU"/>
              </w:rPr>
            </w:pPr>
          </w:p>
        </w:tc>
      </w:tr>
      <w:tr w:rsidR="00344E40" w:rsidRPr="00344E40" w:rsidTr="00344E40">
        <w:trPr>
          <w:trHeight w:val="53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12.</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Дополнительные требования</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пояснительной записке к сметной документации указывается все применяемые индексы и коэффициенты.</w:t>
            </w:r>
          </w:p>
          <w:p w:rsidR="00344E40" w:rsidRPr="00344E40" w:rsidRDefault="00344E40" w:rsidP="00344E40">
            <w:pPr>
              <w:spacing w:after="0"/>
              <w:rPr>
                <w:rFonts w:ascii="Times New Roman" w:eastAsia="Calibri" w:hAnsi="Times New Roman"/>
                <w:color w:val="000000"/>
                <w:sz w:val="20"/>
                <w:szCs w:val="20"/>
                <w:lang w:eastAsia="ru-RU"/>
              </w:rPr>
            </w:pPr>
          </w:p>
        </w:tc>
      </w:tr>
    </w:tbl>
    <w:p w:rsidR="00344E40" w:rsidRPr="00344E40" w:rsidRDefault="00344E40" w:rsidP="00344E40">
      <w:pPr>
        <w:tabs>
          <w:tab w:val="left" w:pos="7300"/>
        </w:tabs>
        <w:spacing w:after="0"/>
        <w:jc w:val="center"/>
        <w:rPr>
          <w:rFonts w:ascii="Times New Roman" w:eastAsia="Calibri" w:hAnsi="Times New Roman"/>
          <w:b/>
          <w:sz w:val="24"/>
          <w:lang w:eastAsia="ru-RU"/>
        </w:rPr>
      </w:pPr>
      <w:r w:rsidRPr="00344E40">
        <w:rPr>
          <w:rFonts w:ascii="Times New Roman" w:eastAsia="Calibri" w:hAnsi="Times New Roman"/>
          <w:b/>
          <w:sz w:val="24"/>
          <w:lang w:eastAsia="ru-RU"/>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344E40" w:rsidTr="00344E40">
        <w:trPr>
          <w:trHeight w:val="495"/>
          <w:tblHeader/>
          <w:jc w:val="center"/>
        </w:trPr>
        <w:tc>
          <w:tcPr>
            <w:tcW w:w="598"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w:t>
            </w:r>
          </w:p>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п/п</w:t>
            </w:r>
          </w:p>
        </w:tc>
        <w:tc>
          <w:tcPr>
            <w:tcW w:w="3168"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Наименование</w:t>
            </w:r>
          </w:p>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показателя</w:t>
            </w:r>
          </w:p>
        </w:tc>
        <w:tc>
          <w:tcPr>
            <w:tcW w:w="6233"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Показатель</w:t>
            </w:r>
          </w:p>
        </w:tc>
      </w:tr>
      <w:tr w:rsidR="00344E40" w:rsidRPr="00344E40" w:rsidTr="00344E40">
        <w:trPr>
          <w:trHeight w:val="262"/>
          <w:jc w:val="center"/>
        </w:trPr>
        <w:tc>
          <w:tcPr>
            <w:tcW w:w="598" w:type="dxa"/>
            <w:shd w:val="clear" w:color="auto" w:fill="auto"/>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1</w:t>
            </w:r>
          </w:p>
        </w:tc>
        <w:tc>
          <w:tcPr>
            <w:tcW w:w="316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2</w:t>
            </w:r>
          </w:p>
        </w:tc>
        <w:tc>
          <w:tcPr>
            <w:tcW w:w="6233"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3</w:t>
            </w:r>
          </w:p>
        </w:tc>
      </w:tr>
      <w:tr w:rsidR="00344E40" w:rsidRPr="00344E40" w:rsidTr="00344E40">
        <w:trPr>
          <w:trHeight w:val="7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Нормативная база и уровень цен</w:t>
            </w:r>
          </w:p>
        </w:tc>
        <w:tc>
          <w:tcPr>
            <w:tcW w:w="6233" w:type="dxa"/>
            <w:shd w:val="clear" w:color="auto" w:fill="auto"/>
          </w:tcPr>
          <w:p w:rsidR="00344E40" w:rsidRPr="00344E40" w:rsidRDefault="00344E40" w:rsidP="00344E40">
            <w:pPr>
              <w:widowControl w:val="0"/>
              <w:shd w:val="clear" w:color="auto" w:fill="FFFFFF"/>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344E40" w:rsidRPr="00344E40" w:rsidRDefault="00344E40" w:rsidP="00344E40">
            <w:pPr>
              <w:spacing w:after="0"/>
              <w:contextualSpacing/>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ресурсов учитывается согласно сборников текущих средних сметных цен Краснодарского края, разработанных ГАУ «Краснодаркрайгосэкспертиза» (далее – СССЦ)/ сборников сметных цен строительных ресурсов, определенных Министерстовом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344E40" w:rsidRPr="00344E40" w:rsidRDefault="00344E40" w:rsidP="00344E40">
            <w:pPr>
              <w:spacing w:after="0"/>
              <w:ind w:firstLine="708"/>
              <w:jc w:val="both"/>
              <w:rPr>
                <w:rFonts w:ascii="Times New Roman" w:eastAsia="Calibri" w:hAnsi="Times New Roman"/>
                <w:color w:val="FF0000"/>
                <w:sz w:val="20"/>
                <w:szCs w:val="20"/>
                <w:lang w:eastAsia="ru-RU"/>
              </w:rPr>
            </w:pPr>
            <w:r w:rsidRPr="00344E40">
              <w:rPr>
                <w:rFonts w:ascii="Times New Roman" w:eastAsia="Calibri" w:hAnsi="Times New Roman"/>
                <w:sz w:val="20"/>
                <w:szCs w:val="20"/>
                <w:lang w:eastAsia="ru-RU"/>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
        </w:tc>
      </w:tr>
      <w:tr w:rsidR="00344E40" w:rsidRPr="00344E40" w:rsidTr="00344E40">
        <w:trPr>
          <w:trHeight w:val="7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 2.</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Стоимость 1 маш-час эксплуатации строительных машин и механизмов</w:t>
            </w:r>
          </w:p>
        </w:tc>
        <w:tc>
          <w:tcPr>
            <w:tcW w:w="6233" w:type="dxa"/>
            <w:shd w:val="clear" w:color="auto" w:fill="auto"/>
          </w:tcPr>
          <w:p w:rsidR="00344E40" w:rsidRPr="00344E40" w:rsidRDefault="00344E40" w:rsidP="00344E40">
            <w:pPr>
              <w:widowControl w:val="0"/>
              <w:shd w:val="clear" w:color="auto" w:fill="FFFFFF"/>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w:t>
            </w:r>
          </w:p>
        </w:tc>
      </w:tr>
      <w:tr w:rsidR="00344E40" w:rsidRPr="00344E40" w:rsidTr="00344E40">
        <w:trPr>
          <w:trHeight w:val="772"/>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3.</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Цены на материалы, изделия и полуфабрикаты. </w:t>
            </w:r>
          </w:p>
        </w:tc>
        <w:tc>
          <w:tcPr>
            <w:tcW w:w="6233" w:type="dxa"/>
            <w:shd w:val="clear" w:color="auto" w:fill="auto"/>
          </w:tcPr>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r w:rsidRPr="00344E40">
              <w:rPr>
                <w:rFonts w:ascii="Times New Roman" w:eastAsia="Calibri" w:hAnsi="Times New Roman"/>
                <w:sz w:val="20"/>
                <w:szCs w:val="20"/>
                <w:lang w:eastAsia="ru-RU"/>
              </w:rPr>
              <w:lastRenderedPageBreak/>
              <w:t xml:space="preserve">«Краснодаркрайгосэкспертиза»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344E40">
              <w:rPr>
                <w:rFonts w:ascii="Times New Roman" w:eastAsia="Calibri" w:hAnsi="Times New Roman"/>
                <w:b/>
                <w:sz w:val="20"/>
                <w:szCs w:val="20"/>
                <w:lang w:eastAsia="ru-RU"/>
              </w:rPr>
              <w:t>минимальное значение цены</w:t>
            </w:r>
            <w:r w:rsidRPr="00344E40">
              <w:rPr>
                <w:rFonts w:ascii="Times New Roman" w:eastAsia="Calibri" w:hAnsi="Times New Roman"/>
                <w:sz w:val="20"/>
                <w:szCs w:val="20"/>
                <w:lang w:eastAsia="ru-RU"/>
              </w:rPr>
              <w:t xml:space="preserve"> материалов, изделий и конструкций по результатам конъюнктурного анализа. </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344E40" w:rsidRPr="00344E40" w:rsidTr="00344E40">
        <w:trPr>
          <w:trHeight w:val="772"/>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lastRenderedPageBreak/>
              <w:t>4.</w:t>
            </w:r>
          </w:p>
        </w:tc>
        <w:tc>
          <w:tcPr>
            <w:tcW w:w="3168" w:type="dxa"/>
            <w:shd w:val="clear" w:color="auto" w:fill="auto"/>
          </w:tcPr>
          <w:p w:rsidR="00344E40" w:rsidRPr="00344E40" w:rsidRDefault="00344E40" w:rsidP="00344E40">
            <w:pPr>
              <w:widowControl w:val="0"/>
              <w:shd w:val="clear" w:color="auto" w:fill="FFFFFF"/>
              <w:spacing w:after="0"/>
              <w:ind w:right="55"/>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Оплату труда рабочих-строителей и рабочих, обслуживающих строительные машины и механизмы</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w:t>
            </w:r>
          </w:p>
        </w:tc>
      </w:tr>
      <w:tr w:rsidR="00344E40" w:rsidRPr="00344E40" w:rsidTr="00344E40">
        <w:trPr>
          <w:trHeight w:val="10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5.</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Стоимость оборудования, мебели и инвентаря</w:t>
            </w:r>
          </w:p>
        </w:tc>
        <w:tc>
          <w:tcPr>
            <w:tcW w:w="6233" w:type="dxa"/>
            <w:shd w:val="clear" w:color="auto" w:fill="auto"/>
          </w:tcPr>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344E40">
              <w:rPr>
                <w:rFonts w:ascii="Times New Roman" w:eastAsia="Calibri" w:hAnsi="Times New Roman"/>
                <w:b/>
                <w:sz w:val="20"/>
                <w:szCs w:val="20"/>
                <w:lang w:eastAsia="ru-RU"/>
              </w:rPr>
              <w:t>минимальное значение цены</w:t>
            </w:r>
            <w:r w:rsidRPr="00344E40">
              <w:rPr>
                <w:rFonts w:ascii="Times New Roman" w:eastAsia="Calibri" w:hAnsi="Times New Roman"/>
                <w:sz w:val="20"/>
                <w:szCs w:val="20"/>
                <w:lang w:eastAsia="ru-RU"/>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344E40" w:rsidRDefault="00344E40" w:rsidP="00344E40">
            <w:pPr>
              <w:spacing w:after="0"/>
              <w:jc w:val="both"/>
              <w:rPr>
                <w:rFonts w:ascii="Times New Roman" w:eastAsia="Calibri" w:hAnsi="Times New Roman"/>
                <w:sz w:val="20"/>
                <w:szCs w:val="20"/>
                <w:lang w:eastAsia="ru-RU"/>
              </w:rPr>
            </w:pPr>
          </w:p>
        </w:tc>
      </w:tr>
      <w:tr w:rsidR="00344E40" w:rsidRPr="00344E40" w:rsidTr="00344E40">
        <w:trPr>
          <w:trHeight w:val="263"/>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6.</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Размеры накладных расходов</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накладных расходов.</w:t>
            </w:r>
          </w:p>
        </w:tc>
      </w:tr>
      <w:tr w:rsidR="00344E40" w:rsidRPr="00344E40" w:rsidTr="00344E40">
        <w:trPr>
          <w:trHeight w:val="263"/>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7.</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Размер сметной прибыли</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по </w:t>
            </w:r>
            <w:r w:rsidRPr="00344E40">
              <w:rPr>
                <w:rFonts w:ascii="Times New Roman" w:eastAsia="Calibri" w:hAnsi="Times New Roman"/>
                <w:sz w:val="20"/>
                <w:szCs w:val="20"/>
                <w:lang w:eastAsia="ru-RU"/>
              </w:rPr>
              <w:lastRenderedPageBreak/>
              <w:t xml:space="preserve">определению величины сметной прибыли. </w:t>
            </w:r>
          </w:p>
        </w:tc>
      </w:tr>
      <w:tr w:rsidR="00344E40" w:rsidRPr="00344E40" w:rsidTr="00344E40">
        <w:trPr>
          <w:trHeight w:val="51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lastRenderedPageBreak/>
              <w:t>8.</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Затраты на временные здания и сооружения </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по определению затрат на временные здания и вооружения. </w:t>
            </w:r>
          </w:p>
          <w:p w:rsidR="00344E40" w:rsidRPr="00344E40" w:rsidRDefault="00344E40" w:rsidP="00344E40">
            <w:pPr>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344E40" w:rsidRPr="00344E40" w:rsidTr="00344E40">
        <w:trPr>
          <w:trHeight w:val="35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9.</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Затраты по гл. 1, 9, 10, 12 сводного сметного расчета</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 Затраты предусматриваются в соответствии  с действующими нормативными.</w:t>
            </w:r>
          </w:p>
        </w:tc>
      </w:tr>
      <w:tr w:rsidR="00344E40" w:rsidRPr="00344E40" w:rsidTr="00344E40">
        <w:trPr>
          <w:trHeight w:val="35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10.</w:t>
            </w:r>
          </w:p>
        </w:tc>
        <w:tc>
          <w:tcPr>
            <w:tcW w:w="3168" w:type="dxa"/>
            <w:shd w:val="clear" w:color="auto" w:fill="auto"/>
          </w:tcPr>
          <w:p w:rsidR="00344E40" w:rsidRPr="00344E40" w:rsidRDefault="00344E40" w:rsidP="00344E40">
            <w:pPr>
              <w:widowControl w:val="0"/>
              <w:shd w:val="clear" w:color="auto" w:fill="FFFFFF"/>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Резерв средств на непредвиденные расходы </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Наличие резерва и величина средств на непредвиденные расходы устанавливается Заказчиком. </w:t>
            </w:r>
          </w:p>
        </w:tc>
      </w:tr>
      <w:tr w:rsidR="00344E40" w:rsidRPr="00344E40" w:rsidTr="00344E40">
        <w:trPr>
          <w:trHeight w:val="381"/>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11.</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344E40" w:rsidRPr="00344E40" w:rsidRDefault="00344E40" w:rsidP="00344E40">
            <w:pPr>
              <w:widowControl w:val="0"/>
              <w:shd w:val="clear" w:color="auto" w:fill="FFFFFF"/>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344E40" w:rsidRPr="00344E40" w:rsidTr="00344E40">
        <w:trPr>
          <w:trHeight w:val="985"/>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12.</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Дополнительные требования</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344E40" w:rsidRDefault="00344E40" w:rsidP="00344E40">
            <w:pPr>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пояснительной записке к сметной документации указываются все применяемые индексы и коэффициенты.</w:t>
            </w:r>
          </w:p>
        </w:tc>
      </w:tr>
    </w:tbl>
    <w:p w:rsidR="00344E40" w:rsidRPr="00344E40" w:rsidRDefault="00344E40" w:rsidP="00344E40">
      <w:pPr>
        <w:rPr>
          <w:rFonts w:ascii="Times New Roman" w:hAnsi="Times New Roman"/>
          <w:i/>
          <w:sz w:val="20"/>
          <w:szCs w:val="20"/>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344E40" w:rsidRDefault="00344E40">
      <w:pPr>
        <w:spacing w:after="0" w:line="240" w:lineRule="auto"/>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lastRenderedPageBreak/>
        <w:t>ПРИЛОЖЕНИЕ №</w:t>
      </w:r>
      <w:r>
        <w:rPr>
          <w:rFonts w:ascii="Times New Roman" w:hAnsi="Times New Roman"/>
          <w:b/>
          <w:lang w:eastAsia="ru-RU"/>
        </w:rPr>
        <w:t>2</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№____ от «______» ________ 2019г.</w:t>
      </w:r>
    </w:p>
    <w:p w:rsidR="00344E40" w:rsidRDefault="00344E40">
      <w:pPr>
        <w:spacing w:after="0" w:line="240" w:lineRule="auto"/>
        <w:rPr>
          <w:rFonts w:ascii="Times New Roman" w:hAnsi="Times New Roman"/>
          <w:b/>
          <w:lang w:eastAsia="ru-RU"/>
        </w:rPr>
      </w:pPr>
    </w:p>
    <w:p w:rsidR="00344E40" w:rsidRDefault="00344E40" w:rsidP="00344E40">
      <w:pPr>
        <w:spacing w:after="0" w:line="240" w:lineRule="auto"/>
        <w:jc w:val="center"/>
        <w:rPr>
          <w:rFonts w:ascii="Times New Roman" w:hAnsi="Times New Roman"/>
          <w:b/>
          <w:lang w:eastAsia="ru-RU"/>
        </w:rPr>
      </w:pPr>
      <w:r>
        <w:rPr>
          <w:rFonts w:ascii="Times New Roman" w:hAnsi="Times New Roman"/>
          <w:b/>
          <w:lang w:eastAsia="ru-RU"/>
        </w:rPr>
        <w:t>(ФОРМА)</w:t>
      </w:r>
    </w:p>
    <w:tbl>
      <w:tblPr>
        <w:tblW w:w="9340" w:type="dxa"/>
        <w:tblInd w:w="93" w:type="dxa"/>
        <w:tblLook w:val="04A0" w:firstRow="1" w:lastRow="0" w:firstColumn="1" w:lastColumn="0" w:noHBand="0" w:noVBand="1"/>
      </w:tblPr>
      <w:tblGrid>
        <w:gridCol w:w="960"/>
        <w:gridCol w:w="6400"/>
        <w:gridCol w:w="1980"/>
      </w:tblGrid>
      <w:tr w:rsidR="00344E40" w:rsidRPr="00344E40" w:rsidTr="00344E40">
        <w:trPr>
          <w:trHeight w:val="375"/>
        </w:trPr>
        <w:tc>
          <w:tcPr>
            <w:tcW w:w="9340" w:type="dxa"/>
            <w:gridSpan w:val="3"/>
            <w:tcBorders>
              <w:top w:val="nil"/>
              <w:left w:val="nil"/>
              <w:bottom w:val="nil"/>
              <w:right w:val="nil"/>
            </w:tcBorders>
            <w:shd w:val="clear" w:color="auto" w:fill="auto"/>
            <w:noWrap/>
            <w:vAlign w:val="bottom"/>
            <w:hideMark/>
          </w:tcPr>
          <w:p w:rsidR="00344E40" w:rsidRPr="00344E40" w:rsidRDefault="00344E40" w:rsidP="00344E40">
            <w:pPr>
              <w:spacing w:after="0" w:line="240" w:lineRule="auto"/>
              <w:jc w:val="center"/>
              <w:rPr>
                <w:rFonts w:ascii="Times New Roman" w:hAnsi="Times New Roman"/>
                <w:b/>
                <w:bCs/>
                <w:color w:val="000000"/>
                <w:sz w:val="28"/>
                <w:szCs w:val="28"/>
                <w:lang w:eastAsia="ru-RU"/>
              </w:rPr>
            </w:pPr>
            <w:r w:rsidRPr="00344E40">
              <w:rPr>
                <w:rFonts w:ascii="Times New Roman" w:hAnsi="Times New Roman"/>
                <w:b/>
                <w:bCs/>
                <w:color w:val="000000"/>
                <w:sz w:val="28"/>
                <w:szCs w:val="28"/>
                <w:lang w:eastAsia="ru-RU"/>
              </w:rPr>
              <w:t>РАСЧЕТ СТОИМОСТИ ДОГОВОРА</w:t>
            </w:r>
          </w:p>
        </w:tc>
      </w:tr>
      <w:tr w:rsidR="00344E40" w:rsidRPr="00344E40" w:rsidTr="00344E40">
        <w:trPr>
          <w:trHeight w:val="1515"/>
        </w:trPr>
        <w:tc>
          <w:tcPr>
            <w:tcW w:w="9340" w:type="dxa"/>
            <w:gridSpan w:val="3"/>
            <w:tcBorders>
              <w:top w:val="nil"/>
              <w:left w:val="nil"/>
              <w:bottom w:val="nil"/>
              <w:right w:val="nil"/>
            </w:tcBorders>
            <w:shd w:val="clear" w:color="auto" w:fill="auto"/>
            <w:vAlign w:val="bottom"/>
            <w:hideMark/>
          </w:tcPr>
          <w:p w:rsidR="00344E40" w:rsidRPr="00344E40" w:rsidRDefault="00344E40" w:rsidP="00344E40">
            <w:pPr>
              <w:spacing w:after="0" w:line="240" w:lineRule="auto"/>
              <w:jc w:val="center"/>
              <w:rPr>
                <w:rFonts w:ascii="Times New Roman" w:hAnsi="Times New Roman"/>
                <w:color w:val="000000"/>
                <w:sz w:val="28"/>
                <w:szCs w:val="28"/>
                <w:lang w:eastAsia="ru-RU"/>
              </w:rPr>
            </w:pPr>
            <w:r w:rsidRPr="00344E40">
              <w:rPr>
                <w:rFonts w:ascii="Times New Roman" w:hAnsi="Times New Roman"/>
                <w:color w:val="000000"/>
                <w:sz w:val="28"/>
                <w:szCs w:val="28"/>
                <w:lang w:eastAsia="ru-RU"/>
              </w:rPr>
              <w:t>на выполнение проектно-изыскательских работ для строительства объекта: «Комплекс вилл индивидуального проживания на отм. +1000», расположенному по адресу: Краснодарский край,  г Сочи, Адлерский район, с. Эсто-Садок, северный склон хребта Аибга, отм. +1000</w:t>
            </w: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1500"/>
        </w:trPr>
        <w:tc>
          <w:tcPr>
            <w:tcW w:w="96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 п/п</w:t>
            </w:r>
          </w:p>
        </w:tc>
        <w:tc>
          <w:tcPr>
            <w:tcW w:w="640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Стоимость разработки проектной документации*, руб.</w:t>
            </w:r>
          </w:p>
        </w:tc>
      </w:tr>
      <w:tr w:rsidR="00344E40" w:rsidRPr="00344E40" w:rsidTr="00344E40">
        <w:trPr>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1</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Инженерные изыскания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2</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Комплекс вилл индивидуального проживания на отм. +1000</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1П) в количестве 1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2П) с отдельно стоящей баней в количестве 1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3П) в количестве 2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3А-1) в количестве 13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Вилла в стиле Шале (Тип 3А-2) в количестве 2 шт.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Вилла в стиле Шале (Тип 3А-3) в количестве 3 шт.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3</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Инженерная защита территории в составе:</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ПС-1 L=50м,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ПС-2 L=61м,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ПС-3 L=63м,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ПС-4 L=45м,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ПС-5 L=58м,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ПС-6 L=60м,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3.7</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ПС-7 L=40м,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3.8</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ПС-8 L=38м,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3.9</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Дренаж отдельно стоящих сооружений. Объем грунта - 2500м3 8 участков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3.10</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Поверхностное закрепление склонов Н=5м 8 участков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4</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Дорога общего пользования III категории L=410 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5</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Наружные сети инженерно-технического обеспечения в составе:</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сеть бытовой канализации - 650 м.п.</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сеть ливневой канализации - 650 м.п.</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сеть водоснабжения - 650 м.п.</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газопровод - 650 м.п.</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сети электроснабжения - 650 п.м.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освещение длиной - 650 п.м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85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lastRenderedPageBreak/>
              <w:t>6</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Насосная станция II-го подъема, подкачки или систем оборотного водоснабжения производительностью, 0,03 тыс.м3/ч</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114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7</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 0,03 тыс.м3/ч</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114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8</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Комплектная двухтрансформаторная подстанция с количеством вводов высокого напряжения до двух без выключателей высокого напряжения, мощностью до 2x630 кВ 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9</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Газорегуляторный пункт (ГРП) с одной линией регулирования с регулятором условным диаметром 80 мм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10</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Передача исключительных прав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 </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ИТОГО</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НДС (20 %)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ВСЕГО С НДС</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9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vAlign w:val="bottom"/>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 Проектная документация в объеме, достаточном для реализации в процессе строительства архитектурных, технических и технологических решений.</w:t>
            </w: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bl>
    <w:p w:rsidR="00344E40" w:rsidRDefault="00344E40">
      <w:pPr>
        <w:spacing w:after="0" w:line="240" w:lineRule="auto"/>
        <w:rPr>
          <w:rFonts w:ascii="Times New Roman" w:hAnsi="Times New Roman"/>
          <w:b/>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lastRenderedPageBreak/>
        <w:t>ПРИЛОЖЕНИЕ №</w:t>
      </w:r>
      <w:r>
        <w:rPr>
          <w:rFonts w:ascii="Times New Roman" w:hAnsi="Times New Roman"/>
          <w:b/>
          <w:lang w:eastAsia="ru-RU"/>
        </w:rPr>
        <w:t>2.1.</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№____ от «______» ________ 2019г</w:t>
      </w:r>
    </w:p>
    <w:p w:rsidR="00344E40" w:rsidRDefault="00344E40">
      <w:pPr>
        <w:spacing w:after="0" w:line="240" w:lineRule="auto"/>
        <w:rPr>
          <w:rFonts w:ascii="Times New Roman" w:hAnsi="Times New Roman"/>
          <w:b/>
          <w:lang w:eastAsia="ru-RU"/>
        </w:rPr>
      </w:pPr>
    </w:p>
    <w:p w:rsidR="00344E40" w:rsidRDefault="00344E40" w:rsidP="00344E40">
      <w:pPr>
        <w:spacing w:after="0" w:line="240" w:lineRule="auto"/>
        <w:ind w:firstLine="567"/>
        <w:contextualSpacing/>
        <w:jc w:val="center"/>
        <w:rPr>
          <w:rFonts w:ascii="Times New Roman" w:hAnsi="Times New Roman"/>
          <w:b/>
          <w:i/>
          <w:lang w:eastAsia="ru-RU"/>
        </w:rPr>
      </w:pPr>
    </w:p>
    <w:p w:rsidR="00344E40" w:rsidRPr="00344E40" w:rsidRDefault="00344E40" w:rsidP="00344E40">
      <w:pPr>
        <w:spacing w:after="0" w:line="240" w:lineRule="auto"/>
        <w:ind w:firstLine="567"/>
        <w:contextualSpacing/>
        <w:jc w:val="center"/>
        <w:rPr>
          <w:rFonts w:ascii="Times New Roman" w:hAnsi="Times New Roman"/>
          <w:b/>
          <w:i/>
          <w:lang w:eastAsia="ru-RU"/>
        </w:rPr>
      </w:pPr>
      <w:r w:rsidRPr="00344E40">
        <w:rPr>
          <w:rFonts w:ascii="Times New Roman" w:hAnsi="Times New Roman"/>
          <w:b/>
          <w:i/>
          <w:lang w:eastAsia="ru-RU"/>
        </w:rPr>
        <w:t>СМЕТА №</w:t>
      </w:r>
    </w:p>
    <w:p w:rsidR="00344E40" w:rsidRPr="00344E40" w:rsidRDefault="00344E40" w:rsidP="00344E40">
      <w:pPr>
        <w:spacing w:after="0" w:line="240" w:lineRule="auto"/>
        <w:ind w:firstLine="567"/>
        <w:contextualSpacing/>
        <w:jc w:val="center"/>
        <w:rPr>
          <w:rFonts w:ascii="Times New Roman" w:hAnsi="Times New Roman"/>
          <w:b/>
          <w:i/>
          <w:lang w:eastAsia="ru-RU"/>
        </w:rPr>
      </w:pPr>
      <w:r w:rsidRPr="00344E40">
        <w:rPr>
          <w:rFonts w:ascii="Times New Roman" w:hAnsi="Times New Roman"/>
          <w:b/>
          <w:i/>
          <w:lang w:eastAsia="ru-RU"/>
        </w:rPr>
        <w:t>на проектные (изыскательские)  работы</w:t>
      </w: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344E40" w:rsidRDefault="00344E40" w:rsidP="00344E40">
      <w:pPr>
        <w:spacing w:after="0" w:line="240" w:lineRule="auto"/>
        <w:ind w:firstLine="567"/>
        <w:contextualSpacing/>
        <w:jc w:val="right"/>
        <w:rPr>
          <w:rFonts w:ascii="Times New Roman" w:hAnsi="Times New Roman"/>
          <w:b/>
          <w:lang w:eastAsia="ru-RU"/>
        </w:rPr>
      </w:pPr>
    </w:p>
    <w:p w:rsidR="00344E40" w:rsidRDefault="00344E40" w:rsidP="00344E40">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820A3B" w:rsidRPr="005A3FBC" w:rsidRDefault="00A13BA2" w:rsidP="005D2C91">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______</w:t>
      </w:r>
      <w:r w:rsidRPr="005A3FBC">
        <w:rPr>
          <w:rFonts w:ascii="Times New Roman" w:hAnsi="Times New Roman"/>
          <w:lang w:eastAsia="ru-RU"/>
        </w:rPr>
        <w:t>»</w:t>
      </w:r>
      <w:r w:rsidR="008C6A81">
        <w:rPr>
          <w:rFonts w:ascii="Times New Roman" w:hAnsi="Times New Roman"/>
          <w:lang w:eastAsia="ru-RU"/>
        </w:rPr>
        <w:t xml:space="preserve"> </w:t>
      </w:r>
      <w:r w:rsidR="00796F05">
        <w:rPr>
          <w:rFonts w:ascii="Times New Roman" w:hAnsi="Times New Roman"/>
          <w:lang w:eastAsia="ru-RU"/>
        </w:rPr>
        <w:t>________</w:t>
      </w:r>
      <w:r w:rsidR="008C6A81">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contextualSpacing/>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5D2C91">
      <w:pPr>
        <w:contextualSpacing/>
        <w:jc w:val="center"/>
        <w:rPr>
          <w:rFonts w:ascii="Times New Roman" w:hAnsi="Times New Roman"/>
        </w:rPr>
      </w:pPr>
      <w:r w:rsidRPr="005A3FBC">
        <w:rPr>
          <w:rFonts w:ascii="Times New Roman" w:hAnsi="Times New Roman"/>
        </w:rPr>
        <w:t>(ФОРМА)</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w:t>
      </w:r>
      <w:r w:rsidR="008C6A81">
        <w:rPr>
          <w:rFonts w:ascii="Times New Roman" w:hAnsi="Times New Roman"/>
          <w:i/>
          <w:lang w:eastAsia="ru-RU"/>
        </w:rPr>
        <w:t xml:space="preserve">о-изыскательских </w:t>
      </w:r>
      <w:r w:rsidRPr="005A3FBC">
        <w:rPr>
          <w:rFonts w:ascii="Times New Roman" w:hAnsi="Times New Roman"/>
          <w:i/>
          <w:lang w:eastAsia="ru-RU"/>
        </w:rPr>
        <w:t>Работ</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8C6A81">
        <w:rPr>
          <w:rFonts w:ascii="Times New Roman" w:hAnsi="Times New Roman"/>
          <w:i/>
          <w:lang w:eastAsia="ru-RU"/>
        </w:rPr>
        <w:t xml:space="preserve"> </w:t>
      </w:r>
      <w:r w:rsidR="00796F05">
        <w:rPr>
          <w:rFonts w:ascii="Times New Roman" w:hAnsi="Times New Roman"/>
          <w:i/>
          <w:lang w:eastAsia="ru-RU"/>
        </w:rPr>
        <w:t>_________</w:t>
      </w:r>
      <w:r w:rsidR="008C6A81">
        <w:rPr>
          <w:rFonts w:ascii="Times New Roman" w:hAnsi="Times New Roman"/>
          <w:i/>
          <w:lang w:eastAsia="ru-RU"/>
        </w:rPr>
        <w:t xml:space="preserve"> </w:t>
      </w:r>
      <w:r w:rsidRPr="005A3FBC">
        <w:rPr>
          <w:rFonts w:ascii="Times New Roman" w:hAnsi="Times New Roman"/>
          <w:i/>
          <w:lang w:eastAsia="ru-RU"/>
        </w:rPr>
        <w:t>201</w:t>
      </w:r>
      <w:r w:rsidR="005D2C91">
        <w:rPr>
          <w:rFonts w:ascii="Times New Roman" w:hAnsi="Times New Roman"/>
          <w:i/>
          <w:lang w:eastAsia="ru-RU"/>
        </w:rPr>
        <w:t>9</w:t>
      </w:r>
      <w:r w:rsidRPr="005A3FBC">
        <w:rPr>
          <w:rFonts w:ascii="Times New Roman" w:hAnsi="Times New Roman"/>
          <w:i/>
          <w:lang w:eastAsia="ru-RU"/>
        </w:rPr>
        <w:t>г.</w:t>
      </w:r>
    </w:p>
    <w:p w:rsidR="00820A3B" w:rsidRPr="005A3FBC" w:rsidRDefault="00820A3B" w:rsidP="005D2C91">
      <w:pPr>
        <w:contextualSpacing/>
        <w:rPr>
          <w:rStyle w:val="afa"/>
          <w:rFonts w:ascii="Times New Roman" w:hAnsi="Times New Roman"/>
          <w:b w:val="0"/>
        </w:rPr>
      </w:pPr>
    </w:p>
    <w:p w:rsidR="00820A3B" w:rsidRDefault="00820A3B" w:rsidP="005D2C91">
      <w:pPr>
        <w:contextualSpacing/>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5D2C91" w:rsidRPr="005A3FBC" w:rsidRDefault="005D2C91" w:rsidP="005D2C91">
      <w:pPr>
        <w:contextualSpacing/>
        <w:rPr>
          <w:rFonts w:ascii="Times New Roman" w:hAnsi="Times New Roman"/>
        </w:rPr>
      </w:pPr>
    </w:p>
    <w:p w:rsidR="008C6A81" w:rsidRPr="00A13BA2" w:rsidRDefault="008C6A81" w:rsidP="005D2C91">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w:t>
      </w:r>
      <w:r w:rsidRPr="00A13BA2">
        <w:rPr>
          <w:rFonts w:ascii="Times New Roman" w:hAnsi="Times New Roman"/>
        </w:rPr>
        <w:t xml:space="preserve">, действующего на основании </w:t>
      </w:r>
      <w:r w:rsidR="005D2C91">
        <w:rPr>
          <w:rFonts w:ascii="Times New Roman" w:hAnsi="Times New Roman"/>
        </w:rPr>
        <w:t>__________</w:t>
      </w:r>
      <w:r w:rsidRPr="00A13BA2">
        <w:rPr>
          <w:rFonts w:ascii="Times New Roman" w:hAnsi="Times New Roman"/>
        </w:rPr>
        <w:t xml:space="preserve">, с одной стороны, и </w:t>
      </w:r>
    </w:p>
    <w:p w:rsidR="00353362" w:rsidRDefault="002D2653" w:rsidP="005D2C91">
      <w:pPr>
        <w:spacing w:after="0" w:line="240" w:lineRule="auto"/>
        <w:ind w:firstLine="567"/>
        <w:contextualSpacing/>
        <w:jc w:val="both"/>
        <w:rPr>
          <w:rFonts w:ascii="Times New Roman" w:hAnsi="Times New Roman"/>
        </w:rPr>
      </w:pPr>
      <w:r>
        <w:rPr>
          <w:rFonts w:ascii="Times New Roman" w:hAnsi="Times New Roman"/>
          <w:b/>
        </w:rPr>
        <w:t>_________________</w:t>
      </w:r>
      <w:r w:rsidR="004425DC">
        <w:rPr>
          <w:rFonts w:ascii="Times New Roman" w:hAnsi="Times New Roman"/>
          <w:b/>
        </w:rPr>
        <w:t xml:space="preserve"> «</w:t>
      </w:r>
      <w:r>
        <w:rPr>
          <w:rFonts w:ascii="Times New Roman" w:hAnsi="Times New Roman"/>
          <w:b/>
        </w:rPr>
        <w:t>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________________)</w:t>
      </w:r>
      <w:r w:rsidR="008C6A81"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w:t>
      </w:r>
      <w:r w:rsidR="008C6A81">
        <w:rPr>
          <w:rFonts w:ascii="Times New Roman" w:hAnsi="Times New Roman"/>
        </w:rPr>
        <w:t>,</w:t>
      </w:r>
      <w:r w:rsidR="008C6A81" w:rsidRPr="00A13BA2">
        <w:rPr>
          <w:rFonts w:ascii="Times New Roman" w:hAnsi="Times New Roman"/>
        </w:rPr>
        <w:t xml:space="preserve"> действующего на основании </w:t>
      </w:r>
      <w:r w:rsidR="00796F05">
        <w:rPr>
          <w:rFonts w:ascii="Times New Roman" w:hAnsi="Times New Roman"/>
        </w:rPr>
        <w:t>_____________</w:t>
      </w:r>
      <w:r w:rsidR="008C6A81">
        <w:rPr>
          <w:rFonts w:ascii="Times New Roman" w:hAnsi="Times New Roman"/>
        </w:rPr>
        <w:t>,</w:t>
      </w:r>
      <w:r w:rsidR="008C6A81" w:rsidRPr="00A13BA2">
        <w:rPr>
          <w:rFonts w:ascii="Times New Roman" w:hAnsi="Times New Roman"/>
        </w:rPr>
        <w:t xml:space="preserve"> с другой стороны,</w:t>
      </w:r>
      <w:r w:rsidR="00820A3B" w:rsidRPr="005A3FBC">
        <w:rPr>
          <w:rFonts w:ascii="Times New Roman" w:hAnsi="Times New Roman"/>
        </w:rPr>
        <w:t xml:space="preserve">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
    <w:p w:rsidR="00820A3B" w:rsidRPr="005A3FBC" w:rsidRDefault="00820A3B" w:rsidP="005D2C91">
      <w:pPr>
        <w:spacing w:after="0" w:line="240" w:lineRule="auto"/>
        <w:ind w:firstLine="567"/>
        <w:contextualSpacing/>
        <w:jc w:val="both"/>
        <w:rPr>
          <w:rFonts w:ascii="Times New Roman" w:hAnsi="Times New Roman"/>
        </w:rPr>
      </w:pPr>
    </w:p>
    <w:p w:rsidR="00353362" w:rsidRDefault="005A3FBC" w:rsidP="005D2C91">
      <w:pPr>
        <w:pStyle w:val="afd"/>
        <w:numPr>
          <w:ilvl w:val="0"/>
          <w:numId w:val="4"/>
        </w:numPr>
        <w:spacing w:after="200" w:line="276" w:lineRule="auto"/>
        <w:ind w:left="284" w:hanging="284"/>
        <w:contextualSpacing/>
        <w:jc w:val="both"/>
        <w:rPr>
          <w:sz w:val="22"/>
          <w:szCs w:val="22"/>
        </w:rPr>
      </w:pPr>
      <w:bookmarkStart w:id="5" w:name="_DV_M713"/>
      <w:bookmarkEnd w:id="5"/>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sidP="005D2C91">
      <w:pPr>
        <w:contextualSpacing/>
      </w:pPr>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sidP="005D2C91">
      <w:pPr>
        <w:contextualSpacing/>
      </w:pPr>
      <w:r w:rsidRPr="00796400">
        <w:rPr>
          <w:rFonts w:ascii="Times New Roman" w:hAnsi="Times New Roman"/>
        </w:rPr>
        <w:t xml:space="preserve">1. Подрядчик передал, а Заказчик принял  результаты Работ выполненных Подрядчиком по Договору </w:t>
      </w:r>
      <w:r w:rsidR="002317B4">
        <w:rPr>
          <w:rFonts w:ascii="Times New Roman" w:hAnsi="Times New Roman"/>
        </w:rPr>
        <w:t xml:space="preserve">  включая:</w:t>
      </w:r>
    </w:p>
    <w:p w:rsidR="00353362" w:rsidRDefault="002317B4" w:rsidP="005D2C91">
      <w:pPr>
        <w:contextualSpacing/>
      </w:pPr>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sidP="005D2C91">
      <w:pPr>
        <w:contextualSpacing/>
      </w:pPr>
      <w:r>
        <w:rPr>
          <w:rFonts w:ascii="Times New Roman" w:hAnsi="Times New Roman"/>
        </w:rPr>
        <w:t>_________________________________________________________________________________</w:t>
      </w:r>
    </w:p>
    <w:p w:rsidR="00820A3B" w:rsidRPr="005A3FBC" w:rsidRDefault="00820A3B" w:rsidP="005D2C91">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5D2C91">
            <w:pPr>
              <w:spacing w:after="0" w:line="240" w:lineRule="auto"/>
              <w:ind w:hanging="148"/>
              <w:contextualSpacing/>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B17DDE" w:rsidRDefault="00820A3B" w:rsidP="005D2C91">
            <w:pPr>
              <w:spacing w:after="0" w:line="240" w:lineRule="auto"/>
              <w:ind w:left="34" w:right="-201" w:hanging="284"/>
              <w:contextualSpacing/>
              <w:jc w:val="center"/>
              <w:rPr>
                <w:rFonts w:ascii="Times New Roman" w:hAnsi="Times New Roman"/>
                <w:sz w:val="18"/>
                <w:szCs w:val="18"/>
              </w:rPr>
            </w:pPr>
            <w:r w:rsidRPr="00B17DDE">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5D2C91">
            <w:pPr>
              <w:spacing w:after="0" w:line="240" w:lineRule="auto"/>
              <w:ind w:right="-140"/>
              <w:contextualSpacing/>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B17DDE" w:rsidP="005D2C91">
            <w:pPr>
              <w:spacing w:after="0" w:line="240" w:lineRule="auto"/>
              <w:ind w:left="55" w:right="-111" w:hanging="80"/>
              <w:contextualSpacing/>
              <w:rPr>
                <w:rFonts w:ascii="Times New Roman" w:hAnsi="Times New Roman"/>
              </w:rPr>
            </w:pPr>
            <w:r w:rsidRPr="005A3FBC">
              <w:rPr>
                <w:rFonts w:ascii="Times New Roman" w:hAnsi="Times New Roman"/>
              </w:rPr>
              <w:t>К</w:t>
            </w:r>
            <w:r w:rsidR="00820A3B" w:rsidRPr="005A3FBC">
              <w:rPr>
                <w:rFonts w:ascii="Times New Roman" w:hAnsi="Times New Roman"/>
              </w:rPr>
              <w:t>ол</w:t>
            </w:r>
            <w:r>
              <w:rPr>
                <w:rFonts w:ascii="Times New Roman" w:hAnsi="Times New Roman"/>
              </w:rPr>
              <w:t>-</w:t>
            </w:r>
            <w:r w:rsidR="00820A3B" w:rsidRPr="005A3FB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78"/>
              <w:contextualSpacing/>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4"/>
              <w:contextualSpacing/>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7</w:t>
            </w:r>
          </w:p>
        </w:tc>
      </w:tr>
    </w:tbl>
    <w:p w:rsidR="00820A3B" w:rsidRPr="005A3FBC" w:rsidRDefault="00820A3B" w:rsidP="005D2C91">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ом Работ по Акту составляет сумму в размере ___________________рублей.</w:t>
      </w:r>
    </w:p>
    <w:p w:rsidR="002317B4" w:rsidRDefault="00820A3B" w:rsidP="005D2C91">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820A3B" w:rsidRPr="005A3FBC" w:rsidRDefault="002317B4" w:rsidP="005D2C91">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________________________________рублей.</w:t>
      </w:r>
    </w:p>
    <w:p w:rsidR="002317B4" w:rsidRDefault="002317B4" w:rsidP="005D2C91">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5D2C91">
      <w:pPr>
        <w:pStyle w:val="afd"/>
        <w:spacing w:after="200" w:line="276" w:lineRule="auto"/>
        <w:ind w:left="0"/>
        <w:contextualSpacing/>
        <w:jc w:val="both"/>
        <w:rPr>
          <w:sz w:val="22"/>
          <w:szCs w:val="22"/>
        </w:rPr>
      </w:pPr>
      <w:r>
        <w:rPr>
          <w:sz w:val="22"/>
          <w:szCs w:val="22"/>
        </w:rPr>
        <w:t>4.1 стоимость Работ по разработке Проектной документации, выплаченная Заказчиком  в соответствии с п.4.1.2 Договора</w:t>
      </w:r>
    </w:p>
    <w:p w:rsidR="002317B4" w:rsidRDefault="002317B4"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у за выполненные Работы принятые  по Акту сумма в размере ______________________________</w:t>
      </w:r>
      <w:r w:rsidR="00B17DDE">
        <w:rPr>
          <w:sz w:val="22"/>
          <w:szCs w:val="22"/>
        </w:rPr>
        <w:t>.</w:t>
      </w:r>
    </w:p>
    <w:p w:rsidR="00820A3B" w:rsidRPr="005A3FBC" w:rsidRDefault="00820A3B"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г. </w:t>
      </w:r>
    </w:p>
    <w:p w:rsidR="00820A3B" w:rsidRPr="005A3FBC" w:rsidRDefault="00820A3B" w:rsidP="005D2C91">
      <w:pPr>
        <w:pStyle w:val="afd"/>
        <w:spacing w:after="200" w:line="276" w:lineRule="auto"/>
        <w:ind w:left="0"/>
        <w:contextualSpacing/>
        <w:jc w:val="both"/>
        <w:rPr>
          <w:sz w:val="22"/>
          <w:szCs w:val="22"/>
        </w:rPr>
      </w:pPr>
    </w:p>
    <w:p w:rsidR="00B42B62" w:rsidRDefault="00B42B62" w:rsidP="005D2C91">
      <w:pPr>
        <w:pStyle w:val="afd"/>
        <w:spacing w:after="200" w:line="276" w:lineRule="auto"/>
        <w:ind w:left="0"/>
        <w:contextualSpacing/>
        <w:jc w:val="both"/>
        <w:rPr>
          <w:sz w:val="22"/>
          <w:szCs w:val="22"/>
        </w:rPr>
      </w:pPr>
      <w:r>
        <w:rPr>
          <w:sz w:val="22"/>
          <w:szCs w:val="22"/>
        </w:rPr>
        <w:t>7</w:t>
      </w:r>
      <w:r w:rsidR="00820A3B" w:rsidRPr="005A3FBC">
        <w:rPr>
          <w:sz w:val="22"/>
          <w:szCs w:val="22"/>
        </w:rPr>
        <w:t>.</w:t>
      </w:r>
      <w:r w:rsidR="000F5FD3">
        <w:rPr>
          <w:sz w:val="22"/>
          <w:szCs w:val="22"/>
        </w:rPr>
        <w:t xml:space="preserve"> </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Акте,  считаются принятыми Заказчиком. </w:t>
      </w:r>
    </w:p>
    <w:p w:rsidR="00B42B62" w:rsidRDefault="00B42B62" w:rsidP="005D2C91">
      <w:pPr>
        <w:pStyle w:val="afd"/>
        <w:spacing w:after="200" w:line="276" w:lineRule="auto"/>
        <w:ind w:left="0"/>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8</w:t>
      </w:r>
      <w:r w:rsidR="00820A3B" w:rsidRPr="005A3FBC">
        <w:rPr>
          <w:sz w:val="22"/>
          <w:szCs w:val="22"/>
        </w:rPr>
        <w:t xml:space="preserve">. Акт вступает в силу с момента его подписания Сторонами. </w:t>
      </w:r>
    </w:p>
    <w:p w:rsidR="00820A3B" w:rsidRPr="005A3FBC" w:rsidRDefault="00820A3B" w:rsidP="005D2C91">
      <w:pPr>
        <w:pStyle w:val="afd"/>
        <w:spacing w:after="200" w:line="276" w:lineRule="auto"/>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9</w:t>
      </w:r>
      <w:r w:rsidR="00820A3B" w:rsidRPr="005A3FBC">
        <w:rPr>
          <w:sz w:val="22"/>
          <w:szCs w:val="22"/>
        </w:rPr>
        <w:t>.</w:t>
      </w:r>
      <w:r w:rsidR="000F5FD3">
        <w:rPr>
          <w:sz w:val="22"/>
          <w:szCs w:val="22"/>
        </w:rPr>
        <w:t xml:space="preserve"> </w:t>
      </w:r>
      <w:r w:rsidR="00820A3B" w:rsidRPr="005A3FBC">
        <w:rPr>
          <w:sz w:val="22"/>
          <w:szCs w:val="22"/>
        </w:rPr>
        <w:t xml:space="preserve">Акт составлен в ___ экземплярах,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5D2C91">
      <w:pPr>
        <w:pStyle w:val="afd"/>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10</w:t>
      </w:r>
      <w:r w:rsidR="00820A3B" w:rsidRPr="005A3FBC">
        <w:rPr>
          <w:sz w:val="22"/>
          <w:szCs w:val="22"/>
        </w:rPr>
        <w:t>.</w:t>
      </w:r>
      <w:r w:rsidR="000F5FD3">
        <w:rPr>
          <w:sz w:val="22"/>
          <w:szCs w:val="22"/>
        </w:rPr>
        <w:t xml:space="preserve"> </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5D2C91">
      <w:pPr>
        <w:pStyle w:val="afd"/>
        <w:ind w:left="284" w:hanging="284"/>
        <w:contextualSpacing/>
        <w:jc w:val="both"/>
        <w:rPr>
          <w:sz w:val="22"/>
          <w:szCs w:val="22"/>
        </w:rPr>
      </w:pPr>
    </w:p>
    <w:p w:rsidR="00820A3B" w:rsidRPr="005A3FBC" w:rsidRDefault="00820A3B" w:rsidP="005D2C91">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w:t>
      </w:r>
      <w:r w:rsidR="000F5FD3">
        <w:rPr>
          <w:sz w:val="22"/>
          <w:szCs w:val="22"/>
        </w:rPr>
        <w:t xml:space="preserve"> </w:t>
      </w:r>
      <w:r w:rsidRPr="005A3FBC">
        <w:rPr>
          <w:sz w:val="22"/>
          <w:szCs w:val="22"/>
        </w:rPr>
        <w:t>Подписи Сторон.</w:t>
      </w:r>
    </w:p>
    <w:p w:rsidR="00820A3B" w:rsidRPr="005A3FBC" w:rsidRDefault="00820A3B" w:rsidP="005D2C91">
      <w:pPr>
        <w:pStyle w:val="afd"/>
        <w:ind w:left="284" w:hanging="284"/>
        <w:contextualSpacing/>
        <w:rPr>
          <w:b/>
          <w:sz w:val="22"/>
          <w:szCs w:val="22"/>
        </w:rPr>
      </w:pPr>
    </w:p>
    <w:p w:rsidR="00F93389" w:rsidRDefault="007101B2" w:rsidP="005D2C91">
      <w:pPr>
        <w:pStyle w:val="211"/>
        <w:shd w:val="clear" w:color="auto" w:fill="auto"/>
        <w:tabs>
          <w:tab w:val="left" w:pos="1380"/>
        </w:tabs>
        <w:spacing w:line="240" w:lineRule="auto"/>
        <w:contextualSpacing/>
        <w:jc w:val="center"/>
        <w:rPr>
          <w:rStyle w:val="33"/>
        </w:rPr>
      </w:pPr>
      <w:r>
        <w:rPr>
          <w:rStyle w:val="33"/>
        </w:rPr>
        <w:t>Форма согласована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71696" w:rsidRPr="00D64E44" w:rsidTr="009A6BCE">
        <w:tc>
          <w:tcPr>
            <w:tcW w:w="4219" w:type="dxa"/>
          </w:tcPr>
          <w:p w:rsidR="00871696"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871696" w:rsidRPr="00D64E44" w:rsidRDefault="00871696" w:rsidP="005D2C91">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871696" w:rsidRPr="00D64E44" w:rsidRDefault="00871696" w:rsidP="005D2C91">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871696" w:rsidRPr="00D64E44" w:rsidRDefault="00871696" w:rsidP="005D2C91">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871696" w:rsidRPr="00D64E44" w:rsidRDefault="00871696" w:rsidP="005D2C91">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sidRPr="00A13BA2">
              <w:rPr>
                <w:rFonts w:ascii="Times New Roman" w:hAnsi="Times New Roman"/>
                <w:b/>
                <w:lang w:eastAsia="ru-RU"/>
              </w:rPr>
              <w:t>__________________/</w:t>
            </w:r>
            <w:r w:rsidR="004425DC">
              <w:rPr>
                <w:rFonts w:ascii="Times New Roman" w:hAnsi="Times New Roman"/>
                <w:b/>
                <w:lang w:eastAsia="ru-RU"/>
              </w:rPr>
              <w:t>А.А. Круковский</w:t>
            </w:r>
            <w:r w:rsidR="004425DC"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sidR="001733F7">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796F05" w:rsidRPr="00D64E44" w:rsidRDefault="00796F05" w:rsidP="005D2C91">
      <w:pPr>
        <w:tabs>
          <w:tab w:val="left" w:pos="1134"/>
        </w:tabs>
        <w:spacing w:after="0" w:line="240" w:lineRule="auto"/>
        <w:ind w:firstLine="567"/>
        <w:contextualSpacing/>
        <w:jc w:val="right"/>
        <w:rPr>
          <w:rFonts w:ascii="Times New Roman" w:hAnsi="Times New Roman"/>
          <w:b/>
          <w:lang w:eastAsia="ru-RU"/>
        </w:rPr>
      </w:pPr>
    </w:p>
    <w:p w:rsidR="00796F05" w:rsidRPr="00A13BA2" w:rsidRDefault="00796F05"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rPr>
                <w:rFonts w:ascii="Times New Roman" w:hAnsi="Times New Roman"/>
                <w:b/>
                <w:lang w:eastAsia="ru-RU"/>
              </w:rPr>
            </w:pPr>
          </w:p>
        </w:tc>
        <w:tc>
          <w:tcPr>
            <w:tcW w:w="4955"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jc w:val="both"/>
              <w:rPr>
                <w:rFonts w:ascii="Times New Roman" w:hAnsi="Times New Roman"/>
                <w:b/>
                <w:iCs/>
                <w:lang w:eastAsia="ru-RU"/>
              </w:rPr>
            </w:pPr>
          </w:p>
        </w:tc>
      </w:tr>
    </w:tbl>
    <w:p w:rsidR="00B17DDE" w:rsidRPr="00A73599" w:rsidRDefault="00B17DDE" w:rsidP="005D2C91">
      <w:pPr>
        <w:keepNext/>
        <w:tabs>
          <w:tab w:val="left" w:pos="1134"/>
        </w:tabs>
        <w:spacing w:after="0"/>
        <w:contextualSpacing/>
        <w:rPr>
          <w:rFonts w:ascii="Times New Roman" w:hAnsi="Times New Roman"/>
          <w:b/>
          <w:vanish/>
        </w:rPr>
      </w:pPr>
    </w:p>
    <w:tbl>
      <w:tblPr>
        <w:tblW w:w="5074" w:type="pct"/>
        <w:jc w:val="center"/>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5D2C91">
            <w:pPr>
              <w:tabs>
                <w:tab w:val="left" w:pos="-495"/>
                <w:tab w:val="left" w:pos="1134"/>
              </w:tabs>
              <w:spacing w:after="0" w:line="240" w:lineRule="auto"/>
              <w:contextualSpacing/>
              <w:rPr>
                <w:rFonts w:ascii="Times New Roman" w:hAnsi="Times New Roman"/>
                <w:b/>
                <w:lang w:eastAsia="ru-RU"/>
              </w:rPr>
            </w:pPr>
          </w:p>
        </w:tc>
        <w:tc>
          <w:tcPr>
            <w:tcW w:w="2760" w:type="pct"/>
          </w:tcPr>
          <w:p w:rsidR="00B17DDE" w:rsidRPr="00A73599" w:rsidRDefault="00B17DDE" w:rsidP="005D2C91">
            <w:pPr>
              <w:tabs>
                <w:tab w:val="left" w:pos="1134"/>
              </w:tabs>
              <w:spacing w:after="0" w:line="240" w:lineRule="auto"/>
              <w:contextualSpacing/>
              <w:jc w:val="right"/>
              <w:rPr>
                <w:rFonts w:ascii="Times New Roman" w:hAnsi="Times New Roman"/>
                <w:b/>
                <w:lang w:eastAsia="ru-RU"/>
              </w:rPr>
            </w:pPr>
          </w:p>
        </w:tc>
      </w:tr>
    </w:tbl>
    <w:p w:rsidR="00F93389" w:rsidRPr="00A13BA2" w:rsidRDefault="00F93389" w:rsidP="005D2C91">
      <w:pPr>
        <w:pStyle w:val="211"/>
        <w:shd w:val="clear" w:color="auto" w:fill="auto"/>
        <w:tabs>
          <w:tab w:val="left" w:pos="1380"/>
        </w:tabs>
        <w:spacing w:line="240" w:lineRule="auto"/>
        <w:contextualSpacing/>
        <w:jc w:val="center"/>
        <w:rPr>
          <w:rStyle w:val="33"/>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C6764" w:rsidRPr="005A3FBC" w:rsidRDefault="00820A3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F93389">
        <w:rPr>
          <w:rFonts w:ascii="Times New Roman" w:hAnsi="Times New Roman"/>
          <w:b/>
          <w:lang w:eastAsia="ru-RU"/>
        </w:rPr>
        <w:t xml:space="preserve"> 4</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 </w:t>
      </w:r>
    </w:p>
    <w:p w:rsidR="00CC6764" w:rsidRPr="005A3FBC" w:rsidRDefault="00CC6764"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w:t>
      </w:r>
      <w:r w:rsidRPr="005A3FBC">
        <w:rPr>
          <w:rFonts w:ascii="Times New Roman" w:hAnsi="Times New Roman"/>
          <w:lang w:eastAsia="ru-RU"/>
        </w:rPr>
        <w:t>»</w:t>
      </w:r>
      <w:r w:rsidR="00B17DDE">
        <w:rPr>
          <w:rFonts w:ascii="Times New Roman" w:hAnsi="Times New Roman"/>
          <w:lang w:eastAsia="ru-RU"/>
        </w:rPr>
        <w:t xml:space="preserve"> </w:t>
      </w:r>
      <w:r w:rsidR="00796F05">
        <w:rPr>
          <w:rFonts w:ascii="Times New Roman" w:hAnsi="Times New Roman"/>
          <w:lang w:eastAsia="ru-RU"/>
        </w:rPr>
        <w:t>__________</w:t>
      </w:r>
      <w:r w:rsidR="00B17DDE">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CC6764" w:rsidRPr="005A3FBC" w:rsidRDefault="00CC6764" w:rsidP="005D2C91">
      <w:pPr>
        <w:spacing w:after="0" w:line="240" w:lineRule="auto"/>
        <w:ind w:firstLine="567"/>
        <w:contextualSpacing/>
        <w:jc w:val="both"/>
        <w:rPr>
          <w:rFonts w:ascii="Times New Roman" w:hAnsi="Times New Roman"/>
          <w:lang w:eastAsia="ru-RU"/>
        </w:rPr>
      </w:pPr>
    </w:p>
    <w:p w:rsidR="004D2000" w:rsidRPr="005A3FBC" w:rsidRDefault="00EB7A23" w:rsidP="005D2C91">
      <w:pPr>
        <w:spacing w:after="0" w:line="240" w:lineRule="auto"/>
        <w:contextualSpacing/>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5D2C91">
      <w:pPr>
        <w:spacing w:after="0" w:line="240" w:lineRule="auto"/>
        <w:contextualSpacing/>
        <w:jc w:val="center"/>
        <w:rPr>
          <w:rFonts w:ascii="Times New Roman" w:hAnsi="Times New Roman"/>
        </w:rPr>
      </w:pPr>
      <w:r w:rsidRPr="005A3FBC">
        <w:rPr>
          <w:rFonts w:ascii="Times New Roman" w:hAnsi="Times New Roman"/>
        </w:rPr>
        <w:t>(ФОРМА)</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B17DDE">
        <w:rPr>
          <w:rFonts w:ascii="Times New Roman" w:hAnsi="Times New Roman"/>
          <w:i/>
          <w:lang w:eastAsia="ru-RU"/>
        </w:rPr>
        <w:t>о- изыскательских</w:t>
      </w:r>
      <w:r w:rsidRPr="005A3FBC">
        <w:rPr>
          <w:rFonts w:ascii="Times New Roman" w:hAnsi="Times New Roman"/>
          <w:i/>
          <w:lang w:eastAsia="ru-RU"/>
        </w:rPr>
        <w:t xml:space="preserve"> Работ</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B17DDE">
        <w:rPr>
          <w:rFonts w:ascii="Times New Roman" w:hAnsi="Times New Roman"/>
          <w:i/>
          <w:lang w:eastAsia="ru-RU"/>
        </w:rPr>
        <w:t xml:space="preserve"> </w:t>
      </w:r>
      <w:r w:rsidR="00796F05">
        <w:rPr>
          <w:rFonts w:ascii="Times New Roman" w:hAnsi="Times New Roman"/>
          <w:i/>
          <w:lang w:eastAsia="ru-RU"/>
        </w:rPr>
        <w:t>______</w:t>
      </w:r>
      <w:r w:rsidR="00B17DDE">
        <w:rPr>
          <w:rFonts w:ascii="Times New Roman" w:hAnsi="Times New Roman"/>
          <w:i/>
          <w:lang w:eastAsia="ru-RU"/>
        </w:rPr>
        <w:t xml:space="preserve"> </w:t>
      </w:r>
      <w:r w:rsidRPr="005A3FBC">
        <w:rPr>
          <w:rFonts w:ascii="Times New Roman" w:hAnsi="Times New Roman"/>
          <w:i/>
          <w:lang w:eastAsia="ru-RU"/>
        </w:rPr>
        <w:t>201</w:t>
      </w:r>
      <w:r w:rsidR="00D31E33">
        <w:rPr>
          <w:rFonts w:ascii="Times New Roman" w:hAnsi="Times New Roman"/>
          <w:i/>
          <w:lang w:eastAsia="ru-RU"/>
        </w:rPr>
        <w:t xml:space="preserve">9 </w:t>
      </w:r>
      <w:r w:rsidRPr="005A3FBC">
        <w:rPr>
          <w:rFonts w:ascii="Times New Roman" w:hAnsi="Times New Roman"/>
          <w:i/>
          <w:lang w:eastAsia="ru-RU"/>
        </w:rPr>
        <w:t>г.</w:t>
      </w:r>
    </w:p>
    <w:p w:rsidR="00FE752B" w:rsidRPr="005A3FBC" w:rsidRDefault="00FE752B" w:rsidP="005D2C91">
      <w:pPr>
        <w:contextualSpacing/>
        <w:jc w:val="center"/>
        <w:rPr>
          <w:rFonts w:ascii="Times New Roman" w:hAnsi="Times New Roman"/>
        </w:rPr>
      </w:pPr>
    </w:p>
    <w:p w:rsidR="004D2000" w:rsidRDefault="004D2000" w:rsidP="000F5FD3">
      <w:pPr>
        <w:spacing w:after="0" w:line="240" w:lineRule="auto"/>
        <w:ind w:firstLine="567"/>
        <w:contextualSpacing/>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5D2C91">
      <w:pPr>
        <w:spacing w:after="0" w:line="240" w:lineRule="auto"/>
        <w:ind w:firstLine="284"/>
        <w:contextualSpacing/>
        <w:jc w:val="both"/>
        <w:rPr>
          <w:rFonts w:ascii="Times New Roman" w:hAnsi="Times New Roman"/>
          <w:lang w:eastAsia="ru-RU"/>
        </w:rPr>
      </w:pPr>
    </w:p>
    <w:p w:rsidR="00B17DDE" w:rsidRPr="00A13BA2" w:rsidRDefault="00B17DDE" w:rsidP="004425DC">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_____________</w:t>
      </w:r>
      <w:r w:rsidRPr="00A13BA2">
        <w:rPr>
          <w:rFonts w:ascii="Times New Roman" w:hAnsi="Times New Roman"/>
        </w:rPr>
        <w:t xml:space="preserve">, действующего на основании </w:t>
      </w:r>
      <w:r w:rsidR="005D2C91">
        <w:rPr>
          <w:rFonts w:ascii="Times New Roman" w:hAnsi="Times New Roman"/>
        </w:rPr>
        <w:t>____________</w:t>
      </w:r>
      <w:r w:rsidRPr="00A13BA2">
        <w:rPr>
          <w:rFonts w:ascii="Times New Roman" w:hAnsi="Times New Roman"/>
        </w:rPr>
        <w:t xml:space="preserve">, с одной стороны, и </w:t>
      </w:r>
    </w:p>
    <w:p w:rsidR="004D2000" w:rsidRPr="005A3FBC" w:rsidRDefault="002D2653" w:rsidP="004425DC">
      <w:pPr>
        <w:spacing w:after="0"/>
        <w:ind w:firstLine="567"/>
        <w:contextualSpacing/>
        <w:jc w:val="both"/>
        <w:rPr>
          <w:rFonts w:ascii="Times New Roman" w:hAnsi="Times New Roman"/>
        </w:rPr>
      </w:pPr>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w:t>
      </w:r>
      <w:r w:rsidR="004425DC">
        <w:rPr>
          <w:rFonts w:ascii="Times New Roman" w:hAnsi="Times New Roman"/>
          <w:b/>
        </w:rPr>
        <w:t>)</w:t>
      </w:r>
      <w:r w:rsidR="00B17DDE"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____________________________________</w:t>
      </w:r>
      <w:r w:rsidR="00B17DDE">
        <w:rPr>
          <w:rFonts w:ascii="Times New Roman" w:hAnsi="Times New Roman"/>
        </w:rPr>
        <w:t>,</w:t>
      </w:r>
      <w:r w:rsidR="00B17DDE" w:rsidRPr="00A13BA2">
        <w:rPr>
          <w:rFonts w:ascii="Times New Roman" w:hAnsi="Times New Roman"/>
        </w:rPr>
        <w:t xml:space="preserve"> действующего на основании </w:t>
      </w:r>
      <w:r w:rsidR="00796F05">
        <w:rPr>
          <w:rFonts w:ascii="Times New Roman" w:hAnsi="Times New Roman"/>
        </w:rPr>
        <w:t>____________</w:t>
      </w:r>
      <w:r w:rsidR="00B17DDE">
        <w:rPr>
          <w:rFonts w:ascii="Times New Roman" w:hAnsi="Times New Roman"/>
        </w:rPr>
        <w:t>,</w:t>
      </w:r>
      <w:r w:rsidR="00B17DDE" w:rsidRPr="00A13BA2">
        <w:rPr>
          <w:rFonts w:ascii="Times New Roman" w:hAnsi="Times New Roman"/>
        </w:rPr>
        <w:t xml:space="preserve"> с другой стороны,</w:t>
      </w:r>
      <w:r w:rsidR="00B17DDE" w:rsidRPr="005A3FBC">
        <w:rPr>
          <w:rFonts w:ascii="Times New Roman" w:hAnsi="Times New Roman"/>
        </w:rPr>
        <w:t xml:space="preserve"> совместно именуемые </w:t>
      </w:r>
      <w:r w:rsidR="00B17DDE" w:rsidRPr="005A3FBC">
        <w:rPr>
          <w:rFonts w:ascii="Times New Roman" w:hAnsi="Times New Roman"/>
          <w:b/>
        </w:rPr>
        <w:t>«Стороны»</w:t>
      </w:r>
      <w:r w:rsidR="00B17DDE" w:rsidRPr="005A3FBC">
        <w:rPr>
          <w:rFonts w:ascii="Times New Roman" w:hAnsi="Times New Roman"/>
        </w:rPr>
        <w:t>,</w:t>
      </w:r>
      <w:r w:rsidR="00B17DDE">
        <w:rPr>
          <w:rFonts w:ascii="Times New Roman" w:hAnsi="Times New Roman"/>
        </w:rPr>
        <w:t xml:space="preserve"> </w:t>
      </w:r>
      <w:r w:rsidR="00B17DDE" w:rsidRPr="005A3FBC">
        <w:rPr>
          <w:rFonts w:ascii="Times New Roman" w:hAnsi="Times New Roman"/>
        </w:rPr>
        <w:t>а по отдельности «Сторона»</w:t>
      </w:r>
      <w:r w:rsidR="004D2000" w:rsidRPr="005A3FBC">
        <w:rPr>
          <w:rFonts w:ascii="Times New Roman" w:hAnsi="Times New Roman"/>
        </w:rPr>
        <w:t xml:space="preserve">, </w:t>
      </w:r>
    </w:p>
    <w:p w:rsidR="004D2000" w:rsidRPr="005A3FBC" w:rsidRDefault="004D2000" w:rsidP="005D2C91">
      <w:pPr>
        <w:spacing w:after="0" w:line="240" w:lineRule="auto"/>
        <w:ind w:firstLine="567"/>
        <w:contextualSpacing/>
        <w:jc w:val="both"/>
        <w:rPr>
          <w:rFonts w:ascii="Times New Roman" w:hAnsi="Times New Roman"/>
          <w:lang w:eastAsia="ru-RU"/>
        </w:rPr>
      </w:pPr>
      <w:r w:rsidRPr="005A3FBC">
        <w:rPr>
          <w:rFonts w:ascii="Times New Roman" w:hAnsi="Times New Roman"/>
        </w:rPr>
        <w:t xml:space="preserve">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Работ№____ от «</w:t>
      </w:r>
      <w:r w:rsidR="00D31E33">
        <w:rPr>
          <w:rFonts w:ascii="Times New Roman" w:hAnsi="Times New Roman"/>
          <w:lang w:eastAsia="ru-RU"/>
        </w:rPr>
        <w:t>__</w:t>
      </w:r>
      <w:r w:rsidRPr="005A3FBC">
        <w:rPr>
          <w:rFonts w:ascii="Times New Roman" w:hAnsi="Times New Roman"/>
          <w:lang w:eastAsia="ru-RU"/>
        </w:rPr>
        <w:t>»</w:t>
      </w:r>
      <w:r w:rsidR="00B17DDE">
        <w:rPr>
          <w:rFonts w:ascii="Times New Roman" w:hAnsi="Times New Roman"/>
          <w:lang w:eastAsia="ru-RU"/>
        </w:rPr>
        <w:t xml:space="preserve"> </w:t>
      </w:r>
      <w:r w:rsidR="00D31E33">
        <w:rPr>
          <w:rFonts w:ascii="Times New Roman" w:hAnsi="Times New Roman"/>
          <w:lang w:eastAsia="ru-RU"/>
        </w:rPr>
        <w:t>________</w:t>
      </w:r>
      <w:r w:rsidR="00B17DDE">
        <w:rPr>
          <w:rFonts w:ascii="Times New Roman" w:hAnsi="Times New Roman"/>
          <w:lang w:eastAsia="ru-RU"/>
        </w:rPr>
        <w:t xml:space="preserve"> </w:t>
      </w:r>
      <w:r w:rsidRPr="005A3FBC">
        <w:rPr>
          <w:rFonts w:ascii="Times New Roman" w:hAnsi="Times New Roman"/>
          <w:lang w:eastAsia="ru-RU"/>
        </w:rPr>
        <w:t>201</w:t>
      </w:r>
      <w:r w:rsidR="00D31E33">
        <w:rPr>
          <w:rFonts w:ascii="Times New Roman" w:hAnsi="Times New Roman"/>
          <w:lang w:eastAsia="ru-RU"/>
        </w:rPr>
        <w:t>9</w:t>
      </w:r>
      <w:r w:rsidRPr="005A3FBC">
        <w:rPr>
          <w:rFonts w:ascii="Times New Roman" w:hAnsi="Times New Roman"/>
          <w:lang w:eastAsia="ru-RU"/>
        </w:rPr>
        <w:t>г.</w:t>
      </w:r>
      <w:r w:rsidR="00B17DDE">
        <w:rPr>
          <w:rFonts w:ascii="Times New Roman" w:hAnsi="Times New Roman"/>
          <w:lang w:eastAsia="ru-RU"/>
        </w:rPr>
        <w:t xml:space="preserve"> </w:t>
      </w:r>
      <w:r w:rsidRPr="005A3FBC">
        <w:rPr>
          <w:rFonts w:ascii="Times New Roman" w:hAnsi="Times New Roman"/>
          <w:lang w:eastAsia="ru-RU"/>
        </w:rPr>
        <w:t>(далее – «Договор»), о нижеследующем:</w:t>
      </w:r>
    </w:p>
    <w:p w:rsidR="004D2000" w:rsidRPr="005A3FBC" w:rsidRDefault="00EB7A23" w:rsidP="005D2C91">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»_________   201__г.  по Накладной  о приемке-передаче документации  № ____, от «___»______ включая:</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w:t>
      </w:r>
      <w:r w:rsidR="005D2C91">
        <w:rPr>
          <w:sz w:val="22"/>
          <w:szCs w:val="22"/>
        </w:rPr>
        <w:t>11</w:t>
      </w:r>
      <w:r w:rsidR="002317B4">
        <w:rPr>
          <w:sz w:val="22"/>
          <w:szCs w:val="22"/>
        </w:rPr>
        <w:t xml:space="preserve"> Договора</w:t>
      </w:r>
      <w:r w:rsidRPr="005A3FBC">
        <w:rPr>
          <w:sz w:val="22"/>
          <w:szCs w:val="22"/>
        </w:rPr>
        <w:t>.</w:t>
      </w:r>
    </w:p>
    <w:p w:rsidR="00EB7A23" w:rsidRPr="005A3FBC" w:rsidRDefault="00EB7A23" w:rsidP="005D2C91">
      <w:pPr>
        <w:pStyle w:val="afd"/>
        <w:spacing w:before="240" w:after="360"/>
        <w:ind w:left="0"/>
        <w:contextualSpacing/>
        <w:rPr>
          <w:sz w:val="22"/>
          <w:szCs w:val="22"/>
        </w:rPr>
      </w:pPr>
    </w:p>
    <w:p w:rsidR="004D2000" w:rsidRPr="005A3FBC" w:rsidRDefault="00EB7A23" w:rsidP="005D2C91">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 </w:t>
      </w:r>
      <w:r w:rsidR="00B17DDE">
        <w:rPr>
          <w:sz w:val="22"/>
          <w:szCs w:val="22"/>
        </w:rPr>
        <w:t>_____</w:t>
      </w:r>
      <w:r w:rsidR="004D2000" w:rsidRPr="005A3FBC">
        <w:rPr>
          <w:sz w:val="22"/>
          <w:szCs w:val="22"/>
        </w:rPr>
        <w:t xml:space="preserve"> (</w:t>
      </w:r>
      <w:r w:rsidR="00B17DDE">
        <w:rPr>
          <w:sz w:val="22"/>
          <w:szCs w:val="22"/>
        </w:rPr>
        <w:t>___________</w:t>
      </w:r>
      <w:r w:rsidR="004D2000" w:rsidRPr="005A3FBC">
        <w:rPr>
          <w:sz w:val="22"/>
          <w:szCs w:val="22"/>
        </w:rPr>
        <w:t xml:space="preserve">) рублей, </w:t>
      </w:r>
      <w:r w:rsidR="004D2000" w:rsidRPr="002D2653">
        <w:rPr>
          <w:i/>
          <w:sz w:val="22"/>
          <w:szCs w:val="22"/>
        </w:rPr>
        <w:t xml:space="preserve">кроме того НДС </w:t>
      </w:r>
      <w:r w:rsidR="005D2C91" w:rsidRPr="002D2653">
        <w:rPr>
          <w:i/>
          <w:sz w:val="22"/>
          <w:szCs w:val="22"/>
        </w:rPr>
        <w:t>20</w:t>
      </w:r>
      <w:r w:rsidR="004D2000" w:rsidRPr="002D2653">
        <w:rPr>
          <w:i/>
          <w:sz w:val="22"/>
          <w:szCs w:val="22"/>
        </w:rPr>
        <w:t>% в сумме _________(____________) рублей.</w:t>
      </w: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привлеченными</w:t>
      </w:r>
      <w:r w:rsidR="007101B2">
        <w:rPr>
          <w:sz w:val="22"/>
          <w:szCs w:val="22"/>
        </w:rPr>
        <w:t xml:space="preserve"> </w:t>
      </w:r>
      <w:r w:rsidR="005A3FBC">
        <w:rPr>
          <w:sz w:val="22"/>
          <w:szCs w:val="22"/>
        </w:rPr>
        <w:t>Подрядчик</w:t>
      </w:r>
      <w:r w:rsidRPr="005A3FBC">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5A3FBC" w:rsidRDefault="00EB7A23" w:rsidP="005D2C91">
      <w:pPr>
        <w:tabs>
          <w:tab w:val="num" w:pos="709"/>
        </w:tabs>
        <w:spacing w:after="0" w:line="240" w:lineRule="auto"/>
        <w:contextualSpacing/>
        <w:jc w:val="both"/>
        <w:rPr>
          <w:rFonts w:ascii="Times New Roman" w:hAnsi="Times New Roman"/>
        </w:rPr>
      </w:pP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4. </w:t>
      </w:r>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t>Подрядчик</w:t>
      </w:r>
      <w:r w:rsidR="004D2000" w:rsidRPr="005A3FBC">
        <w:rPr>
          <w:rFonts w:ascii="Times New Roman" w:hAnsi="Times New Roman"/>
        </w:rPr>
        <w:t xml:space="preserve"> обязуется   выступить  ответчиком  и/или солидарным   ответчиком в  рамках  </w:t>
      </w:r>
      <w:r w:rsidR="004D2000" w:rsidRPr="005A3FBC">
        <w:rPr>
          <w:rFonts w:ascii="Times New Roman" w:hAnsi="Times New Roman"/>
        </w:rPr>
        <w:lastRenderedPageBreak/>
        <w:t xml:space="preserve">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юрисдикционного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принимает на себя все риски, связанные с имущественными и неимущественными последствиями такого решения, и компенсирует Заказчику в полном объеме, причиненные в связи с этим убытки.</w:t>
      </w:r>
    </w:p>
    <w:p w:rsidR="00EB7A23" w:rsidRPr="005A3FBC" w:rsidRDefault="00EB7A23" w:rsidP="005D2C91">
      <w:pPr>
        <w:pStyle w:val="afd"/>
        <w:spacing w:after="200" w:line="276" w:lineRule="auto"/>
        <w:ind w:left="0"/>
        <w:contextualSpacing/>
        <w:jc w:val="both"/>
        <w:rPr>
          <w:rFonts w:eastAsia="Times New Roman"/>
          <w:sz w:val="22"/>
          <w:szCs w:val="22"/>
          <w:lang w:eastAsia="en-US"/>
        </w:rPr>
      </w:pPr>
    </w:p>
    <w:p w:rsidR="00EB7A23" w:rsidRPr="005A3FBC" w:rsidRDefault="00EB7A23" w:rsidP="005D2C91">
      <w:pPr>
        <w:pStyle w:val="afd"/>
        <w:spacing w:after="200" w:line="276" w:lineRule="auto"/>
        <w:ind w:left="0"/>
        <w:contextualSpacing/>
        <w:jc w:val="both"/>
        <w:rPr>
          <w:sz w:val="22"/>
          <w:szCs w:val="22"/>
        </w:rPr>
      </w:pPr>
      <w:r w:rsidRPr="005A3FBC">
        <w:rPr>
          <w:rFonts w:eastAsia="Times New Roman"/>
          <w:sz w:val="22"/>
          <w:szCs w:val="22"/>
          <w:lang w:eastAsia="en-US"/>
        </w:rPr>
        <w:t xml:space="preserve">5. </w:t>
      </w:r>
      <w:r w:rsidRPr="005A3FBC">
        <w:rPr>
          <w:sz w:val="22"/>
          <w:szCs w:val="22"/>
        </w:rPr>
        <w:t xml:space="preserve">Акт вступает в силу с момента его подписания Сторонами. </w:t>
      </w:r>
    </w:p>
    <w:p w:rsidR="00EB7A23" w:rsidRPr="005A3FBC" w:rsidRDefault="00EB7A23" w:rsidP="005D2C91">
      <w:pPr>
        <w:pStyle w:val="afd"/>
        <w:spacing w:after="200" w:line="276" w:lineRule="auto"/>
        <w:ind w:left="36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 xml:space="preserve">6. Акт составлен в ___ экземплярах, имеющих одинаковую юридическую силу: ___ – для  Заказчика и ____ – для </w:t>
      </w:r>
      <w:r w:rsidR="005A3FBC">
        <w:rPr>
          <w:sz w:val="22"/>
          <w:szCs w:val="22"/>
        </w:rPr>
        <w:t>Подрядчик</w:t>
      </w:r>
      <w:r w:rsidRPr="005A3FBC">
        <w:rPr>
          <w:sz w:val="22"/>
          <w:szCs w:val="22"/>
        </w:rPr>
        <w:t>а.</w:t>
      </w:r>
    </w:p>
    <w:p w:rsidR="00EB7A23" w:rsidRPr="005A3FBC" w:rsidRDefault="00EB7A23" w:rsidP="005D2C91">
      <w:pPr>
        <w:pStyle w:val="afd"/>
        <w:ind w:left="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7. На момент оформления, по согласованию Сторон, в данную форму  Стороны могут вносить дополнения и изменения</w:t>
      </w:r>
      <w:r w:rsidRPr="005A3FBC">
        <w:rPr>
          <w:i/>
          <w:sz w:val="22"/>
          <w:szCs w:val="22"/>
        </w:rPr>
        <w:t>.</w:t>
      </w:r>
    </w:p>
    <w:p w:rsidR="00EB7A23" w:rsidRPr="005A3FBC" w:rsidRDefault="00EB7A23" w:rsidP="005D2C91">
      <w:pPr>
        <w:pStyle w:val="afd"/>
        <w:ind w:left="0" w:firstLine="284"/>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8. Подписи Сторон.</w:t>
      </w:r>
    </w:p>
    <w:p w:rsidR="00EB7A23" w:rsidRPr="005A3FBC" w:rsidRDefault="00EB7A23" w:rsidP="005D2C91">
      <w:pPr>
        <w:pStyle w:val="afd"/>
        <w:ind w:left="0" w:firstLine="284"/>
        <w:contextualSpacing/>
        <w:rPr>
          <w:b/>
          <w:sz w:val="22"/>
          <w:szCs w:val="22"/>
        </w:rPr>
      </w:pPr>
    </w:p>
    <w:p w:rsidR="00EB7A23" w:rsidRDefault="00EB7A23"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B17DDE" w:rsidRPr="00A13BA2" w:rsidRDefault="00B17DDE" w:rsidP="005D2C91">
      <w:pPr>
        <w:pStyle w:val="211"/>
        <w:shd w:val="clear" w:color="auto" w:fill="auto"/>
        <w:tabs>
          <w:tab w:val="left" w:pos="1380"/>
        </w:tabs>
        <w:spacing w:line="240" w:lineRule="auto"/>
        <w:contextualSpacing/>
        <w:jc w:val="center"/>
        <w:rPr>
          <w:rStyle w:val="33"/>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5670B" w:rsidRPr="005A3FBC" w:rsidRDefault="00C5670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39368E">
        <w:rPr>
          <w:rFonts w:ascii="Times New Roman" w:hAnsi="Times New Roman"/>
          <w:b/>
          <w:lang w:eastAsia="ru-RU"/>
        </w:rPr>
        <w:t>5</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5D2C91">
      <w:pPr>
        <w:spacing w:after="0" w:line="240" w:lineRule="auto"/>
        <w:ind w:firstLine="567"/>
        <w:contextualSpacing/>
        <w:jc w:val="right"/>
        <w:rPr>
          <w:rFonts w:ascii="Times New Roman" w:hAnsi="Times New Roman"/>
          <w:b/>
          <w:bCs/>
          <w:lang w:eastAsia="ru-RU"/>
        </w:rPr>
      </w:pPr>
      <w:r w:rsidRPr="005A3FBC">
        <w:rPr>
          <w:rFonts w:ascii="Times New Roman" w:hAnsi="Times New Roman"/>
          <w:lang w:eastAsia="ru-RU"/>
        </w:rPr>
        <w:t>№____ от «___»_______201</w:t>
      </w:r>
      <w:r w:rsidR="005D2C91">
        <w:rPr>
          <w:rFonts w:ascii="Times New Roman" w:hAnsi="Times New Roman"/>
          <w:lang w:eastAsia="ru-RU"/>
        </w:rPr>
        <w:t xml:space="preserve">9 </w:t>
      </w:r>
      <w:r w:rsidRPr="005A3FBC">
        <w:rPr>
          <w:rFonts w:ascii="Times New Roman" w:hAnsi="Times New Roman"/>
          <w:lang w:eastAsia="ru-RU"/>
        </w:rPr>
        <w:t>г</w:t>
      </w:r>
      <w:r w:rsidR="00F71F86">
        <w:rPr>
          <w:rFonts w:ascii="Times New Roman" w:hAnsi="Times New Roman"/>
          <w:lang w:eastAsia="ru-RU"/>
        </w:rPr>
        <w:t>.</w:t>
      </w:r>
    </w:p>
    <w:p w:rsidR="00C5670B" w:rsidRPr="005A3FBC" w:rsidRDefault="00C5670B" w:rsidP="005D2C91">
      <w:pPr>
        <w:spacing w:after="0" w:line="240" w:lineRule="auto"/>
        <w:ind w:firstLine="567"/>
        <w:contextualSpacing/>
        <w:jc w:val="right"/>
        <w:rPr>
          <w:rFonts w:ascii="Times New Roman" w:hAnsi="Times New Roman"/>
          <w:b/>
          <w:bCs/>
          <w:lang w:eastAsia="ru-RU"/>
        </w:rPr>
      </w:pP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5D2C91">
      <w:pPr>
        <w:pStyle w:val="12"/>
        <w:contextualSpacing/>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F71F86">
        <w:rPr>
          <w:rFonts w:ascii="Times New Roman" w:hAnsi="Times New Roman"/>
          <w:i/>
          <w:lang w:eastAsia="ru-RU"/>
        </w:rPr>
        <w:t>о-изыскательских</w:t>
      </w:r>
      <w:r w:rsidRPr="005A3FBC">
        <w:rPr>
          <w:rFonts w:ascii="Times New Roman" w:hAnsi="Times New Roman"/>
          <w:i/>
          <w:lang w:eastAsia="ru-RU"/>
        </w:rPr>
        <w:t xml:space="preserve"> Работ</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«___»_______201</w:t>
      </w:r>
      <w:r w:rsidR="00D31E33">
        <w:rPr>
          <w:rFonts w:ascii="Times New Roman" w:hAnsi="Times New Roman"/>
          <w:i/>
          <w:lang w:eastAsia="ru-RU"/>
        </w:rPr>
        <w:t xml:space="preserve">9 </w:t>
      </w:r>
      <w:r w:rsidRPr="005A3FBC">
        <w:rPr>
          <w:rFonts w:ascii="Times New Roman" w:hAnsi="Times New Roman"/>
          <w:i/>
          <w:lang w:eastAsia="ru-RU"/>
        </w:rPr>
        <w:t>г.</w:t>
      </w:r>
    </w:p>
    <w:p w:rsidR="006A35AB" w:rsidRDefault="006A35AB" w:rsidP="005D2C91">
      <w:pPr>
        <w:pStyle w:val="12"/>
        <w:contextualSpacing/>
        <w:rPr>
          <w:rFonts w:ascii="Times New Roman" w:hAnsi="Times New Roman"/>
        </w:rPr>
      </w:pPr>
      <w:r w:rsidRPr="005A3FBC">
        <w:rPr>
          <w:rFonts w:ascii="Times New Roman" w:hAnsi="Times New Roman"/>
        </w:rPr>
        <w:t>г.</w:t>
      </w:r>
      <w:r w:rsidR="00871696">
        <w:rPr>
          <w:rFonts w:ascii="Times New Roman" w:hAnsi="Times New Roman"/>
        </w:rPr>
        <w:t xml:space="preserve"> </w:t>
      </w:r>
      <w:r w:rsidRPr="005A3FBC">
        <w:rPr>
          <w:rFonts w:ascii="Times New Roman" w:hAnsi="Times New Roman"/>
        </w:rPr>
        <w:t>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p w:rsidR="004425DC" w:rsidRPr="005A3FBC" w:rsidRDefault="004425DC" w:rsidP="005D2C91">
      <w:pPr>
        <w:pStyle w:val="12"/>
        <w:contextualSpacing/>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5D2C91">
            <w:pPr>
              <w:pStyle w:val="aff3"/>
              <w:contextualSpacing/>
              <w:rPr>
                <w:sz w:val="22"/>
              </w:rPr>
            </w:pPr>
            <w:r w:rsidRPr="005A3FBC">
              <w:rPr>
                <w:sz w:val="22"/>
              </w:rPr>
              <w:t>Объект:</w:t>
            </w:r>
          </w:p>
        </w:tc>
        <w:tc>
          <w:tcPr>
            <w:tcW w:w="7195" w:type="dxa"/>
          </w:tcPr>
          <w:p w:rsidR="006A35AB" w:rsidRPr="005A3FBC" w:rsidRDefault="006A35AB" w:rsidP="005D2C91">
            <w:pPr>
              <w:spacing w:after="0" w:line="240" w:lineRule="auto"/>
              <w:contextualSpacing/>
              <w:jc w:val="both"/>
              <w:rPr>
                <w:rFonts w:ascii="Times New Roman" w:hAnsi="Times New Roman"/>
              </w:rPr>
            </w:pPr>
          </w:p>
        </w:tc>
      </w:tr>
      <w:tr w:rsidR="006A35AB" w:rsidRPr="005A3FBC" w:rsidTr="00F71F86">
        <w:trPr>
          <w:trHeight w:val="592"/>
        </w:trPr>
        <w:tc>
          <w:tcPr>
            <w:tcW w:w="1951" w:type="dxa"/>
          </w:tcPr>
          <w:p w:rsidR="006A35AB" w:rsidRPr="005A3FBC" w:rsidRDefault="006A35AB" w:rsidP="005D2C91">
            <w:pPr>
              <w:pStyle w:val="aff3"/>
              <w:contextualSpacing/>
              <w:rPr>
                <w:sz w:val="22"/>
              </w:rPr>
            </w:pPr>
            <w:r w:rsidRPr="005A3FBC">
              <w:rPr>
                <w:sz w:val="22"/>
              </w:rPr>
              <w:t>Адрес:</w:t>
            </w:r>
          </w:p>
        </w:tc>
        <w:tc>
          <w:tcPr>
            <w:tcW w:w="7195" w:type="dxa"/>
          </w:tcPr>
          <w:p w:rsidR="006A35AB" w:rsidRPr="00F71F86" w:rsidRDefault="00FE752B" w:rsidP="005D2C91">
            <w:pPr>
              <w:spacing w:after="0" w:line="240" w:lineRule="auto"/>
              <w:contextualSpacing/>
              <w:jc w:val="both"/>
              <w:rPr>
                <w:rFonts w:ascii="Times New Roman" w:hAnsi="Times New Roman"/>
                <w:lang w:eastAsia="ru-RU"/>
              </w:rPr>
            </w:pPr>
            <w:r w:rsidRPr="005A3FBC">
              <w:rPr>
                <w:rFonts w:ascii="Times New Roman" w:hAnsi="Times New Roman"/>
              </w:rPr>
              <w:t>РФ, Краснодарский край, г. Сочи, с. Эсто-Садок, северный склон хребта «Аибга».</w:t>
            </w:r>
          </w:p>
        </w:tc>
      </w:tr>
      <w:tr w:rsidR="006A35AB" w:rsidRPr="005A3FBC" w:rsidTr="006C1095">
        <w:trPr>
          <w:trHeight w:val="397"/>
        </w:trPr>
        <w:tc>
          <w:tcPr>
            <w:tcW w:w="1951" w:type="dxa"/>
            <w:vAlign w:val="bottom"/>
          </w:tcPr>
          <w:p w:rsidR="006A35AB" w:rsidRPr="005A3FBC" w:rsidRDefault="006A35AB" w:rsidP="005D2C91">
            <w:pPr>
              <w:pStyle w:val="aff3"/>
              <w:contextualSpacing/>
              <w:rPr>
                <w:sz w:val="22"/>
              </w:rPr>
            </w:pPr>
            <w:r w:rsidRPr="005A3FBC">
              <w:rPr>
                <w:sz w:val="22"/>
              </w:rPr>
              <w:t>От:</w:t>
            </w:r>
          </w:p>
        </w:tc>
        <w:tc>
          <w:tcPr>
            <w:tcW w:w="7195" w:type="dxa"/>
            <w:vAlign w:val="bottom"/>
          </w:tcPr>
          <w:p w:rsidR="006A35AB" w:rsidRPr="005A3FBC" w:rsidRDefault="00251456" w:rsidP="005D2C91">
            <w:pPr>
              <w:pStyle w:val="aff3"/>
              <w:contextualSpacing/>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По Договору №</w:t>
            </w:r>
          </w:p>
        </w:tc>
        <w:tc>
          <w:tcPr>
            <w:tcW w:w="7195" w:type="dxa"/>
            <w:vAlign w:val="bottom"/>
          </w:tcPr>
          <w:p w:rsidR="006A35AB" w:rsidRPr="005A3FBC" w:rsidRDefault="00433B28" w:rsidP="00D31E33">
            <w:pPr>
              <w:pStyle w:val="aff3"/>
              <w:contextualSpacing/>
              <w:rPr>
                <w:sz w:val="22"/>
              </w:rPr>
            </w:pPr>
            <w:r w:rsidRPr="005A3FBC">
              <w:rPr>
                <w:sz w:val="22"/>
                <w:lang w:eastAsia="ru-RU"/>
              </w:rPr>
              <w:t>Договору на выполнение проектн</w:t>
            </w:r>
            <w:r w:rsidR="00F71F86">
              <w:rPr>
                <w:sz w:val="22"/>
                <w:lang w:eastAsia="ru-RU"/>
              </w:rPr>
              <w:t>о-изыскательских</w:t>
            </w:r>
            <w:r w:rsidRPr="005A3FBC">
              <w:rPr>
                <w:sz w:val="22"/>
                <w:lang w:eastAsia="ru-RU"/>
              </w:rPr>
              <w:t xml:space="preserve"> Работ № _____ от «___» _________ 201</w:t>
            </w:r>
            <w:r w:rsidR="00D31E33">
              <w:rPr>
                <w:sz w:val="22"/>
                <w:lang w:eastAsia="ru-RU"/>
              </w:rPr>
              <w:t>9</w:t>
            </w:r>
            <w:r w:rsidRPr="005A3FBC">
              <w:rPr>
                <w:sz w:val="22"/>
                <w:lang w:eastAsia="ru-RU"/>
              </w:rPr>
              <w:t xml:space="preserve"> </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Вид документации</w:t>
            </w:r>
          </w:p>
        </w:tc>
        <w:tc>
          <w:tcPr>
            <w:tcW w:w="7195" w:type="dxa"/>
            <w:vAlign w:val="bottom"/>
          </w:tcPr>
          <w:p w:rsidR="006A35AB" w:rsidRPr="005A3FBC" w:rsidRDefault="006A35AB" w:rsidP="005D2C91">
            <w:pPr>
              <w:pStyle w:val="aff3"/>
              <w:contextualSpacing/>
              <w:rPr>
                <w:sz w:val="22"/>
              </w:rPr>
            </w:pPr>
            <w:r w:rsidRPr="008B6868">
              <w:rPr>
                <w:sz w:val="22"/>
              </w:rPr>
              <w:t>(</w:t>
            </w:r>
            <w:r w:rsidR="00217190">
              <w:rPr>
                <w:sz w:val="22"/>
              </w:rPr>
              <w:t>Проектная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Цель передачи</w:t>
            </w:r>
          </w:p>
        </w:tc>
        <w:tc>
          <w:tcPr>
            <w:tcW w:w="7195" w:type="dxa"/>
            <w:vAlign w:val="bottom"/>
          </w:tcPr>
          <w:p w:rsidR="006A35AB" w:rsidRPr="005A3FBC" w:rsidRDefault="00FE752B" w:rsidP="005D2C91">
            <w:pPr>
              <w:pStyle w:val="aff3"/>
              <w:contextualSpacing/>
              <w:rPr>
                <w:sz w:val="22"/>
              </w:rPr>
            </w:pPr>
            <w:r w:rsidRPr="005A3FBC">
              <w:rPr>
                <w:sz w:val="22"/>
              </w:rPr>
              <w:t>Д</w:t>
            </w:r>
            <w:r w:rsidR="006A35AB" w:rsidRPr="005A3FBC">
              <w:rPr>
                <w:sz w:val="22"/>
              </w:rPr>
              <w:t>ля согласования</w:t>
            </w:r>
          </w:p>
        </w:tc>
      </w:tr>
      <w:tr w:rsidR="006A35AB" w:rsidRPr="005A3FBC" w:rsidTr="00F71F86">
        <w:trPr>
          <w:trHeight w:val="285"/>
        </w:trPr>
        <w:tc>
          <w:tcPr>
            <w:tcW w:w="1951" w:type="dxa"/>
            <w:vAlign w:val="bottom"/>
          </w:tcPr>
          <w:p w:rsidR="006A35AB" w:rsidRPr="005A3FBC" w:rsidRDefault="006A35AB" w:rsidP="005D2C91">
            <w:pPr>
              <w:pStyle w:val="aff3"/>
              <w:contextualSpacing/>
              <w:rPr>
                <w:sz w:val="22"/>
              </w:rPr>
            </w:pPr>
            <w:r w:rsidRPr="005A3FBC">
              <w:rPr>
                <w:sz w:val="22"/>
              </w:rPr>
              <w:t>Куда:</w:t>
            </w:r>
          </w:p>
        </w:tc>
        <w:tc>
          <w:tcPr>
            <w:tcW w:w="7195" w:type="dxa"/>
            <w:vAlign w:val="bottom"/>
          </w:tcPr>
          <w:p w:rsidR="006A35AB" w:rsidRPr="005A3FBC" w:rsidRDefault="00F71F86" w:rsidP="005D2C91">
            <w:pPr>
              <w:pStyle w:val="aff3"/>
              <w:contextualSpacing/>
              <w:rPr>
                <w:sz w:val="22"/>
              </w:rPr>
            </w:pPr>
            <w:r>
              <w:rPr>
                <w:sz w:val="22"/>
              </w:rPr>
              <w:t>Н</w:t>
            </w:r>
            <w:r w:rsidR="00FE752B" w:rsidRPr="005A3FBC">
              <w:rPr>
                <w:sz w:val="22"/>
              </w:rPr>
              <w:t>АО «Красная поляна»</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Кому:</w:t>
            </w:r>
          </w:p>
        </w:tc>
        <w:tc>
          <w:tcPr>
            <w:tcW w:w="7195" w:type="dxa"/>
            <w:vAlign w:val="bottom"/>
          </w:tcPr>
          <w:p w:rsidR="006A35AB" w:rsidRPr="005A3FBC" w:rsidRDefault="006A35AB" w:rsidP="005D2C91">
            <w:pPr>
              <w:pStyle w:val="aff3"/>
              <w:contextualSpacing/>
              <w:rPr>
                <w:sz w:val="22"/>
              </w:rPr>
            </w:pPr>
            <w:r w:rsidRPr="005A3FBC">
              <w:rPr>
                <w:sz w:val="22"/>
              </w:rPr>
              <w:t>Ф.И.О., должность получателя</w:t>
            </w:r>
          </w:p>
        </w:tc>
      </w:tr>
    </w:tbl>
    <w:p w:rsidR="006A35AB" w:rsidRPr="005A3FBC" w:rsidRDefault="006A35AB" w:rsidP="005D2C91">
      <w:pPr>
        <w:pStyle w:val="12"/>
        <w:contextualSpacing/>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п/п</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bl>
    <w:p w:rsidR="006A35AB" w:rsidRPr="005A3FBC" w:rsidRDefault="006A35AB" w:rsidP="005D2C91">
      <w:pPr>
        <w:pStyle w:val="afc"/>
        <w:contextualSpacing/>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871696" w:rsidRDefault="0033564D" w:rsidP="005D2C91">
      <w:pPr>
        <w:pStyle w:val="afc"/>
        <w:contextualSpacing/>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p>
    <w:p w:rsidR="00FE752B" w:rsidRPr="00871696" w:rsidRDefault="00871696" w:rsidP="005D2C91">
      <w:pPr>
        <w:pStyle w:val="afc"/>
        <w:contextualSpacing/>
        <w:jc w:val="center"/>
        <w:rPr>
          <w:rFonts w:ascii="Times New Roman" w:hAnsi="Times New Roman"/>
          <w:b/>
        </w:rPr>
      </w:pPr>
      <w:r w:rsidRPr="00871696">
        <w:rPr>
          <w:rFonts w:ascii="Times New Roman" w:hAnsi="Times New Roman"/>
          <w:b/>
        </w:rPr>
        <w:t>П</w:t>
      </w:r>
      <w:r w:rsidR="00FE752B" w:rsidRPr="00871696">
        <w:rPr>
          <w:rFonts w:ascii="Times New Roman" w:hAnsi="Times New Roman"/>
          <w:b/>
        </w:rPr>
        <w:t>одписи сторон</w:t>
      </w:r>
      <w:r w:rsidRPr="00871696">
        <w:rPr>
          <w:rFonts w:ascii="Times New Roman" w:hAnsi="Times New Roman"/>
          <w:b/>
        </w:rPr>
        <w:t>:</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5A3FBC" w:rsidTr="00EC5475">
        <w:trPr>
          <w:trHeight w:val="425"/>
          <w:jc w:val="center"/>
        </w:trPr>
        <w:tc>
          <w:tcPr>
            <w:tcW w:w="2675" w:type="dxa"/>
            <w:gridSpan w:val="3"/>
            <w:noWrap/>
            <w:vAlign w:val="bottom"/>
          </w:tcPr>
          <w:p w:rsidR="00FE752B" w:rsidRPr="00F71F86" w:rsidRDefault="00FE752B" w:rsidP="005D2C91">
            <w:pPr>
              <w:contextualSpacing/>
              <w:rPr>
                <w:rFonts w:ascii="Times New Roman" w:hAnsi="Times New Roman"/>
                <w:b/>
                <w:bCs/>
                <w:sz w:val="18"/>
                <w:szCs w:val="18"/>
              </w:rPr>
            </w:pPr>
            <w:r w:rsidRPr="00F71F86">
              <w:rPr>
                <w:rFonts w:ascii="Times New Roman" w:hAnsi="Times New Roman"/>
                <w:b/>
                <w:bCs/>
                <w:sz w:val="18"/>
                <w:szCs w:val="18"/>
              </w:rPr>
              <w:t>Сдал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871696">
        <w:trPr>
          <w:trHeight w:val="527"/>
          <w:jc w:val="center"/>
        </w:trPr>
        <w:tc>
          <w:tcPr>
            <w:tcW w:w="1536" w:type="dxa"/>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39" w:type="dxa"/>
            <w:gridSpan w:val="2"/>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r w:rsidR="00FE752B" w:rsidRPr="005A3FBC" w:rsidTr="00EC5475">
        <w:trPr>
          <w:trHeight w:val="285"/>
          <w:jc w:val="center"/>
        </w:trPr>
        <w:tc>
          <w:tcPr>
            <w:tcW w:w="2675" w:type="dxa"/>
            <w:gridSpan w:val="3"/>
            <w:noWrap/>
            <w:vAlign w:val="bottom"/>
          </w:tcPr>
          <w:p w:rsidR="00FE752B" w:rsidRPr="00F71F86" w:rsidRDefault="00FE752B" w:rsidP="005D2C91">
            <w:pPr>
              <w:contextualSpacing/>
              <w:rPr>
                <w:rFonts w:ascii="Times New Roman" w:hAnsi="Times New Roman"/>
                <w:sz w:val="18"/>
                <w:szCs w:val="18"/>
              </w:rPr>
            </w:pPr>
            <w:r w:rsidRPr="00F71F86">
              <w:rPr>
                <w:rFonts w:ascii="Times New Roman" w:hAnsi="Times New Roman"/>
                <w:b/>
                <w:bCs/>
                <w:sz w:val="18"/>
                <w:szCs w:val="18"/>
              </w:rPr>
              <w:t>Принял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EC5475">
        <w:trPr>
          <w:trHeight w:val="165"/>
          <w:jc w:val="center"/>
        </w:trPr>
        <w:tc>
          <w:tcPr>
            <w:tcW w:w="1552" w:type="dxa"/>
            <w:gridSpan w:val="2"/>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23" w:type="dxa"/>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bl>
    <w:p w:rsidR="006A35AB" w:rsidRPr="005A3FBC" w:rsidRDefault="006A35AB" w:rsidP="005D2C91">
      <w:pPr>
        <w:pStyle w:val="afc"/>
        <w:contextualSpacing/>
        <w:rPr>
          <w:rFonts w:ascii="Times New Roman" w:hAnsi="Times New Roman"/>
        </w:rPr>
      </w:pPr>
    </w:p>
    <w:p w:rsidR="00FE752B" w:rsidRDefault="00FE752B"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 </w:t>
      </w:r>
    </w:p>
    <w:p w:rsidR="00871696" w:rsidRPr="00D64E44" w:rsidRDefault="00871696" w:rsidP="005D2C91">
      <w:pPr>
        <w:keepNext/>
        <w:spacing w:after="0"/>
        <w:contextualSpacing/>
        <w:rPr>
          <w:rFonts w:ascii="Times New Roman" w:hAnsi="Times New Roman"/>
          <w:vanish/>
        </w:rPr>
      </w:pPr>
    </w:p>
    <w:p w:rsidR="00871696" w:rsidRDefault="00871696" w:rsidP="005D2C91">
      <w:pPr>
        <w:pStyle w:val="afd"/>
        <w:ind w:left="0" w:firstLine="284"/>
        <w:contextualSpacing/>
        <w:jc w:val="center"/>
        <w:rPr>
          <w:b/>
          <w:sz w:val="22"/>
          <w:szCs w:val="22"/>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4425DC" w:rsidRDefault="004425DC" w:rsidP="004425DC">
            <w:pPr>
              <w:spacing w:after="0" w:line="240" w:lineRule="auto"/>
              <w:contextualSpacing/>
              <w:rPr>
                <w:rFonts w:ascii="Times New Roman" w:hAnsi="Times New Roman"/>
                <w:b/>
                <w:lang w:eastAsia="ru-RU"/>
              </w:rPr>
            </w:pPr>
          </w:p>
          <w:p w:rsidR="002D2653" w:rsidRDefault="002D2653" w:rsidP="004425DC">
            <w:pPr>
              <w:spacing w:after="0" w:line="240" w:lineRule="auto"/>
              <w:contextualSpacing/>
              <w:rPr>
                <w:rFonts w:ascii="Times New Roman" w:hAnsi="Times New Roman"/>
                <w:b/>
                <w:lang w:eastAsia="ru-RU"/>
              </w:rPr>
            </w:pPr>
          </w:p>
          <w:p w:rsidR="004425DC" w:rsidRPr="00904B28" w:rsidRDefault="004425DC"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F71F86" w:rsidRPr="00A73599" w:rsidRDefault="00F71F86" w:rsidP="005D2C91">
      <w:pPr>
        <w:keepNext/>
        <w:tabs>
          <w:tab w:val="left" w:pos="1134"/>
        </w:tabs>
        <w:spacing w:after="0"/>
        <w:contextualSpacing/>
        <w:rPr>
          <w:rFonts w:ascii="Times New Roman" w:hAnsi="Times New Roman"/>
          <w:b/>
          <w:vanish/>
        </w:rPr>
      </w:pPr>
    </w:p>
    <w:p w:rsidR="005A4B8D" w:rsidRPr="005A3FBC" w:rsidRDefault="005A4B8D" w:rsidP="005D2C91">
      <w:pPr>
        <w:spacing w:after="0" w:line="240" w:lineRule="auto"/>
        <w:ind w:firstLine="567"/>
        <w:contextualSpacing/>
        <w:jc w:val="right"/>
        <w:rPr>
          <w:rFonts w:ascii="Times New Roman" w:hAnsi="Times New Roman"/>
          <w:b/>
          <w:lang w:eastAsia="ru-RU"/>
        </w:rPr>
      </w:pPr>
    </w:p>
    <w:sectPr w:rsidR="005A4B8D" w:rsidRPr="005A3FBC" w:rsidSect="00EC5475">
      <w:footerReference w:type="even" r:id="rId15"/>
      <w:footerReference w:type="default" r:id="rId16"/>
      <w:pgSz w:w="11907" w:h="16840" w:code="9"/>
      <w:pgMar w:top="1134"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FA9" w:rsidRDefault="00451FA9">
      <w:pPr>
        <w:spacing w:after="0" w:line="240" w:lineRule="auto"/>
      </w:pPr>
      <w:r>
        <w:separator/>
      </w:r>
    </w:p>
  </w:endnote>
  <w:endnote w:type="continuationSeparator" w:id="0">
    <w:p w:rsidR="00451FA9" w:rsidRDefault="00451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E40" w:rsidRDefault="00344E4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44E40" w:rsidRDefault="00344E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E40" w:rsidRDefault="00344E4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F1A11">
      <w:rPr>
        <w:rStyle w:val="ab"/>
        <w:noProof/>
      </w:rPr>
      <w:t>25</w:t>
    </w:r>
    <w:r>
      <w:rPr>
        <w:rStyle w:val="ab"/>
      </w:rPr>
      <w:fldChar w:fldCharType="end"/>
    </w:r>
  </w:p>
  <w:p w:rsidR="00344E40" w:rsidRDefault="00344E4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FA9" w:rsidRDefault="00451FA9">
      <w:pPr>
        <w:spacing w:after="0" w:line="240" w:lineRule="auto"/>
      </w:pPr>
      <w:r>
        <w:separator/>
      </w:r>
    </w:p>
  </w:footnote>
  <w:footnote w:type="continuationSeparator" w:id="0">
    <w:p w:rsidR="00451FA9" w:rsidRDefault="00451F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15:restartNumberingAfterBreak="0">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13B00C9D"/>
    <w:multiLevelType w:val="hybridMultilevel"/>
    <w:tmpl w:val="28BC3152"/>
    <w:lvl w:ilvl="0" w:tplc="0419000F">
      <w:start w:val="1"/>
      <w:numFmt w:val="decimal"/>
      <w:lvlText w:val="%1."/>
      <w:lvlJc w:val="left"/>
      <w:pPr>
        <w:ind w:left="746" w:hanging="360"/>
      </w:p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9" w15:restartNumberingAfterBreak="0">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0" w15:restartNumberingAfterBreak="0">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15:restartNumberingAfterBreak="0">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2" w15:restartNumberingAfterBreak="0">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15:restartNumberingAfterBreak="0">
    <w:nsid w:val="23855D65"/>
    <w:multiLevelType w:val="hybridMultilevel"/>
    <w:tmpl w:val="1262B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AE7850"/>
    <w:multiLevelType w:val="hybridMultilevel"/>
    <w:tmpl w:val="C58E66A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15:restartNumberingAfterBreak="0">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8" w15:restartNumberingAfterBreak="0">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15:restartNumberingAfterBreak="0">
    <w:nsid w:val="3152648D"/>
    <w:multiLevelType w:val="hybridMultilevel"/>
    <w:tmpl w:val="8C1EF1B8"/>
    <w:lvl w:ilvl="0" w:tplc="0419000F">
      <w:start w:val="1"/>
      <w:numFmt w:val="decimal"/>
      <w:lvlText w:val="%1."/>
      <w:lvlJc w:val="left"/>
      <w:pPr>
        <w:tabs>
          <w:tab w:val="num" w:pos="859"/>
        </w:tabs>
        <w:ind w:left="859" w:hanging="360"/>
      </w:pPr>
    </w:lvl>
    <w:lvl w:ilvl="1" w:tplc="04190019" w:tentative="1">
      <w:start w:val="1"/>
      <w:numFmt w:val="lowerLetter"/>
      <w:lvlText w:val="%2."/>
      <w:lvlJc w:val="left"/>
      <w:pPr>
        <w:tabs>
          <w:tab w:val="num" w:pos="1579"/>
        </w:tabs>
        <w:ind w:left="1579" w:hanging="360"/>
      </w:pPr>
    </w:lvl>
    <w:lvl w:ilvl="2" w:tplc="0419001B" w:tentative="1">
      <w:start w:val="1"/>
      <w:numFmt w:val="lowerRoman"/>
      <w:lvlText w:val="%3."/>
      <w:lvlJc w:val="right"/>
      <w:pPr>
        <w:tabs>
          <w:tab w:val="num" w:pos="2299"/>
        </w:tabs>
        <w:ind w:left="2299" w:hanging="180"/>
      </w:pPr>
    </w:lvl>
    <w:lvl w:ilvl="3" w:tplc="0419000F" w:tentative="1">
      <w:start w:val="1"/>
      <w:numFmt w:val="decimal"/>
      <w:lvlText w:val="%4."/>
      <w:lvlJc w:val="left"/>
      <w:pPr>
        <w:tabs>
          <w:tab w:val="num" w:pos="3019"/>
        </w:tabs>
        <w:ind w:left="3019" w:hanging="360"/>
      </w:pPr>
    </w:lvl>
    <w:lvl w:ilvl="4" w:tplc="04190019" w:tentative="1">
      <w:start w:val="1"/>
      <w:numFmt w:val="lowerLetter"/>
      <w:lvlText w:val="%5."/>
      <w:lvlJc w:val="left"/>
      <w:pPr>
        <w:tabs>
          <w:tab w:val="num" w:pos="3739"/>
        </w:tabs>
        <w:ind w:left="3739" w:hanging="360"/>
      </w:pPr>
    </w:lvl>
    <w:lvl w:ilvl="5" w:tplc="0419001B" w:tentative="1">
      <w:start w:val="1"/>
      <w:numFmt w:val="lowerRoman"/>
      <w:lvlText w:val="%6."/>
      <w:lvlJc w:val="right"/>
      <w:pPr>
        <w:tabs>
          <w:tab w:val="num" w:pos="4459"/>
        </w:tabs>
        <w:ind w:left="4459" w:hanging="180"/>
      </w:pPr>
    </w:lvl>
    <w:lvl w:ilvl="6" w:tplc="0419000F" w:tentative="1">
      <w:start w:val="1"/>
      <w:numFmt w:val="decimal"/>
      <w:lvlText w:val="%7."/>
      <w:lvlJc w:val="left"/>
      <w:pPr>
        <w:tabs>
          <w:tab w:val="num" w:pos="5179"/>
        </w:tabs>
        <w:ind w:left="5179" w:hanging="360"/>
      </w:pPr>
    </w:lvl>
    <w:lvl w:ilvl="7" w:tplc="04190019" w:tentative="1">
      <w:start w:val="1"/>
      <w:numFmt w:val="lowerLetter"/>
      <w:lvlText w:val="%8."/>
      <w:lvlJc w:val="left"/>
      <w:pPr>
        <w:tabs>
          <w:tab w:val="num" w:pos="5899"/>
        </w:tabs>
        <w:ind w:left="5899" w:hanging="360"/>
      </w:pPr>
    </w:lvl>
    <w:lvl w:ilvl="8" w:tplc="0419001B" w:tentative="1">
      <w:start w:val="1"/>
      <w:numFmt w:val="lowerRoman"/>
      <w:lvlText w:val="%9."/>
      <w:lvlJc w:val="right"/>
      <w:pPr>
        <w:tabs>
          <w:tab w:val="num" w:pos="6619"/>
        </w:tabs>
        <w:ind w:left="6619" w:hanging="180"/>
      </w:pPr>
    </w:lvl>
  </w:abstractNum>
  <w:abstractNum w:abstractNumId="20" w15:restartNumberingAfterBreak="0">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5" w15:restartNumberingAfterBreak="0">
    <w:nsid w:val="3AC2555B"/>
    <w:multiLevelType w:val="hybridMultilevel"/>
    <w:tmpl w:val="6DB05624"/>
    <w:lvl w:ilvl="0" w:tplc="4E76948C">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26" w15:restartNumberingAfterBreak="0">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7" w15:restartNumberingAfterBreak="0">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9" w15:restartNumberingAfterBreak="0">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6627CF"/>
    <w:multiLevelType w:val="hybridMultilevel"/>
    <w:tmpl w:val="4FEA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0B32C35"/>
    <w:multiLevelType w:val="hybridMultilevel"/>
    <w:tmpl w:val="B34A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6" w15:restartNumberingAfterBreak="0">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8" w15:restartNumberingAfterBreak="0">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41" w15:restartNumberingAfterBreak="0">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15:restartNumberingAfterBreak="0">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6" w15:restartNumberingAfterBreak="0">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20"/>
  </w:num>
  <w:num w:numId="4">
    <w:abstractNumId w:val="40"/>
  </w:num>
  <w:num w:numId="5">
    <w:abstractNumId w:val="16"/>
  </w:num>
  <w:num w:numId="6">
    <w:abstractNumId w:val="42"/>
  </w:num>
  <w:num w:numId="7">
    <w:abstractNumId w:val="32"/>
  </w:num>
  <w:num w:numId="8">
    <w:abstractNumId w:val="47"/>
  </w:num>
  <w:num w:numId="9">
    <w:abstractNumId w:val="33"/>
  </w:num>
  <w:num w:numId="10">
    <w:abstractNumId w:val="22"/>
  </w:num>
  <w:num w:numId="11">
    <w:abstractNumId w:val="28"/>
  </w:num>
  <w:num w:numId="12">
    <w:abstractNumId w:val="3"/>
  </w:num>
  <w:num w:numId="13">
    <w:abstractNumId w:val="29"/>
  </w:num>
  <w:num w:numId="14">
    <w:abstractNumId w:val="48"/>
  </w:num>
  <w:num w:numId="15">
    <w:abstractNumId w:val="39"/>
  </w:num>
  <w:num w:numId="16">
    <w:abstractNumId w:val="21"/>
  </w:num>
  <w:num w:numId="17">
    <w:abstractNumId w:val="1"/>
  </w:num>
  <w:num w:numId="18">
    <w:abstractNumId w:val="11"/>
  </w:num>
  <w:num w:numId="19">
    <w:abstractNumId w:val="4"/>
  </w:num>
  <w:num w:numId="20">
    <w:abstractNumId w:val="37"/>
  </w:num>
  <w:num w:numId="21">
    <w:abstractNumId w:val="6"/>
  </w:num>
  <w:num w:numId="22">
    <w:abstractNumId w:val="26"/>
  </w:num>
  <w:num w:numId="23">
    <w:abstractNumId w:val="38"/>
  </w:num>
  <w:num w:numId="24">
    <w:abstractNumId w:val="12"/>
  </w:num>
  <w:num w:numId="25">
    <w:abstractNumId w:val="9"/>
  </w:num>
  <w:num w:numId="26">
    <w:abstractNumId w:val="35"/>
  </w:num>
  <w:num w:numId="27">
    <w:abstractNumId w:val="24"/>
  </w:num>
  <w:num w:numId="28">
    <w:abstractNumId w:val="15"/>
  </w:num>
  <w:num w:numId="29">
    <w:abstractNumId w:val="10"/>
  </w:num>
  <w:num w:numId="30">
    <w:abstractNumId w:val="18"/>
  </w:num>
  <w:num w:numId="31">
    <w:abstractNumId w:val="17"/>
  </w:num>
  <w:num w:numId="32">
    <w:abstractNumId w:val="31"/>
  </w:num>
  <w:num w:numId="33">
    <w:abstractNumId w:val="45"/>
  </w:num>
  <w:num w:numId="34">
    <w:abstractNumId w:val="46"/>
  </w:num>
  <w:num w:numId="35">
    <w:abstractNumId w:val="44"/>
  </w:num>
  <w:num w:numId="36">
    <w:abstractNumId w:val="23"/>
  </w:num>
  <w:num w:numId="37">
    <w:abstractNumId w:val="7"/>
  </w:num>
  <w:num w:numId="38">
    <w:abstractNumId w:val="36"/>
  </w:num>
  <w:num w:numId="39">
    <w:abstractNumId w:val="43"/>
  </w:num>
  <w:num w:numId="40">
    <w:abstractNumId w:val="2"/>
  </w:num>
  <w:num w:numId="41">
    <w:abstractNumId w:val="34"/>
  </w:num>
  <w:num w:numId="42">
    <w:abstractNumId w:val="30"/>
  </w:num>
  <w:num w:numId="43">
    <w:abstractNumId w:val="25"/>
  </w:num>
  <w:num w:numId="44">
    <w:abstractNumId w:val="19"/>
  </w:num>
  <w:num w:numId="45">
    <w:abstractNumId w:val="13"/>
  </w:num>
  <w:num w:numId="46">
    <w:abstractNumId w:val="8"/>
  </w:num>
  <w:num w:numId="47">
    <w:abstractNumId w:val="14"/>
  </w:num>
  <w:num w:numId="48">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257"/>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5FD3"/>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3F7"/>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670"/>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CBE"/>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301"/>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2653"/>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1A11"/>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4E40"/>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5DC"/>
    <w:rsid w:val="00442895"/>
    <w:rsid w:val="004430FF"/>
    <w:rsid w:val="00443FDE"/>
    <w:rsid w:val="004442BB"/>
    <w:rsid w:val="004443B9"/>
    <w:rsid w:val="00446627"/>
    <w:rsid w:val="004467BF"/>
    <w:rsid w:val="00446F36"/>
    <w:rsid w:val="004470A0"/>
    <w:rsid w:val="00447A3D"/>
    <w:rsid w:val="0045027D"/>
    <w:rsid w:val="00450874"/>
    <w:rsid w:val="00451CAE"/>
    <w:rsid w:val="00451FA9"/>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36D2"/>
    <w:rsid w:val="004645E0"/>
    <w:rsid w:val="004651A2"/>
    <w:rsid w:val="004651F5"/>
    <w:rsid w:val="00465C87"/>
    <w:rsid w:val="00466108"/>
    <w:rsid w:val="00466305"/>
    <w:rsid w:val="00466511"/>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7B6"/>
    <w:rsid w:val="004F7CF0"/>
    <w:rsid w:val="00500057"/>
    <w:rsid w:val="00500A3F"/>
    <w:rsid w:val="00500D3A"/>
    <w:rsid w:val="00501086"/>
    <w:rsid w:val="005030E7"/>
    <w:rsid w:val="00506CC9"/>
    <w:rsid w:val="0050738D"/>
    <w:rsid w:val="00507531"/>
    <w:rsid w:val="005077E0"/>
    <w:rsid w:val="00510205"/>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C91"/>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67A"/>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96F05"/>
    <w:rsid w:val="00797185"/>
    <w:rsid w:val="007A01DF"/>
    <w:rsid w:val="007A08A9"/>
    <w:rsid w:val="007A0B97"/>
    <w:rsid w:val="007A0FC3"/>
    <w:rsid w:val="007A1B5D"/>
    <w:rsid w:val="007A1C30"/>
    <w:rsid w:val="007A2425"/>
    <w:rsid w:val="007A2D84"/>
    <w:rsid w:val="007A2E20"/>
    <w:rsid w:val="007A5240"/>
    <w:rsid w:val="007A59D3"/>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86C"/>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6BCE"/>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722"/>
    <w:rsid w:val="00A607AF"/>
    <w:rsid w:val="00A60C1D"/>
    <w:rsid w:val="00A61319"/>
    <w:rsid w:val="00A6212B"/>
    <w:rsid w:val="00A6226F"/>
    <w:rsid w:val="00A628EF"/>
    <w:rsid w:val="00A62D52"/>
    <w:rsid w:val="00A6412E"/>
    <w:rsid w:val="00A644A7"/>
    <w:rsid w:val="00A64575"/>
    <w:rsid w:val="00A64E25"/>
    <w:rsid w:val="00A656DA"/>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1E33"/>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5527"/>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15B6"/>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C55"/>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4BBB"/>
    <w:rsid w:val="00FD5816"/>
    <w:rsid w:val="00FD6AC2"/>
    <w:rsid w:val="00FD6CEF"/>
    <w:rsid w:val="00FD7700"/>
    <w:rsid w:val="00FD7E84"/>
    <w:rsid w:val="00FD7EB3"/>
    <w:rsid w:val="00FE024A"/>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ADB271-F660-4CEB-AC7B-B42B6D0C9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locked="1"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114205">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1%83%D0%B4%D0%B8%D0%BE%D0%B2%D0%B8%D0%B7%D1%83%D0%B0%D0%BB%D1%8C%D0%BD%D0%BE%D0%B5_%D0%BF%D1%80%D0%BE%D0%B8%D0%B7%D0%B2%D0%B5%D0%B4%D0%B5%D0%BD%D0%B8%D0%B5" TargetMode="External"/><Relationship Id="rId13" Type="http://schemas.openxmlformats.org/officeDocument/2006/relationships/hyperlink" Target="http://ru.wikipedia.org/wiki/%D0%9F%D1%80%D0%BE%D0%B5%D0%BA%D1%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D%D0%92%D0%9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0%BE%D0%BC%D0%BF%D1%8C%D1%8E%D1%82%D0%B5%D1%80%D0%BD%D0%B0%D1%8F_%D0%BF%D1%80%D0%BE%D0%B3%D1%80%D0%B0%D0%BC%D0%BC%D0%B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u.wikipedia.org/wiki/%D0%A1%D0%B8%D0%B3%D0%BD%D0%B0%D0%BB" TargetMode="External"/><Relationship Id="rId4" Type="http://schemas.openxmlformats.org/officeDocument/2006/relationships/settings" Target="settings.xml"/><Relationship Id="rId9" Type="http://schemas.openxmlformats.org/officeDocument/2006/relationships/hyperlink" Target="http://ru.wikipedia.org/wiki/%D0%97%D0%B2%D1%83%D0%BA" TargetMode="External"/><Relationship Id="rId14" Type="http://schemas.openxmlformats.org/officeDocument/2006/relationships/hyperlink" Target="http://docs.cntd.ru/document/4203637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17691-B0D4-4617-9787-2A170E4F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13999</Words>
  <Characters>79798</Characters>
  <Application>Microsoft Office Word</Application>
  <DocSecurity>0</DocSecurity>
  <Lines>664</Lines>
  <Paragraphs>187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93610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Рындина Анастасия Сергеевна</cp:lastModifiedBy>
  <cp:revision>4</cp:revision>
  <cp:lastPrinted>2017-07-11T14:59:00Z</cp:lastPrinted>
  <dcterms:created xsi:type="dcterms:W3CDTF">2019-08-26T13:03:00Z</dcterms:created>
  <dcterms:modified xsi:type="dcterms:W3CDTF">2019-09-09T10:53:00Z</dcterms:modified>
</cp:coreProperties>
</file>