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B03" w:rsidRPr="00DB2500" w:rsidRDefault="00FA0B03" w:rsidP="00FA0B03">
      <w:pPr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 части 3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тендерной 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документации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FA0B03" w:rsidTr="00FA0B03">
        <w:tc>
          <w:tcPr>
            <w:tcW w:w="5097" w:type="dxa"/>
          </w:tcPr>
          <w:p w:rsidR="00FA0B03" w:rsidRPr="00DB2500" w:rsidRDefault="00FA0B03" w:rsidP="00FA0B03">
            <w:pPr>
              <w:jc w:val="both"/>
            </w:pPr>
            <w:r w:rsidRPr="00DB2500">
              <w:t>На бланке организации</w:t>
            </w:r>
          </w:p>
          <w:p w:rsidR="00FA0B03" w:rsidRPr="00DB2500" w:rsidRDefault="00FA0B03" w:rsidP="00FA0B03">
            <w:pPr>
              <w:spacing w:after="60"/>
              <w:jc w:val="both"/>
            </w:pPr>
            <w:r w:rsidRPr="00DB2500">
              <w:t>Исх. № ____________________</w:t>
            </w:r>
          </w:p>
          <w:p w:rsidR="00FA0B03" w:rsidRPr="00DB2500" w:rsidRDefault="00FA0B03" w:rsidP="00FA0B03">
            <w:pPr>
              <w:spacing w:after="60"/>
              <w:jc w:val="both"/>
            </w:pPr>
            <w:r w:rsidRPr="00DB2500">
              <w:t>«_____» ______________ 201</w:t>
            </w:r>
            <w:r>
              <w:t>9</w:t>
            </w:r>
            <w:r w:rsidRPr="00DB2500">
              <w:t xml:space="preserve"> г.</w:t>
            </w:r>
          </w:p>
          <w:p w:rsidR="00FA0B03" w:rsidRDefault="00FA0B03" w:rsidP="00EB42DF">
            <w:pPr>
              <w:contextualSpacing/>
              <w:jc w:val="center"/>
              <w:rPr>
                <w:b/>
                <w:bCs/>
                <w:lang w:bidi="en-US"/>
              </w:rPr>
            </w:pPr>
          </w:p>
        </w:tc>
        <w:tc>
          <w:tcPr>
            <w:tcW w:w="5098" w:type="dxa"/>
          </w:tcPr>
          <w:p w:rsidR="00FA0B03" w:rsidRDefault="00FA0B03" w:rsidP="00FA0B03">
            <w:pPr>
              <w:spacing w:after="60"/>
              <w:jc w:val="center"/>
            </w:pPr>
            <w:r>
              <w:t xml:space="preserve">                                                        </w:t>
            </w:r>
            <w:r w:rsidRPr="00B870B5">
              <w:t xml:space="preserve">Комиссии по закупкам </w:t>
            </w:r>
          </w:p>
          <w:p w:rsidR="00FA0B03" w:rsidRPr="00DB2500" w:rsidRDefault="00FA0B03" w:rsidP="00FA0B03">
            <w:pPr>
              <w:spacing w:after="60"/>
              <w:jc w:val="right"/>
            </w:pPr>
            <w:r w:rsidRPr="00DB2500">
              <w:t>НАО «Красная поляна»</w:t>
            </w:r>
          </w:p>
          <w:p w:rsidR="00FA0B03" w:rsidRDefault="00FA0B03" w:rsidP="00EB42DF">
            <w:pPr>
              <w:contextualSpacing/>
              <w:jc w:val="center"/>
              <w:rPr>
                <w:b/>
                <w:bCs/>
                <w:lang w:bidi="en-US"/>
              </w:rPr>
            </w:pPr>
          </w:p>
        </w:tc>
      </w:tr>
    </w:tbl>
    <w:p w:rsidR="00FA0B03" w:rsidRDefault="00FA0B03" w:rsidP="00EB42D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bidi="en-US"/>
        </w:rPr>
      </w:pPr>
    </w:p>
    <w:p w:rsidR="00EB42DF" w:rsidRPr="00EB42DF" w:rsidRDefault="00EB42DF" w:rsidP="00EB42D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bidi="en-US"/>
        </w:rPr>
      </w:pPr>
      <w:r w:rsidRPr="00EB42DF">
        <w:rPr>
          <w:rFonts w:ascii="Times New Roman" w:eastAsia="Times New Roman" w:hAnsi="Times New Roman" w:cs="Times New Roman"/>
          <w:b/>
          <w:bCs/>
          <w:lang w:bidi="en-US"/>
        </w:rPr>
        <w:t>Расчет стоимости услуг</w:t>
      </w:r>
    </w:p>
    <w:p w:rsidR="00EB42DF" w:rsidRPr="00EB42DF" w:rsidRDefault="00EB42DF" w:rsidP="00EB42DF">
      <w:pPr>
        <w:tabs>
          <w:tab w:val="left" w:pos="426"/>
        </w:tabs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</w:p>
    <w:p w:rsidR="00EB42DF" w:rsidRPr="00EB42DF" w:rsidRDefault="00EB42DF" w:rsidP="00EB42DF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3404"/>
        <w:gridCol w:w="567"/>
        <w:gridCol w:w="1158"/>
        <w:gridCol w:w="1068"/>
        <w:gridCol w:w="992"/>
        <w:gridCol w:w="1276"/>
        <w:gridCol w:w="1200"/>
      </w:tblGrid>
      <w:tr w:rsidR="00EB42DF" w:rsidRPr="00EB42DF" w:rsidTr="009B2E60">
        <w:trPr>
          <w:trHeight w:val="121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услуг, затрат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Периодичность (</w:t>
            </w:r>
            <w:r w:rsidRPr="00EB4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 соответствии с графиком периодичности</w:t>
            </w: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 с НДС (20</w:t>
            </w:r>
            <w:r w:rsidR="00EB42DF"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%) / НДС не предусмотрен, (</w:t>
            </w:r>
            <w:proofErr w:type="spellStart"/>
            <w:r w:rsidR="00EB42DF"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="00EB42DF"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2DF" w:rsidRPr="00EB42DF" w:rsidRDefault="00EB42DF" w:rsidP="00BA0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стоимость с НДС (</w:t>
            </w:r>
            <w:r w:rsidR="00BA0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%) / НДС не предусмотрен, (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42DF" w:rsidRPr="00EB42DF" w:rsidRDefault="00EB42DF" w:rsidP="00BA0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 (</w:t>
            </w:r>
            <w:r w:rsidR="00BA07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%)/ НДС не предусмотрен, (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).</w:t>
            </w:r>
          </w:p>
        </w:tc>
      </w:tr>
      <w:tr w:rsidR="00EB42DF" w:rsidRPr="00EB42DF" w:rsidTr="009B2E60">
        <w:trPr>
          <w:trHeight w:val="315"/>
        </w:trPr>
        <w:tc>
          <w:tcPr>
            <w:tcW w:w="102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 Уборка твердых покрытий, фасадов и кровли курорта "Горки город". Отметка +540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Стилобат с автостоянкой на 690 м/м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Механизированная уборка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18 824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660CA2">
        <w:trPr>
          <w:trHeight w:val="6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18 824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Стилобат с автостоянкой на79 м/м (под АО №7)</w:t>
            </w:r>
          </w:p>
        </w:tc>
      </w:tr>
      <w:tr w:rsidR="00EB42DF" w:rsidRPr="00EB42DF" w:rsidTr="00660CA2">
        <w:trPr>
          <w:trHeight w:val="2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Механизированная уборка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660CA2">
        <w:trPr>
          <w:trHeight w:val="6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спусков в подземную парковку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660C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и поддержание чистоты спусков, в подземную парковку (на постоянной основе)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и поддержание чистоты спусков,  в подземную парковку на станции высадки (на ежечасной основе)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туалет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(с учетом замены расходных материалов) на постоянной основе с ведением чек-листов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с асфальтовым покрытием и дороги с покрытием брусчаткой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Механизированная уборка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114 746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 и лестницы с покрытием брусчаткой, пандусы</w:t>
            </w:r>
          </w:p>
        </w:tc>
      </w:tr>
      <w:tr w:rsidR="00EB42DF" w:rsidRPr="00EB42DF" w:rsidTr="009B2E60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24 616,5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Промывка лотков ливневой канализации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Урны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урн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Протирка урн вручную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урн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Лавочки</w:t>
            </w:r>
          </w:p>
        </w:tc>
      </w:tr>
      <w:tr w:rsidR="00EB42DF" w:rsidRPr="00EB42DF" w:rsidTr="009B2E60">
        <w:trPr>
          <w:trHeight w:val="6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Протирка лавочек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Контейнеры ТБО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Опустошение мусорных контейнеров 0,24 м3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Фасады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фасадов зданий (с применением подъемника) - 83% от общего объема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19 646,38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фасадов зданий (с земли, лестниц) - 17% общего объема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4 023,96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Твердые покрытия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Отмывка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трудновыводимых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пятен на твердых покрытиях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Отлов бродячих животных</w:t>
            </w:r>
          </w:p>
        </w:tc>
      </w:tr>
      <w:tr w:rsidR="00EB42DF" w:rsidRPr="00EB42DF" w:rsidTr="009B2E6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Отлов бродячих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B2E60"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67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 Уборка, сбор, вывоз снега +540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Кровля, выступающие элементы зданий, въездное и выездное КПП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Уборка снега на ширину 1,5 м, удаление наледи,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сосулей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8523,06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EB42DF" w:rsidRPr="00EB42DF" w:rsidTr="009B2E60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Сдвижка и подметание снега при снегопаде на придомовой территории с усовершенствованным покрытием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24616,5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9B2E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B2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Сдвигание свежевыпавшего снега в валы или кучи дорожной комбинированной машиной (с учетом одновременной работы 2 КДМ)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Срезание и сдвигание снега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минипогрузчиком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учетом одновременной работы 7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минипогрузчиков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80576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снега и скола в автосамосвалы погрузчиками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9B2E60" w:rsidP="009B2E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173389,25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9B2E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снега, льда и др. мусора в черте курорта автосамосвалами: снега мокрого, слежавшегося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9B2E6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173389,25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Перекидывание снега от места разгрузки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снегоплавильную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9B2E6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173389,25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Посыпка территорий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противогололедными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материалами (механизированным способом)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114746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9B2E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Посыпка территорий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противогололедными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материалами (вручную)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24616,5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территории с усовершенствованным покрытием от наледи без обработки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противогололедными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реагентами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7384,95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3B6170">
        <w:trPr>
          <w:trHeight w:val="669"/>
        </w:trPr>
        <w:tc>
          <w:tcPr>
            <w:tcW w:w="77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 Уборка твердых покрытий, фасадов и кровли курорта "Горки город". Отметка +960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с бетонным покрытием и дороги с покрытием брусчаткой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Механизированная уборка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9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9B2E60" w:rsidP="009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 и лестницы с покрытием брусчаткой, пандусы</w:t>
            </w:r>
          </w:p>
        </w:tc>
      </w:tr>
      <w:tr w:rsidR="00EB42DF" w:rsidRPr="00EB42DF" w:rsidTr="009B2E60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водоотводных лотков и быстротоков: водой из шланга под давлением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Урны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Протирка урн вручную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Лавочки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Протирка лавочек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Фасады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фасадов зданий (с применением подъемника) - 83% общего объема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9666,2215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фасадов зданий (с земли, лестниц) - 17% общего объема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1979,8285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Твердые покрытия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Отмывка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трудновыводимых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пятен на твердых покрытиях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Крытая парковка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Механизированная уборка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BA0722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постояннойоснове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Отлов бродячих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67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 Уборка  на период проведения мероприятия "Гастрит 2018"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с бетонным покрытием и дороги с покрытием брусчаткой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Механизированная уборка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 и лестницы с покрытием брусчаткой, пандусы</w:t>
            </w:r>
          </w:p>
        </w:tc>
      </w:tr>
      <w:tr w:rsidR="00EB42DF" w:rsidRPr="00EB42DF" w:rsidTr="009B2E60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случайного мусора (на постоянной основе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сбор и уборка строительного мусора)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Урны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Протирка урн вручную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Лавочки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Протирка лавочек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Парковка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территории от случайного мусора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56760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Опустошение мусорных контейнеров 0,24 м3 (на постоянной основе в течение суток)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67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5. Уборка, сбор, вывоз снега с отм.+960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Кровля, выступающие элементы зданий, въездное и выездное КПП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Уборка снега на ширину 1,5 м, удаление наледи,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сосулей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4202,38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Сдвижка и подметание снега при снегопаде на придомовой территории с усовершенствованным покрытием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Сдвигание свежевыпавшего снега в валы или кучи дорожной комбинированной машиной (с учетом одновременной работы 2 КДМ)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Срезание и сдвигание снега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минипогрузчиком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учетом одновременной работы 7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минипогрузчиков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снега и скола в автосамосвалы погрузчиками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153625,42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снега, льда и др. мусора в черте курорта автосамосвалами: снега мокрого, слежавшегося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153625,42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Перекидывание снега от места разгрузки в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снегоплавильную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153625,42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Посыпка территорий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противогололедными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материалами (механизированным способом)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Посыпка территорий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противогололедными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материалами (вручную)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территории с усовершенствованным покрытием от наледи без обработки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противогололедными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реагентами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4614,3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6. Зеленые насаждения на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отм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+540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Санитарная обрезка деревьев</w:t>
            </w:r>
            <w:r w:rsidR="003C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кустарников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3C715E" w:rsidP="0053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53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живой изгороди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кроны деревьев и кустарников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D50450" w:rsidP="00D50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Обвязка хвойных и лиственных растений для сохранения целостности (бечевкой) с установкой растяжек. Снятие обвязки весной.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D50450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Подкормка деревьев и кустарников минеральными удобрениями (30-40 гр. на одно дерево, 20 гр. на один кустарник) (преимущественно: нитроаммофоска)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D5045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D50450">
        <w:trPr>
          <w:trHeight w:val="5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D50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Рыхление и перекопка приствольных кругов деревьев и кустарников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D50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фунгицидами деревьев и кустарников (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Абига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Пик (40-50г/10л)</w:t>
            </w:r>
            <w:r w:rsidR="00D50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деревьев из шланга поливомоечной машины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кустарников из шланга поливомоечной машины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газонов из шланга поливомоечной машины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5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Полив вазонов с деревьями и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цветвми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именно: цветочницы на столбах освещения, вазоны коричневые с кленом, белые вазоны "Ананас", коричневые квадратные вазоны. (10 л/единицу)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цветочных растений из шланга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Прополка цветников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Прополка газонов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инсектицидами деревьев и кустарников (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Фуфанон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газона газонокосилкой оснащенной мешком для сбора травы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20077,7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газона триммером с последующим сбором травы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6699,5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A02F5E">
        <w:trPr>
          <w:trHeight w:val="6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Реставрация газона </w:t>
            </w:r>
            <w:r w:rsidR="009D2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земли 15-20 см, внесение семян, укрытие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агроспаном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Подкормка газонов и цветников минеральными удобрениями (25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 м2) (преимущественно: аммиачная селитра)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27364,7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Аэрация газонов и скарификация газонов механизированным способом с помощью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вертикуттера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фунгицидами газонов (преимущественно: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Аканто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Плюс)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гербицидами газонов для борьбы с сорняками (преимущественно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Лонтрел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5D4313">
        <w:trPr>
          <w:trHeight w:val="27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5D4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цветов </w:t>
            </w:r>
            <w:r w:rsidR="005D4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Дезинсекция от саранчи (Преимущественно препарат Командор)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Сброс снега с деревьев и кустарников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5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 деревьев (Подготовка стандартных посадочных мест вручную для деревьев и кустарников с круглым комом земли размером: 0,5x0,4 м с добавлением растительной земли до 25%)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7. Садово-парковая зона "Поле Чудес"</w:t>
            </w:r>
          </w:p>
        </w:tc>
      </w:tr>
      <w:tr w:rsidR="00EB42DF" w:rsidRPr="00EB42DF" w:rsidTr="00A02F5E">
        <w:trPr>
          <w:trHeight w:val="1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A02F5E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Прополка газонов вручную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A02F5E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A02F5E" w:rsidP="00A02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газона</w:t>
            </w:r>
            <w:r w:rsidR="00EB42DF"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газонокосилкой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A0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A02F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A02F5E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Аэрация и скарификация газонов механизированным способом с помощью </w:t>
            </w:r>
            <w:proofErr w:type="spellStart"/>
            <w:r w:rsidRPr="00A02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вертикуттера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фунгицидами газонов (преимущественно: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Аканто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Плюс)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гербицидами газонов для борьбы с сорняками (преимущественно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Лонтрел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Гранд расход 3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 л на 100 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Дезинсекция от саранчи (Преимущественно препарат Командор)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Подкормка газонов минеральными удобрениями (25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 м2) (преимущественно: аммиачная селитра)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Подкормка деревьев и кустарников минеральными удобрениями (30-40 гр. на одно дерево, 20 гр. на один кустарник) (преимущественно: нитроаммофоска)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A02F5E">
        <w:trPr>
          <w:trHeight w:val="51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A02F5E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Рыхление и перекопка приствольных кругов деревьев и кустарников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10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8. Зеленые насаждения на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отм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+960</w:t>
            </w:r>
          </w:p>
        </w:tc>
      </w:tr>
      <w:tr w:rsidR="00EB42DF" w:rsidRPr="00EB42DF" w:rsidTr="00A02F5E">
        <w:trPr>
          <w:trHeight w:val="1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сосен от сухой хвои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A02F5E">
        <w:trPr>
          <w:trHeight w:val="2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Санитарная обрезка платанов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Обвязка растений для сохранения целостности хвои (бечевкой)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A02F5E">
        <w:trPr>
          <w:trHeight w:val="1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Подкормка деревьев и кустарников минеральными удобрениями (30-40 гр. на одно дерево, 20 гр. на один кустарник) (преимущественно: нитроаммофоска)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фунгицидами деревьев и кустарников (преимущественно: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Абига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деревьев из шланга поливомоечной машины (20 л/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кустарников из шланга поливомоечной машины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газонов из шланга поливомоечной машины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02F5E" w:rsidRPr="00EB42DF" w:rsidTr="00A02F5E">
        <w:trPr>
          <w:trHeight w:val="1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2F5E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5E" w:rsidRPr="00A02F5E" w:rsidRDefault="00A02F5E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цветочниц и вазонов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F5E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F5E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F5E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F5E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F5E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F5E" w:rsidRPr="00EB42DF" w:rsidRDefault="00A02F5E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Удаление сорняков вручную- прополка газона, цветника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газона газонокосилкой оснащенной мешком для сбора травы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12193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газона триммером с последующим сбором травы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5634,5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Подкормка газонов и цветника минеральными удобрениями (25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 м2) (преимущественно: мочевина)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660CA2">
        <w:trPr>
          <w:trHeight w:val="68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Аэрация и скарификация газонов механизированным способом с помощью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вертикуттера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660CA2">
        <w:trPr>
          <w:trHeight w:val="4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фунгицидами газонов (преимущественно: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Аканто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Плюс)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660CA2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660C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гербицидами газонов для борьбы с сорняками (преимущественно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Лонтрел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11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660C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Реконструкция газонов после зимнего периода (уборка камней, несение плодородного слоя грунта 3 см, Посев газонной травосмеси 40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3B6170">
        <w:trPr>
          <w:trHeight w:val="11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цветов в рабатки и клумбы (50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м2) с пополнением отпада 20% (бегония,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семперфлоренс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альтернантера</w:t>
            </w:r>
            <w:proofErr w:type="spellEnd"/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сантолина). Полив (10 л/м2)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Дезинсекция от саранчи (Преимущественно препарат Командор)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2DF" w:rsidRPr="00EB42DF" w:rsidRDefault="003B6170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Сброс снега с деревьев и кустарников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15"/>
        </w:trPr>
        <w:tc>
          <w:tcPr>
            <w:tcW w:w="67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42DF" w:rsidRPr="00EB42DF" w:rsidTr="009B2E6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42DF" w:rsidRPr="00EB42DF" w:rsidRDefault="00EB42DF" w:rsidP="00EB42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2DF" w:rsidRPr="00EB42DF" w:rsidRDefault="00EB42DF" w:rsidP="00EB42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C6D28" w:rsidRDefault="007C6D28" w:rsidP="00EB42DF">
      <w:pPr>
        <w:ind w:left="-426"/>
      </w:pPr>
    </w:p>
    <w:p w:rsidR="007C1EBD" w:rsidRDefault="007C1EBD" w:rsidP="00EB42DF">
      <w:pPr>
        <w:ind w:left="-426"/>
      </w:pPr>
    </w:p>
    <w:p w:rsidR="007C1EBD" w:rsidRPr="00480FE7" w:rsidRDefault="007C1EBD" w:rsidP="007C1EB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</w:p>
    <w:p w:rsidR="007C1EBD" w:rsidRPr="00480FE7" w:rsidRDefault="007C1EBD" w:rsidP="007C1EB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участника закупки      </w:t>
      </w:r>
    </w:p>
    <w:p w:rsidR="007C1EBD" w:rsidRPr="00480FE7" w:rsidRDefault="007C1EBD" w:rsidP="007C1EB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 _______________       _______________             ________________</w:t>
      </w:r>
    </w:p>
    <w:p w:rsidR="007C1EBD" w:rsidRPr="00480FE7" w:rsidRDefault="007C1EBD" w:rsidP="007C1EB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  (должность)</w:t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  <w:t>(Ф.И.О.)</w:t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  <w:t xml:space="preserve"> (подпись)</w:t>
      </w:r>
    </w:p>
    <w:p w:rsidR="007C1EBD" w:rsidRPr="00480FE7" w:rsidRDefault="007C1EBD" w:rsidP="007C1EB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C1EBD" w:rsidRPr="00480FE7" w:rsidRDefault="007C1EBD" w:rsidP="007C1EB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>М.П.</w:t>
      </w:r>
    </w:p>
    <w:p w:rsidR="007C1EBD" w:rsidRDefault="007C1EBD" w:rsidP="00EB42DF">
      <w:pPr>
        <w:ind w:left="-426"/>
      </w:pPr>
      <w:bookmarkStart w:id="0" w:name="_GoBack"/>
      <w:bookmarkEnd w:id="0"/>
    </w:p>
    <w:sectPr w:rsidR="007C1EBD" w:rsidSect="00EB42D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9B3A58"/>
    <w:multiLevelType w:val="multilevel"/>
    <w:tmpl w:val="BCC6B198"/>
    <w:lvl w:ilvl="0">
      <w:start w:val="1"/>
      <w:numFmt w:val="decimal"/>
      <w:pStyle w:val="1"/>
      <w:lvlText w:val="%1."/>
      <w:lvlJc w:val="left"/>
      <w:pPr>
        <w:ind w:left="2410" w:firstLine="70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-283" w:firstLine="709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-142" w:firstLine="709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isLgl/>
      <w:lvlText w:val="Приложение %5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DF"/>
    <w:rsid w:val="003B6170"/>
    <w:rsid w:val="003C715E"/>
    <w:rsid w:val="004A0372"/>
    <w:rsid w:val="00537C7B"/>
    <w:rsid w:val="0056760E"/>
    <w:rsid w:val="005D4313"/>
    <w:rsid w:val="00660CA2"/>
    <w:rsid w:val="007C1EBD"/>
    <w:rsid w:val="007C6D28"/>
    <w:rsid w:val="009B2E60"/>
    <w:rsid w:val="009D24D1"/>
    <w:rsid w:val="00A02F5E"/>
    <w:rsid w:val="00B347F8"/>
    <w:rsid w:val="00B44D96"/>
    <w:rsid w:val="00BA0722"/>
    <w:rsid w:val="00C1584A"/>
    <w:rsid w:val="00D50450"/>
    <w:rsid w:val="00EB42DF"/>
    <w:rsid w:val="00FA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1B8B4-621C-4E39-AD8A-C422A447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EB42DF"/>
    <w:pPr>
      <w:keepNext/>
      <w:numPr>
        <w:numId w:val="1"/>
      </w:numPr>
      <w:spacing w:after="0" w:line="240" w:lineRule="atLeast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EB42DF"/>
    <w:pPr>
      <w:tabs>
        <w:tab w:val="num" w:pos="0"/>
      </w:tabs>
      <w:spacing w:after="24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aliases w:val="Heading 3 Char"/>
    <w:basedOn w:val="a"/>
    <w:link w:val="30"/>
    <w:uiPriority w:val="99"/>
    <w:qFormat/>
    <w:rsid w:val="00EB42DF"/>
    <w:pPr>
      <w:numPr>
        <w:ilvl w:val="2"/>
        <w:numId w:val="2"/>
      </w:numPr>
      <w:tabs>
        <w:tab w:val="left" w:pos="1520"/>
      </w:tabs>
      <w:overflowPunct w:val="0"/>
      <w:autoSpaceDE w:val="0"/>
      <w:autoSpaceDN w:val="0"/>
      <w:adjustRightInd w:val="0"/>
      <w:spacing w:after="24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3"/>
    <w:link w:val="50"/>
    <w:uiPriority w:val="99"/>
    <w:qFormat/>
    <w:rsid w:val="00EB42DF"/>
    <w:pPr>
      <w:numPr>
        <w:ilvl w:val="4"/>
        <w:numId w:val="2"/>
      </w:num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EB42DF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3"/>
    <w:link w:val="70"/>
    <w:uiPriority w:val="99"/>
    <w:qFormat/>
    <w:rsid w:val="00EB42DF"/>
    <w:pPr>
      <w:numPr>
        <w:ilvl w:val="6"/>
        <w:numId w:val="2"/>
      </w:numPr>
      <w:overflowPunct w:val="0"/>
      <w:autoSpaceDE w:val="0"/>
      <w:autoSpaceDN w:val="0"/>
      <w:adjustRightInd w:val="0"/>
      <w:spacing w:after="24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2DF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42DF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EB42DF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EB42D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9"/>
    <w:unhideWhenUsed/>
    <w:qFormat/>
    <w:rsid w:val="00EB42DF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B42DF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B42DF"/>
  </w:style>
  <w:style w:type="character" w:customStyle="1" w:styleId="60">
    <w:name w:val="Заголовок 6 Знак"/>
    <w:basedOn w:val="a0"/>
    <w:link w:val="6"/>
    <w:uiPriority w:val="99"/>
    <w:rsid w:val="00EB42DF"/>
    <w:rPr>
      <w:rFonts w:ascii="Cambria" w:eastAsia="Times New Roman" w:hAnsi="Cambria" w:cs="Times New Roman"/>
      <w:i/>
      <w:iCs/>
      <w:color w:val="243F60"/>
    </w:rPr>
  </w:style>
  <w:style w:type="character" w:customStyle="1" w:styleId="FontStyle17">
    <w:name w:val="Font Style17"/>
    <w:rsid w:val="00EB42DF"/>
    <w:rPr>
      <w:rFonts w:ascii="Times New Roman" w:hAnsi="Times New Roman" w:cs="Times New Roman" w:hint="default"/>
      <w:spacing w:val="10"/>
      <w:sz w:val="24"/>
      <w:szCs w:val="24"/>
    </w:rPr>
  </w:style>
  <w:style w:type="paragraph" w:styleId="a3">
    <w:name w:val="No Spacing"/>
    <w:uiPriority w:val="1"/>
    <w:qFormat/>
    <w:rsid w:val="00EB42D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"/>
    <w:basedOn w:val="a"/>
    <w:rsid w:val="00EB42D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42DF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lang w:bidi="en-US"/>
    </w:rPr>
  </w:style>
  <w:style w:type="paragraph" w:styleId="a6">
    <w:name w:val="Normal (Web)"/>
    <w:basedOn w:val="a"/>
    <w:uiPriority w:val="99"/>
    <w:unhideWhenUsed/>
    <w:rsid w:val="00EB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EB42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rsid w:val="00EB42D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EB42D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B42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EB42D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en-US" w:eastAsia="ru-RU" w:bidi="en-US"/>
    </w:rPr>
  </w:style>
  <w:style w:type="character" w:customStyle="1" w:styleId="aa">
    <w:name w:val="Основной текст Знак"/>
    <w:basedOn w:val="a0"/>
    <w:link w:val="a9"/>
    <w:uiPriority w:val="99"/>
    <w:rsid w:val="00EB42DF"/>
    <w:rPr>
      <w:rFonts w:ascii="Times New Roman" w:eastAsia="Times New Roman" w:hAnsi="Times New Roman" w:cs="Times New Roman"/>
      <w:sz w:val="24"/>
      <w:szCs w:val="20"/>
      <w:lang w:val="en-US" w:eastAsia="ru-RU" w:bidi="en-US"/>
    </w:rPr>
  </w:style>
  <w:style w:type="paragraph" w:customStyle="1" w:styleId="style13361117790000000269msonormal">
    <w:name w:val="style_13361117790000000269msonormal"/>
    <w:basedOn w:val="a"/>
    <w:rsid w:val="00EB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EB42DF"/>
    <w:rPr>
      <w:rFonts w:ascii="Times New Roman" w:hAnsi="Times New Roman" w:cs="Times New Roman"/>
      <w:sz w:val="18"/>
      <w:szCs w:val="18"/>
    </w:rPr>
  </w:style>
  <w:style w:type="paragraph" w:customStyle="1" w:styleId="12">
    <w:name w:val="Текст выноски1"/>
    <w:basedOn w:val="a"/>
    <w:next w:val="ab"/>
    <w:link w:val="ac"/>
    <w:uiPriority w:val="99"/>
    <w:semiHidden/>
    <w:unhideWhenUsed/>
    <w:rsid w:val="00EB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12"/>
    <w:uiPriority w:val="99"/>
    <w:semiHidden/>
    <w:rsid w:val="00EB42D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EB42DF"/>
  </w:style>
  <w:style w:type="numbering" w:customStyle="1" w:styleId="110">
    <w:name w:val="Нет списка11"/>
    <w:next w:val="a2"/>
    <w:uiPriority w:val="99"/>
    <w:semiHidden/>
    <w:unhideWhenUsed/>
    <w:rsid w:val="00EB42DF"/>
  </w:style>
  <w:style w:type="paragraph" w:styleId="ad">
    <w:name w:val="header"/>
    <w:basedOn w:val="a"/>
    <w:link w:val="ae"/>
    <w:unhideWhenUsed/>
    <w:rsid w:val="00EB42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EB4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B42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EB42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99"/>
    <w:rsid w:val="00EB4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rsid w:val="00EB42DF"/>
    <w:rPr>
      <w:rFonts w:cs="Times New Roman"/>
      <w:color w:val="0000FF"/>
      <w:u w:val="single"/>
    </w:rPr>
  </w:style>
  <w:style w:type="character" w:styleId="af3">
    <w:name w:val="page number"/>
    <w:basedOn w:val="a0"/>
    <w:uiPriority w:val="99"/>
    <w:rsid w:val="00EB42DF"/>
    <w:rPr>
      <w:rFonts w:cs="Times New Roman"/>
    </w:rPr>
  </w:style>
  <w:style w:type="paragraph" w:customStyle="1" w:styleId="Style3">
    <w:name w:val="Style3"/>
    <w:basedOn w:val="a"/>
    <w:uiPriority w:val="99"/>
    <w:rsid w:val="00EB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B42DF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B42DF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B42D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EB42DF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EB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B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B42DF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EB42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B4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B42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unhideWhenUsed/>
    <w:rsid w:val="00EB42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EB42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Обычный (ПЗ) Знак1"/>
    <w:link w:val="af6"/>
    <w:locked/>
    <w:rsid w:val="00EB42DF"/>
    <w:rPr>
      <w:rFonts w:ascii="Arial" w:hAnsi="Arial" w:cs="Arial"/>
      <w:sz w:val="24"/>
      <w:szCs w:val="20"/>
    </w:rPr>
  </w:style>
  <w:style w:type="paragraph" w:customStyle="1" w:styleId="af6">
    <w:name w:val="Обычный (ПЗ)"/>
    <w:basedOn w:val="a"/>
    <w:link w:val="13"/>
    <w:rsid w:val="00EB42DF"/>
    <w:pPr>
      <w:spacing w:after="0" w:line="240" w:lineRule="auto"/>
      <w:ind w:firstLine="720"/>
      <w:jc w:val="both"/>
    </w:pPr>
    <w:rPr>
      <w:rFonts w:ascii="Arial" w:hAnsi="Arial" w:cs="Arial"/>
      <w:sz w:val="24"/>
      <w:szCs w:val="20"/>
    </w:rPr>
  </w:style>
  <w:style w:type="character" w:styleId="af7">
    <w:name w:val="Strong"/>
    <w:basedOn w:val="a0"/>
    <w:uiPriority w:val="22"/>
    <w:qFormat/>
    <w:rsid w:val="00EB42DF"/>
    <w:rPr>
      <w:b/>
      <w:bCs/>
    </w:rPr>
  </w:style>
  <w:style w:type="paragraph" w:styleId="af8">
    <w:name w:val="endnote text"/>
    <w:basedOn w:val="a"/>
    <w:link w:val="af9"/>
    <w:uiPriority w:val="99"/>
    <w:semiHidden/>
    <w:unhideWhenUsed/>
    <w:rsid w:val="00EB4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EB42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semiHidden/>
    <w:unhideWhenUsed/>
    <w:rsid w:val="00EB42DF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EB4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uiPriority w:val="99"/>
    <w:semiHidden/>
    <w:rsid w:val="00EB42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EB42DF"/>
    <w:rPr>
      <w:vertAlign w:val="superscript"/>
    </w:rPr>
  </w:style>
  <w:style w:type="character" w:styleId="afe">
    <w:name w:val="line number"/>
    <w:basedOn w:val="a0"/>
    <w:uiPriority w:val="99"/>
    <w:semiHidden/>
    <w:unhideWhenUsed/>
    <w:rsid w:val="00EB42DF"/>
  </w:style>
  <w:style w:type="paragraph" w:customStyle="1" w:styleId="ConsPlusNormal">
    <w:name w:val="ConsPlusNormal"/>
    <w:rsid w:val="00EB42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annotation reference"/>
    <w:basedOn w:val="a0"/>
    <w:uiPriority w:val="99"/>
    <w:semiHidden/>
    <w:unhideWhenUsed/>
    <w:rsid w:val="00EB42DF"/>
    <w:rPr>
      <w:sz w:val="16"/>
      <w:szCs w:val="16"/>
    </w:rPr>
  </w:style>
  <w:style w:type="paragraph" w:customStyle="1" w:styleId="14">
    <w:name w:val="Текст примечания1"/>
    <w:basedOn w:val="a"/>
    <w:next w:val="aff0"/>
    <w:link w:val="aff1"/>
    <w:uiPriority w:val="99"/>
    <w:semiHidden/>
    <w:unhideWhenUsed/>
    <w:rsid w:val="00EB42DF"/>
    <w:pPr>
      <w:spacing w:after="200"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14"/>
    <w:uiPriority w:val="99"/>
    <w:semiHidden/>
    <w:rsid w:val="00EB42DF"/>
    <w:rPr>
      <w:sz w:val="20"/>
      <w:szCs w:val="20"/>
    </w:rPr>
  </w:style>
  <w:style w:type="paragraph" w:customStyle="1" w:styleId="15">
    <w:name w:val="Тема примечания1"/>
    <w:basedOn w:val="aff0"/>
    <w:next w:val="aff0"/>
    <w:uiPriority w:val="99"/>
    <w:semiHidden/>
    <w:unhideWhenUsed/>
    <w:rsid w:val="00EB42DF"/>
    <w:pPr>
      <w:spacing w:after="200"/>
    </w:pPr>
    <w:rPr>
      <w:rFonts w:eastAsia="Times New Roman"/>
      <w:b/>
      <w:bCs/>
      <w:lang w:eastAsia="ru-RU"/>
    </w:rPr>
  </w:style>
  <w:style w:type="character" w:customStyle="1" w:styleId="aff2">
    <w:name w:val="Тема примечания Знак"/>
    <w:basedOn w:val="aff1"/>
    <w:link w:val="aff3"/>
    <w:uiPriority w:val="99"/>
    <w:semiHidden/>
    <w:rsid w:val="00EB42DF"/>
    <w:rPr>
      <w:b/>
      <w:bCs/>
      <w:sz w:val="20"/>
      <w:szCs w:val="20"/>
    </w:rPr>
  </w:style>
  <w:style w:type="character" w:styleId="aff4">
    <w:name w:val="FollowedHyperlink"/>
    <w:basedOn w:val="a0"/>
    <w:uiPriority w:val="99"/>
    <w:semiHidden/>
    <w:unhideWhenUsed/>
    <w:rsid w:val="00EB42DF"/>
    <w:rPr>
      <w:color w:val="954F72"/>
      <w:u w:val="single"/>
    </w:rPr>
  </w:style>
  <w:style w:type="paragraph" w:customStyle="1" w:styleId="font5">
    <w:name w:val="font5"/>
    <w:basedOn w:val="a"/>
    <w:rsid w:val="00EB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font6">
    <w:name w:val="font6"/>
    <w:basedOn w:val="a"/>
    <w:rsid w:val="00EB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lang w:eastAsia="ru-RU"/>
    </w:rPr>
  </w:style>
  <w:style w:type="paragraph" w:customStyle="1" w:styleId="xl65">
    <w:name w:val="xl65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EB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EB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B42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EB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EB42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B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B42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B42DF"/>
    <w:pPr>
      <w:pBdr>
        <w:top w:val="single" w:sz="8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B42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B42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42D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B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B42D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B42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B42DF"/>
    <w:pPr>
      <w:pBdr>
        <w:top w:val="single" w:sz="8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EB42D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B42D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B42D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B42D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B42D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B42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B42D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EB42DF"/>
    <w:pPr>
      <w:pBdr>
        <w:top w:val="single" w:sz="8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B42DF"/>
    <w:pPr>
      <w:pBdr>
        <w:top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B42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B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B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B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EB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EB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EB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B42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B42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B42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B42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B42D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EB42D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Balloon Text"/>
    <w:basedOn w:val="a"/>
    <w:link w:val="16"/>
    <w:uiPriority w:val="99"/>
    <w:semiHidden/>
    <w:unhideWhenUsed/>
    <w:rsid w:val="00EB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link w:val="ab"/>
    <w:uiPriority w:val="99"/>
    <w:semiHidden/>
    <w:rsid w:val="00EB42DF"/>
    <w:rPr>
      <w:rFonts w:ascii="Segoe UI" w:hAnsi="Segoe UI" w:cs="Segoe UI"/>
      <w:sz w:val="18"/>
      <w:szCs w:val="18"/>
    </w:rPr>
  </w:style>
  <w:style w:type="paragraph" w:styleId="aff0">
    <w:name w:val="annotation text"/>
    <w:basedOn w:val="a"/>
    <w:link w:val="17"/>
    <w:uiPriority w:val="99"/>
    <w:semiHidden/>
    <w:unhideWhenUsed/>
    <w:rsid w:val="00EB42DF"/>
    <w:pPr>
      <w:spacing w:line="240" w:lineRule="auto"/>
    </w:pPr>
    <w:rPr>
      <w:sz w:val="20"/>
      <w:szCs w:val="20"/>
    </w:rPr>
  </w:style>
  <w:style w:type="character" w:customStyle="1" w:styleId="17">
    <w:name w:val="Текст примечания Знак1"/>
    <w:basedOn w:val="a0"/>
    <w:link w:val="aff0"/>
    <w:uiPriority w:val="99"/>
    <w:semiHidden/>
    <w:rsid w:val="00EB42DF"/>
    <w:rPr>
      <w:sz w:val="20"/>
      <w:szCs w:val="20"/>
    </w:rPr>
  </w:style>
  <w:style w:type="paragraph" w:styleId="aff3">
    <w:name w:val="annotation subject"/>
    <w:basedOn w:val="aff0"/>
    <w:next w:val="aff0"/>
    <w:link w:val="aff2"/>
    <w:uiPriority w:val="99"/>
    <w:semiHidden/>
    <w:unhideWhenUsed/>
    <w:rsid w:val="00EB42DF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EB42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1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Ганюков Денис Васильевич</dc:creator>
  <cp:keywords/>
  <dc:description/>
  <cp:lastModifiedBy>Рындина Анастасия Сергеевна</cp:lastModifiedBy>
  <cp:revision>5</cp:revision>
  <dcterms:created xsi:type="dcterms:W3CDTF">2018-12-12T11:35:00Z</dcterms:created>
  <dcterms:modified xsi:type="dcterms:W3CDTF">2019-01-30T07:26:00Z</dcterms:modified>
</cp:coreProperties>
</file>