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465" w:rsidRPr="00A220D9" w:rsidRDefault="00662465" w:rsidP="00662465">
      <w:pPr>
        <w:shd w:val="clear" w:color="auto" w:fill="FFFFFF"/>
        <w:jc w:val="right"/>
        <w:rPr>
          <w:sz w:val="28"/>
          <w:szCs w:val="28"/>
        </w:rPr>
      </w:pPr>
      <w:r w:rsidRPr="00A220D9">
        <w:rPr>
          <w:sz w:val="28"/>
          <w:szCs w:val="28"/>
        </w:rPr>
        <w:t xml:space="preserve">Приложение </w:t>
      </w:r>
      <w:r>
        <w:rPr>
          <w:sz w:val="28"/>
          <w:szCs w:val="28"/>
        </w:rPr>
        <w:t>№</w:t>
      </w:r>
      <w:r w:rsidRPr="00A220D9">
        <w:rPr>
          <w:sz w:val="28"/>
          <w:szCs w:val="28"/>
        </w:rPr>
        <w:t>1</w:t>
      </w:r>
    </w:p>
    <w:p w:rsidR="00662465" w:rsidRPr="00A220D9" w:rsidRDefault="00662465" w:rsidP="00662465">
      <w:pPr>
        <w:shd w:val="clear" w:color="auto" w:fill="FFFFFF"/>
        <w:jc w:val="right"/>
        <w:rPr>
          <w:sz w:val="28"/>
          <w:szCs w:val="28"/>
        </w:rPr>
      </w:pPr>
      <w:r w:rsidRPr="00A220D9">
        <w:rPr>
          <w:sz w:val="28"/>
          <w:szCs w:val="28"/>
        </w:rPr>
        <w:t xml:space="preserve">                                                      к </w:t>
      </w:r>
      <w:r>
        <w:rPr>
          <w:sz w:val="28"/>
          <w:szCs w:val="28"/>
        </w:rPr>
        <w:t>п</w:t>
      </w:r>
      <w:r w:rsidRPr="00A220D9">
        <w:rPr>
          <w:sz w:val="28"/>
          <w:szCs w:val="28"/>
        </w:rPr>
        <w:t xml:space="preserve">риказу №_____ от «_____»________ года </w:t>
      </w:r>
    </w:p>
    <w:p w:rsidR="00662465" w:rsidRDefault="00662465" w:rsidP="00357CB8">
      <w:pPr>
        <w:pStyle w:val="a7"/>
        <w:contextualSpacing/>
        <w:jc w:val="center"/>
        <w:rPr>
          <w:rFonts w:ascii="Times New Roman" w:hAnsi="Times New Roman"/>
          <w:b/>
          <w:sz w:val="28"/>
          <w:szCs w:val="28"/>
        </w:rPr>
      </w:pPr>
    </w:p>
    <w:p w:rsidR="00662465" w:rsidRDefault="00662465" w:rsidP="00662465">
      <w:pPr>
        <w:pStyle w:val="a7"/>
        <w:contextualSpacing/>
        <w:jc w:val="right"/>
        <w:rPr>
          <w:rFonts w:ascii="Times New Roman" w:hAnsi="Times New Roman"/>
          <w:b/>
          <w:sz w:val="28"/>
          <w:szCs w:val="28"/>
        </w:rPr>
      </w:pPr>
      <w:r>
        <w:rPr>
          <w:rFonts w:ascii="Times New Roman" w:hAnsi="Times New Roman"/>
          <w:b/>
          <w:sz w:val="28"/>
          <w:szCs w:val="28"/>
        </w:rPr>
        <w:t>типовая форма</w:t>
      </w:r>
    </w:p>
    <w:p w:rsidR="00662465" w:rsidRDefault="00662465" w:rsidP="00357CB8">
      <w:pPr>
        <w:pStyle w:val="a7"/>
        <w:contextualSpacing/>
        <w:jc w:val="center"/>
        <w:rPr>
          <w:rFonts w:ascii="Times New Roman" w:hAnsi="Times New Roman"/>
          <w:b/>
          <w:sz w:val="28"/>
          <w:szCs w:val="28"/>
        </w:rPr>
      </w:pPr>
    </w:p>
    <w:p w:rsidR="00662156" w:rsidRPr="007C3B6D" w:rsidRDefault="006B7FA0" w:rsidP="00357CB8">
      <w:pPr>
        <w:pStyle w:val="a7"/>
        <w:contextualSpacing/>
        <w:jc w:val="center"/>
        <w:rPr>
          <w:rFonts w:ascii="Times New Roman" w:hAnsi="Times New Roman"/>
          <w:b/>
          <w:sz w:val="28"/>
          <w:szCs w:val="28"/>
        </w:rPr>
      </w:pPr>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662156" w:rsidRPr="007C3B6D">
        <w:rPr>
          <w:sz w:val="23"/>
          <w:szCs w:val="23"/>
        </w:rPr>
        <w:t xml:space="preserve">           </w:t>
      </w:r>
      <w:r w:rsidRPr="007C3B6D">
        <w:rPr>
          <w:sz w:val="23"/>
          <w:szCs w:val="23"/>
        </w:rPr>
        <w:t>"____"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146B7D">
        <w:rPr>
          <w:sz w:val="23"/>
          <w:szCs w:val="23"/>
        </w:rPr>
        <w:t>____</w:t>
      </w:r>
      <w:r w:rsidRPr="007C3B6D">
        <w:rPr>
          <w:sz w:val="23"/>
          <w:szCs w:val="23"/>
        </w:rPr>
        <w:t xml:space="preserve"> 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C51B87" w:rsidRPr="007C3B6D" w:rsidRDefault="00C51B87" w:rsidP="00357CB8">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w:t>
      </w:r>
      <w:proofErr w:type="gramStart"/>
      <w:r w:rsidRPr="007C3B6D">
        <w:rPr>
          <w:bCs/>
          <w:sz w:val="24"/>
          <w:szCs w:val="24"/>
        </w:rPr>
        <w:t>лице</w:t>
      </w:r>
      <w:proofErr w:type="gramEnd"/>
      <w:r w:rsidRPr="007C3B6D">
        <w:rPr>
          <w:bCs/>
          <w:sz w:val="24"/>
          <w:szCs w:val="24"/>
        </w:rPr>
        <w:t xml:space="preserve"> первого заместителя генерального директора Немцова Александра Вячеславовича, действующего на основании доверенности № </w:t>
      </w:r>
      <w:r w:rsidR="00146B7D">
        <w:rPr>
          <w:bCs/>
          <w:sz w:val="24"/>
          <w:szCs w:val="24"/>
        </w:rPr>
        <w:t>_______________________</w:t>
      </w:r>
      <w:r w:rsidRPr="007C3B6D">
        <w:rPr>
          <w:bCs/>
          <w:sz w:val="24"/>
          <w:szCs w:val="24"/>
        </w:rPr>
        <w:t xml:space="preserve"> именуемое в дальнейшем «Заказчик»</w:t>
      </w:r>
      <w:r w:rsidRPr="007C3B6D">
        <w:rPr>
          <w:sz w:val="24"/>
          <w:szCs w:val="24"/>
        </w:rPr>
        <w:t>,</w:t>
      </w:r>
    </w:p>
    <w:p w:rsidR="0068778E" w:rsidRPr="007C3B6D" w:rsidRDefault="0068778E" w:rsidP="0068778E">
      <w:pPr>
        <w:ind w:firstLine="709"/>
        <w:jc w:val="both"/>
        <w:rPr>
          <w:sz w:val="24"/>
          <w:szCs w:val="24"/>
        </w:rPr>
      </w:pPr>
      <w:proofErr w:type="gramStart"/>
      <w:r w:rsidRPr="007C3B6D">
        <w:rPr>
          <w:sz w:val="24"/>
          <w:szCs w:val="24"/>
        </w:rPr>
        <w:t xml:space="preserve">и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roofErr w:type="gramEnd"/>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xml:space="preserve">- обеспечение пропускного и </w:t>
      </w:r>
      <w:proofErr w:type="spellStart"/>
      <w:r w:rsidRPr="004E541C">
        <w:rPr>
          <w:bCs/>
          <w:sz w:val="24"/>
          <w:szCs w:val="24"/>
        </w:rPr>
        <w:t>внутриобъектового</w:t>
      </w:r>
      <w:proofErr w:type="spellEnd"/>
      <w:r w:rsidRPr="004E541C">
        <w:rPr>
          <w:bCs/>
          <w:sz w:val="24"/>
          <w:szCs w:val="24"/>
        </w:rPr>
        <w:t xml:space="preserve">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6B7FA0" w:rsidRPr="00A73F09" w:rsidRDefault="006B7FA0"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 xml:space="preserve"> Прием Объект</w:t>
      </w:r>
      <w:r w:rsidR="000C2A28">
        <w:rPr>
          <w:sz w:val="24"/>
          <w:szCs w:val="24"/>
        </w:rPr>
        <w:t>ов</w:t>
      </w:r>
      <w:r w:rsidRPr="00A73F09">
        <w:rPr>
          <w:sz w:val="24"/>
          <w:szCs w:val="24"/>
        </w:rPr>
        <w:t xml:space="preserve"> под охрану осуществляется на основании Акта приема - переда</w:t>
      </w:r>
      <w:r w:rsidR="00335265">
        <w:rPr>
          <w:sz w:val="24"/>
          <w:szCs w:val="24"/>
        </w:rPr>
        <w:t>чи Объекта под охрану по форме П</w:t>
      </w:r>
      <w:r w:rsidRPr="00A73F09">
        <w:rPr>
          <w:sz w:val="24"/>
          <w:szCs w:val="24"/>
        </w:rPr>
        <w:t>риложения</w:t>
      </w:r>
      <w:r w:rsidR="00335265">
        <w:rPr>
          <w:sz w:val="24"/>
          <w:szCs w:val="24"/>
        </w:rPr>
        <w:t xml:space="preserve"> №</w:t>
      </w:r>
      <w:r w:rsidR="00F00F3A">
        <w:rPr>
          <w:sz w:val="24"/>
          <w:szCs w:val="24"/>
        </w:rPr>
        <w:t xml:space="preserve"> 2</w:t>
      </w:r>
      <w:r w:rsidRPr="00A73F09">
        <w:rPr>
          <w:sz w:val="24"/>
          <w:szCs w:val="24"/>
        </w:rPr>
        <w:t xml:space="preserve"> к </w:t>
      </w:r>
      <w:r w:rsidR="00B63C3C">
        <w:rPr>
          <w:sz w:val="24"/>
          <w:szCs w:val="24"/>
        </w:rPr>
        <w:t xml:space="preserve">настоящему </w:t>
      </w:r>
      <w:r w:rsidRPr="00A73F09">
        <w:rPr>
          <w:sz w:val="24"/>
          <w:szCs w:val="24"/>
        </w:rPr>
        <w:t>Договору, подписанного Сторонами.</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 оказания услуг</w:t>
      </w:r>
      <w:r w:rsidRPr="000D3837">
        <w:rPr>
          <w:sz w:val="24"/>
          <w:szCs w:val="24"/>
        </w:rPr>
        <w:t xml:space="preserve">: </w:t>
      </w:r>
      <w:r w:rsidR="0061038B">
        <w:rPr>
          <w:sz w:val="24"/>
          <w:szCs w:val="24"/>
        </w:rPr>
        <w:t>365</w:t>
      </w:r>
      <w:bookmarkStart w:id="0" w:name="_GoBack"/>
      <w:bookmarkEnd w:id="0"/>
      <w:r w:rsidR="00552DD5" w:rsidRPr="000D3837">
        <w:rPr>
          <w:sz w:val="24"/>
          <w:szCs w:val="24"/>
        </w:rPr>
        <w:t xml:space="preserve"> дней с момента</w:t>
      </w:r>
      <w:r w:rsidR="00552DD5">
        <w:rPr>
          <w:sz w:val="24"/>
          <w:szCs w:val="24"/>
        </w:rPr>
        <w:t xml:space="preserve"> подписания Акта приема-передачи объект</w:t>
      </w:r>
      <w:r w:rsidR="000C2A28">
        <w:rPr>
          <w:sz w:val="24"/>
          <w:szCs w:val="24"/>
        </w:rPr>
        <w:t>ов</w:t>
      </w:r>
      <w:r w:rsidR="00552DD5">
        <w:rPr>
          <w:sz w:val="24"/>
          <w:szCs w:val="24"/>
        </w:rPr>
        <w:t xml:space="preserve"> под охрану</w:t>
      </w:r>
      <w:r w:rsidR="004F3BB5">
        <w:rPr>
          <w:sz w:val="24"/>
          <w:szCs w:val="24"/>
        </w:rPr>
        <w:t>.</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осуществляется на основании письменного обращения Заказчика и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lastRenderedPageBreak/>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t xml:space="preserve">2.4. Заказчик обязан информировать Исполнителя о планируемых или </w:t>
      </w:r>
      <w:r w:rsidRPr="0023073D">
        <w:rPr>
          <w:spacing w:val="-2"/>
          <w:sz w:val="24"/>
          <w:szCs w:val="24"/>
        </w:rPr>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lastRenderedPageBreak/>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Сохранять в тайне информацию служебного, коммерческого и частного характера, ставшую известной в ходе исполнения своих обязанностей по настоящему 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Заблаговременно, в течении 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представленную Исполнителем </w:t>
      </w:r>
      <w:r w:rsidR="00C92486">
        <w:rPr>
          <w:sz w:val="24"/>
          <w:szCs w:val="24"/>
        </w:rPr>
        <w:t xml:space="preserve">согласно п.3.14.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proofErr w:type="gramStart"/>
      <w:r w:rsidRPr="007B694F">
        <w:rPr>
          <w:sz w:val="24"/>
          <w:szCs w:val="24"/>
        </w:rPr>
        <w:lastRenderedPageBreak/>
        <w:t>Крупногабаритн</w:t>
      </w:r>
      <w:r w:rsidR="001E512E">
        <w:rPr>
          <w:sz w:val="24"/>
          <w:szCs w:val="24"/>
        </w:rPr>
        <w:t>ые</w:t>
      </w:r>
      <w:proofErr w:type="gramEnd"/>
      <w:r w:rsidR="001E512E">
        <w:rPr>
          <w:sz w:val="24"/>
          <w:szCs w:val="24"/>
        </w:rPr>
        <w:t xml:space="preserve">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w:t>
      </w:r>
      <w:proofErr w:type="gramStart"/>
      <w:r w:rsidRPr="007B694F">
        <w:rPr>
          <w:sz w:val="24"/>
          <w:szCs w:val="24"/>
        </w:rPr>
        <w:t>журнале</w:t>
      </w:r>
      <w:proofErr w:type="gramEnd"/>
      <w:r w:rsidRPr="007B694F">
        <w:rPr>
          <w:sz w:val="24"/>
          <w:szCs w:val="24"/>
        </w:rPr>
        <w:t xml:space="preserve">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для стоянки строительной и иной автотехники 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Pr="00A73F09">
        <w:rPr>
          <w:sz w:val="24"/>
          <w:szCs w:val="24"/>
        </w:rPr>
        <w:t>18%</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Pr="00A73F09">
        <w:rPr>
          <w:color w:val="000000"/>
          <w:sz w:val="24"/>
          <w:szCs w:val="24"/>
        </w:rPr>
        <w:t>18%</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указывается в </w:t>
      </w:r>
      <w:r w:rsidR="00B279F9">
        <w:rPr>
          <w:sz w:val="24"/>
          <w:szCs w:val="24"/>
        </w:rPr>
        <w:t>П</w:t>
      </w:r>
      <w:r w:rsidRPr="00A73F09">
        <w:rPr>
          <w:sz w:val="24"/>
          <w:szCs w:val="24"/>
        </w:rPr>
        <w:t xml:space="preserve">риложении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 изменяться по договоренности Сторон путем подписания дополнительного соглашения.</w:t>
      </w:r>
    </w:p>
    <w:p w:rsidR="006B7FA0" w:rsidRPr="00A73F09" w:rsidRDefault="006B7FA0">
      <w:pPr>
        <w:shd w:val="clear" w:color="auto" w:fill="FFFFFF"/>
        <w:ind w:right="2" w:firstLine="709"/>
        <w:contextualSpacing/>
        <w:jc w:val="both"/>
        <w:rPr>
          <w:sz w:val="24"/>
          <w:szCs w:val="24"/>
        </w:rPr>
      </w:pPr>
      <w:r w:rsidRPr="00A73F09">
        <w:rPr>
          <w:sz w:val="24"/>
          <w:szCs w:val="24"/>
        </w:rPr>
        <w:t>5.3. Оплата оказанных услуг осуществляется в течение 1</w:t>
      </w:r>
      <w:r w:rsidR="00366452" w:rsidRPr="00A73F09">
        <w:rPr>
          <w:sz w:val="24"/>
          <w:szCs w:val="24"/>
        </w:rPr>
        <w:t>5</w:t>
      </w:r>
      <w:r w:rsidRPr="00A73F09">
        <w:rPr>
          <w:sz w:val="24"/>
          <w:szCs w:val="24"/>
        </w:rPr>
        <w:t xml:space="preserve"> банковских дней с момента подписания С</w:t>
      </w:r>
      <w:r w:rsidR="000C1B8B" w:rsidRPr="00A73F09">
        <w:rPr>
          <w:sz w:val="24"/>
          <w:szCs w:val="24"/>
        </w:rPr>
        <w:t xml:space="preserve">торонами Акта </w:t>
      </w:r>
      <w:r w:rsidR="00B279F9">
        <w:rPr>
          <w:sz w:val="24"/>
          <w:szCs w:val="24"/>
        </w:rPr>
        <w:t>сдачи-</w:t>
      </w:r>
      <w:r w:rsidR="00891667">
        <w:rPr>
          <w:sz w:val="24"/>
          <w:szCs w:val="24"/>
        </w:rPr>
        <w:t>приемки</w:t>
      </w:r>
      <w:r w:rsidR="00B279F9">
        <w:rPr>
          <w:sz w:val="24"/>
          <w:szCs w:val="24"/>
        </w:rPr>
        <w:t xml:space="preserve"> </w:t>
      </w:r>
      <w:r w:rsidR="000C1B8B" w:rsidRPr="00A73F09">
        <w:rPr>
          <w:sz w:val="24"/>
          <w:szCs w:val="24"/>
        </w:rPr>
        <w:t>оказан</w:t>
      </w:r>
      <w:r w:rsidR="00B279F9">
        <w:rPr>
          <w:sz w:val="24"/>
          <w:szCs w:val="24"/>
        </w:rPr>
        <w:t>ных</w:t>
      </w:r>
      <w:r w:rsidR="000C1B8B" w:rsidRPr="00A73F09">
        <w:rPr>
          <w:sz w:val="24"/>
          <w:szCs w:val="24"/>
        </w:rPr>
        <w:t xml:space="preserve"> услуг</w:t>
      </w:r>
      <w:r w:rsidRPr="00A73F09">
        <w:rPr>
          <w:sz w:val="24"/>
          <w:szCs w:val="24"/>
        </w:rPr>
        <w:t xml:space="preserve"> по форме приложения </w:t>
      </w:r>
      <w:r w:rsidR="00366452" w:rsidRPr="00A73F09">
        <w:rPr>
          <w:sz w:val="24"/>
          <w:szCs w:val="24"/>
        </w:rPr>
        <w:t>3</w:t>
      </w:r>
      <w:r w:rsidRPr="00A73F09">
        <w:rPr>
          <w:sz w:val="24"/>
          <w:szCs w:val="24"/>
        </w:rPr>
        <w:t xml:space="preserve"> к Договору на основании представленного Исполнителем </w:t>
      </w:r>
      <w:r w:rsidR="000E19CA">
        <w:rPr>
          <w:sz w:val="24"/>
          <w:szCs w:val="24"/>
        </w:rPr>
        <w:t xml:space="preserve">оригинала </w:t>
      </w:r>
      <w:r w:rsidRPr="00A73F09">
        <w:rPr>
          <w:sz w:val="24"/>
          <w:szCs w:val="24"/>
        </w:rPr>
        <w:t>счета на оплату.</w:t>
      </w:r>
    </w:p>
    <w:p w:rsidR="006B7FA0" w:rsidRPr="00A73F09" w:rsidRDefault="006B7FA0">
      <w:pPr>
        <w:shd w:val="clear" w:color="auto" w:fill="FFFFFF"/>
        <w:ind w:right="14"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По окончании каждого месяца Исполнитель н</w:t>
      </w:r>
      <w:r w:rsidR="008B051C">
        <w:rPr>
          <w:sz w:val="24"/>
          <w:szCs w:val="24"/>
        </w:rPr>
        <w:t xml:space="preserve">е позднее </w:t>
      </w:r>
      <w:r w:rsidR="00351E68">
        <w:rPr>
          <w:sz w:val="24"/>
          <w:szCs w:val="24"/>
        </w:rPr>
        <w:t xml:space="preserve">3 (третьего) числа месяца, следующего за </w:t>
      </w:r>
      <w:proofErr w:type="gramStart"/>
      <w:r w:rsidR="00351E68">
        <w:rPr>
          <w:sz w:val="24"/>
          <w:szCs w:val="24"/>
        </w:rPr>
        <w:t>отчетным</w:t>
      </w:r>
      <w:proofErr w:type="gramEnd"/>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w:t>
      </w:r>
      <w:r w:rsidRPr="00A73F09">
        <w:rPr>
          <w:sz w:val="24"/>
          <w:szCs w:val="24"/>
        </w:rPr>
        <w:lastRenderedPageBreak/>
        <w:t>Договору</w:t>
      </w:r>
      <w:r w:rsidR="000E19CA">
        <w:rPr>
          <w:sz w:val="24"/>
          <w:szCs w:val="24"/>
        </w:rPr>
        <w:t xml:space="preserve"> и </w:t>
      </w:r>
      <w:r w:rsidR="000E19CA" w:rsidRPr="00A73F09">
        <w:rPr>
          <w:sz w:val="24"/>
          <w:szCs w:val="24"/>
        </w:rPr>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предоставляет письменный, мотивированный отказ с перечнем допущенных Исполнителем нарушений. В случае получения Исполнителем мотивированного отказа 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Исполнитель в течение 3 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1" w:name="Par58"/>
      <w:bookmarkEnd w:id="1"/>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6.4. В случае</w:t>
      </w:r>
      <w:proofErr w:type="gramStart"/>
      <w:r w:rsidRPr="009B543B">
        <w:rPr>
          <w:sz w:val="24"/>
          <w:szCs w:val="24"/>
        </w:rPr>
        <w:t>,</w:t>
      </w:r>
      <w:proofErr w:type="gramEnd"/>
      <w:r w:rsidRPr="009B543B">
        <w:rPr>
          <w:sz w:val="24"/>
          <w:szCs w:val="24"/>
        </w:rPr>
        <w:t xml:space="preserve">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4 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случае выявления указанных нарушений, Заказчик вправе применить к Исполнителю штрафные санкции в размере указанном в приложении № 4 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r w:rsidR="009E657A" w:rsidRPr="008A1431">
        <w:rPr>
          <w:bCs/>
          <w:color w:val="000000"/>
          <w:sz w:val="24"/>
          <w:szCs w:val="24"/>
        </w:rPr>
        <w:t xml:space="preserve">с даты подписания </w:t>
      </w:r>
      <w:r w:rsidR="009E657A" w:rsidRPr="008A1431">
        <w:rPr>
          <w:bCs/>
          <w:sz w:val="24"/>
          <w:szCs w:val="24"/>
        </w:rPr>
        <w:t xml:space="preserve">его уполномоченными представителями Сторон и действует </w:t>
      </w:r>
      <w:r w:rsidR="00D208EC">
        <w:rPr>
          <w:bCs/>
          <w:sz w:val="24"/>
          <w:szCs w:val="24"/>
        </w:rPr>
        <w:t xml:space="preserve">в </w:t>
      </w:r>
      <w:r w:rsidR="00B50106">
        <w:rPr>
          <w:bCs/>
          <w:sz w:val="24"/>
          <w:szCs w:val="24"/>
        </w:rPr>
        <w:t>течени</w:t>
      </w:r>
      <w:r w:rsidR="00ED33B9">
        <w:rPr>
          <w:bCs/>
          <w:sz w:val="24"/>
          <w:szCs w:val="24"/>
        </w:rPr>
        <w:t>е</w:t>
      </w:r>
      <w:r w:rsidR="00B50106">
        <w:rPr>
          <w:bCs/>
          <w:sz w:val="24"/>
          <w:szCs w:val="24"/>
        </w:rPr>
        <w:t xml:space="preserve"> срока, указанного</w:t>
      </w:r>
      <w:r w:rsidR="00D208EC">
        <w:rPr>
          <w:bCs/>
          <w:sz w:val="24"/>
          <w:szCs w:val="24"/>
        </w:rPr>
        <w:t xml:space="preserve"> п.1.</w:t>
      </w:r>
      <w:r w:rsidR="00B50106">
        <w:rPr>
          <w:bCs/>
          <w:sz w:val="24"/>
          <w:szCs w:val="24"/>
        </w:rPr>
        <w:t xml:space="preserve">6 </w:t>
      </w:r>
      <w:r w:rsidR="00D208EC">
        <w:rPr>
          <w:bCs/>
          <w:sz w:val="24"/>
          <w:szCs w:val="24"/>
        </w:rPr>
        <w:t>Договора</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DB6BC3">
        <w:rPr>
          <w:sz w:val="24"/>
          <w:szCs w:val="24"/>
        </w:rPr>
        <w:t>на основании</w:t>
      </w:r>
      <w:r w:rsidRPr="00A73F09">
        <w:rPr>
          <w:sz w:val="24"/>
          <w:szCs w:val="24"/>
        </w:rPr>
        <w:t xml:space="preserve"> подписан</w:t>
      </w:r>
      <w:r w:rsidR="00DB6BC3">
        <w:rPr>
          <w:sz w:val="24"/>
          <w:szCs w:val="24"/>
        </w:rPr>
        <w:t>ного</w:t>
      </w:r>
      <w:r w:rsidR="000C1B8B" w:rsidRPr="00A73F09">
        <w:rPr>
          <w:sz w:val="24"/>
          <w:szCs w:val="24"/>
        </w:rPr>
        <w:t xml:space="preserve"> Акта приема-передачи Объекта</w:t>
      </w:r>
      <w:r w:rsidRPr="00A73F09">
        <w:rPr>
          <w:sz w:val="24"/>
          <w:szCs w:val="24"/>
        </w:rPr>
        <w:t xml:space="preserve"> под охрану (по форме </w:t>
      </w:r>
      <w:r w:rsidR="003078FD">
        <w:rPr>
          <w:sz w:val="24"/>
          <w:szCs w:val="24"/>
        </w:rPr>
        <w:t>П</w:t>
      </w:r>
      <w:r w:rsidRPr="00A73F09">
        <w:rPr>
          <w:sz w:val="24"/>
          <w:szCs w:val="24"/>
        </w:rPr>
        <w:t>риложения</w:t>
      </w:r>
      <w:r w:rsidR="003078FD">
        <w:rPr>
          <w:sz w:val="24"/>
          <w:szCs w:val="24"/>
        </w:rPr>
        <w:t xml:space="preserve"> №</w:t>
      </w:r>
      <w:r w:rsidRPr="00A73F09">
        <w:rPr>
          <w:sz w:val="24"/>
          <w:szCs w:val="24"/>
        </w:rPr>
        <w:t xml:space="preserve"> </w:t>
      </w:r>
      <w:r w:rsidR="0047109D" w:rsidRPr="00A73F09">
        <w:rPr>
          <w:sz w:val="24"/>
          <w:szCs w:val="24"/>
        </w:rPr>
        <w:t>2</w:t>
      </w:r>
      <w:r w:rsidR="003078FD">
        <w:rPr>
          <w:sz w:val="24"/>
          <w:szCs w:val="24"/>
        </w:rPr>
        <w:t xml:space="preserve"> к настоящему Договору</w:t>
      </w:r>
      <w:r w:rsidRPr="00A73F09">
        <w:rPr>
          <w:sz w:val="24"/>
          <w:szCs w:val="24"/>
        </w:rPr>
        <w:t>).</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xml:space="preserve">-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w:t>
      </w:r>
      <w:r w:rsidRPr="00662465">
        <w:rPr>
          <w:spacing w:val="-2"/>
          <w:sz w:val="24"/>
          <w:szCs w:val="24"/>
        </w:rPr>
        <w:lastRenderedPageBreak/>
        <w:t>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обнаружения одной из Сторон факта причинения ущерба. Акт должен содержать факт и 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 xml:space="preserve">Факты хищения, а также уничтожения или повреждения имущества </w:t>
      </w:r>
      <w:proofErr w:type="gramStart"/>
      <w:r w:rsidRPr="00662465">
        <w:rPr>
          <w:rFonts w:eastAsia="Calibri"/>
          <w:spacing w:val="-2"/>
          <w:sz w:val="24"/>
          <w:szCs w:val="24"/>
          <w:lang w:eastAsia="en-US"/>
        </w:rPr>
        <w:t>посторонними лицами, проникшими на объект охраны или в силу других причин по вине сотрудников Исполнителя</w:t>
      </w:r>
      <w:bookmarkStart w:id="2" w:name="bookmark2"/>
      <w:r w:rsidRPr="00662465">
        <w:rPr>
          <w:rFonts w:eastAsia="Calibri"/>
          <w:spacing w:val="-2"/>
          <w:sz w:val="24"/>
          <w:szCs w:val="24"/>
          <w:lang w:eastAsia="en-US"/>
        </w:rPr>
        <w:t xml:space="preserve"> устанавливается</w:t>
      </w:r>
      <w:proofErr w:type="gramEnd"/>
      <w:r w:rsidRPr="00662465">
        <w:rPr>
          <w:rFonts w:eastAsia="Calibri"/>
          <w:spacing w:val="-2"/>
          <w:sz w:val="24"/>
          <w:szCs w:val="24"/>
          <w:lang w:eastAsia="en-US"/>
        </w:rPr>
        <w:t xml:space="preserve"> совместной комиссией полномочных представителей</w:t>
      </w:r>
      <w:bookmarkEnd w:id="2"/>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xml:space="preserve">- счет-фактуры, Акта подписанного с </w:t>
      </w:r>
      <w:proofErr w:type="gramStart"/>
      <w:r w:rsidRPr="00662465">
        <w:rPr>
          <w:spacing w:val="-2"/>
          <w:sz w:val="24"/>
          <w:szCs w:val="24"/>
        </w:rPr>
        <w:t>обоих</w:t>
      </w:r>
      <w:proofErr w:type="gramEnd"/>
      <w:r w:rsidRPr="00662465">
        <w:rPr>
          <w:spacing w:val="-2"/>
          <w:sz w:val="24"/>
          <w:szCs w:val="24"/>
        </w:rPr>
        <w:t xml:space="preserve">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 xml:space="preserve">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w:t>
      </w:r>
      <w:r w:rsidR="006B7FA0" w:rsidRPr="00662465">
        <w:rPr>
          <w:spacing w:val="-2"/>
          <w:sz w:val="24"/>
          <w:szCs w:val="24"/>
        </w:rPr>
        <w:lastRenderedPageBreak/>
        <w:t>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t>8.</w:t>
      </w:r>
      <w:r w:rsidR="0041739A" w:rsidRPr="00662465">
        <w:rPr>
          <w:spacing w:val="-2"/>
          <w:sz w:val="24"/>
          <w:szCs w:val="24"/>
        </w:rPr>
        <w:t>11</w:t>
      </w:r>
      <w:r w:rsidRPr="00662465">
        <w:rPr>
          <w:spacing w:val="-2"/>
          <w:sz w:val="24"/>
          <w:szCs w:val="24"/>
        </w:rPr>
        <w:t>. В случае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7D66F2" w:rsidRPr="00662465">
        <w:rPr>
          <w:spacing w:val="-2"/>
          <w:sz w:val="24"/>
          <w:szCs w:val="24"/>
        </w:rPr>
        <w:t>4</w:t>
      </w:r>
      <w:r w:rsidRPr="00662465">
        <w:rPr>
          <w:spacing w:val="-2"/>
          <w:sz w:val="24"/>
          <w:szCs w:val="24"/>
        </w:rPr>
        <w:t xml:space="preserve"> 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В случае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4 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xml:space="preserve">.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w:t>
      </w:r>
      <w:proofErr w:type="gramStart"/>
      <w:r w:rsidRPr="00662465">
        <w:rPr>
          <w:spacing w:val="-2"/>
          <w:sz w:val="24"/>
          <w:szCs w:val="24"/>
        </w:rPr>
        <w:t>последний</w:t>
      </w:r>
      <w:proofErr w:type="gramEnd"/>
      <w:r w:rsidRPr="00662465">
        <w:rPr>
          <w:spacing w:val="-2"/>
          <w:sz w:val="24"/>
          <w:szCs w:val="24"/>
        </w:rPr>
        <w:t xml:space="preserve">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r>
      <w:proofErr w:type="gramStart"/>
      <w:r w:rsidRPr="00396C1D">
        <w:rPr>
          <w:spacing w:val="-2"/>
          <w:sz w:val="24"/>
          <w:szCs w:val="24"/>
        </w:rPr>
        <w:t xml:space="preserve">Стороны обязуются сообщать друг другу о допущенном Сторонами либо </w:t>
      </w:r>
      <w:r w:rsidRPr="00396C1D">
        <w:rPr>
          <w:spacing w:val="-2"/>
          <w:sz w:val="24"/>
          <w:szCs w:val="24"/>
        </w:rPr>
        <w:lastRenderedPageBreak/>
        <w:t>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.6.</w:t>
      </w:r>
      <w:r w:rsidRPr="00396C1D">
        <w:rPr>
          <w:spacing w:val="-2"/>
          <w:sz w:val="24"/>
          <w:szCs w:val="24"/>
        </w:rP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 Акт приема - передачи Объект</w:t>
      </w:r>
      <w:r w:rsidR="005D2E14">
        <w:rPr>
          <w:sz w:val="24"/>
          <w:szCs w:val="24"/>
        </w:rPr>
        <w:t>а</w:t>
      </w:r>
      <w:r w:rsidRPr="00A73F09">
        <w:rPr>
          <w:sz w:val="24"/>
          <w:szCs w:val="24"/>
        </w:rPr>
        <w:t xml:space="preserve"> под охрану (форма).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(форма).</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4</w:t>
      </w:r>
      <w:r w:rsidRPr="00A73F09">
        <w:rPr>
          <w:sz w:val="24"/>
          <w:szCs w:val="24"/>
        </w:rPr>
        <w:t xml:space="preserve"> – </w:t>
      </w:r>
      <w:r w:rsidR="00C24619">
        <w:rPr>
          <w:sz w:val="24"/>
          <w:szCs w:val="24"/>
        </w:rPr>
        <w:t>Размеры ш</w:t>
      </w:r>
      <w:r w:rsidRPr="00A73F09">
        <w:rPr>
          <w:sz w:val="24"/>
          <w:szCs w:val="24"/>
        </w:rPr>
        <w:t>траф</w:t>
      </w:r>
      <w:r w:rsidR="00C24619">
        <w:rPr>
          <w:sz w:val="24"/>
          <w:szCs w:val="24"/>
        </w:rPr>
        <w:t>ов</w:t>
      </w:r>
      <w:r w:rsidRPr="00A73F09">
        <w:rPr>
          <w:sz w:val="24"/>
          <w:szCs w:val="24"/>
        </w:rPr>
        <w:t>.</w:t>
      </w:r>
    </w:p>
    <w:p w:rsidR="0012210D" w:rsidRPr="00A73F09" w:rsidRDefault="0012210D">
      <w:pPr>
        <w:shd w:val="clear" w:color="auto" w:fill="FFFFFF"/>
        <w:tabs>
          <w:tab w:val="left" w:pos="1076"/>
        </w:tabs>
        <w:ind w:right="7"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9C39E2" w:rsidRDefault="009C39E2">
      <w:pPr>
        <w:shd w:val="clear" w:color="auto" w:fill="FFFFFF"/>
        <w:tabs>
          <w:tab w:val="left" w:pos="1022"/>
        </w:tabs>
        <w:ind w:firstLine="709"/>
        <w:contextualSpacing/>
        <w:jc w:val="both"/>
        <w:rPr>
          <w:b/>
          <w:bCs/>
          <w:spacing w:val="-7"/>
          <w:sz w:val="24"/>
          <w:szCs w:val="24"/>
        </w:rPr>
      </w:pP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firstRow="1" w:lastRow="1" w:firstColumn="1" w:lastColumn="1" w:noHBand="0" w:noVBand="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w:t>
            </w:r>
            <w:proofErr w:type="spellStart"/>
            <w:r w:rsidRPr="002206D0">
              <w:rPr>
                <w:rFonts w:eastAsia="Calibri"/>
                <w:sz w:val="24"/>
                <w:szCs w:val="24"/>
                <w:lang w:eastAsia="en-US"/>
              </w:rPr>
              <w:t>Эстосадок</w:t>
            </w:r>
            <w:proofErr w:type="spellEnd"/>
            <w:r w:rsidRPr="002206D0">
              <w:rPr>
                <w:rFonts w:eastAsia="Calibri"/>
                <w:sz w:val="24"/>
                <w:szCs w:val="24"/>
                <w:lang w:eastAsia="en-US"/>
              </w:rPr>
              <w:t xml:space="preserve">,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р/</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6B117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536B97" w:rsidRPr="00BF020B" w:rsidRDefault="00536B97" w:rsidP="00ED33B9">
            <w:pPr>
              <w:autoSpaceDE/>
              <w:autoSpaceDN/>
              <w:adjustRightInd/>
              <w:contextualSpacing/>
              <w:jc w:val="center"/>
              <w:rPr>
                <w:sz w:val="24"/>
                <w:szCs w:val="24"/>
              </w:rPr>
            </w:pP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r>
        <w:rPr>
          <w:sz w:val="24"/>
          <w:szCs w:val="24"/>
        </w:rPr>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FB7934" w:rsidRDefault="00FB7934" w:rsidP="00FB7934">
      <w:pPr>
        <w:suppressAutoHyphens/>
        <w:autoSpaceDE/>
        <w:adjustRightInd/>
        <w:spacing w:line="276" w:lineRule="auto"/>
        <w:jc w:val="center"/>
        <w:rPr>
          <w:b/>
          <w:sz w:val="24"/>
          <w:szCs w:val="24"/>
        </w:rPr>
      </w:pPr>
      <w:r>
        <w:rPr>
          <w:b/>
          <w:sz w:val="24"/>
          <w:szCs w:val="24"/>
        </w:rPr>
        <w:t>ТЕХНИЧЕСКОЕ ЗАДАНИЕ</w:t>
      </w:r>
    </w:p>
    <w:p w:rsidR="00FB7934" w:rsidRDefault="00FB7934" w:rsidP="00FB7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FB7934" w:rsidRDefault="00FB7934" w:rsidP="00FB7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Pr>
          <w:rFonts w:eastAsia="Andale Sans UI"/>
          <w:kern w:val="3"/>
          <w:sz w:val="24"/>
          <w:szCs w:val="24"/>
          <w:lang w:eastAsia="en-US" w:bidi="en-US"/>
        </w:rPr>
        <w:t>«Красная поляна»</w:t>
      </w:r>
    </w:p>
    <w:p w:rsidR="00FB7934" w:rsidRDefault="00FB7934" w:rsidP="00FB7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p>
    <w:p w:rsidR="00FB7934" w:rsidRDefault="00FB7934" w:rsidP="00FB7934">
      <w:pPr>
        <w:numPr>
          <w:ilvl w:val="0"/>
          <w:numId w:val="15"/>
        </w:numPr>
        <w:autoSpaceDE/>
        <w:adjustRightInd/>
        <w:spacing w:line="276" w:lineRule="auto"/>
        <w:outlineLvl w:val="0"/>
        <w:rPr>
          <w:b/>
          <w:sz w:val="24"/>
          <w:szCs w:val="24"/>
        </w:rPr>
      </w:pPr>
      <w:r>
        <w:rPr>
          <w:b/>
          <w:sz w:val="24"/>
          <w:szCs w:val="24"/>
        </w:rPr>
        <w:t>Общие сведения:</w:t>
      </w:r>
    </w:p>
    <w:p w:rsidR="00FB7934" w:rsidRDefault="00FB7934" w:rsidP="00FB7934">
      <w:pPr>
        <w:suppressAutoHyphens/>
        <w:autoSpaceDE/>
        <w:adjustRightInd/>
        <w:spacing w:line="276" w:lineRule="auto"/>
        <w:ind w:firstLine="708"/>
        <w:jc w:val="both"/>
        <w:rPr>
          <w:sz w:val="24"/>
          <w:szCs w:val="24"/>
        </w:rPr>
      </w:pPr>
      <w:proofErr w:type="gramStart"/>
      <w:r>
        <w:rPr>
          <w:sz w:val="24"/>
          <w:szCs w:val="24"/>
        </w:rPr>
        <w:t xml:space="preserve">1.1.Данный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обеспечения пропускного и </w:t>
      </w:r>
      <w:proofErr w:type="spellStart"/>
      <w:r>
        <w:rPr>
          <w:sz w:val="24"/>
          <w:szCs w:val="24"/>
        </w:rPr>
        <w:t>внутриобъектового</w:t>
      </w:r>
      <w:proofErr w:type="spellEnd"/>
      <w:r>
        <w:rPr>
          <w:sz w:val="24"/>
          <w:szCs w:val="24"/>
        </w:rPr>
        <w:t xml:space="preserve"> режимов, сохранности имущества находящегося в собственности Заказчика и поддержания порядка ежесуточно, включая выходные и праздничные дни, выставлять посты охраны на охраняемом объекте, включающем в себя:</w:t>
      </w:r>
      <w:proofErr w:type="gramEnd"/>
    </w:p>
    <w:p w:rsidR="00FB7934" w:rsidRDefault="00FB7934" w:rsidP="00FB7934">
      <w:pPr>
        <w:pStyle w:val="a3"/>
        <w:numPr>
          <w:ilvl w:val="0"/>
          <w:numId w:val="14"/>
        </w:numPr>
        <w:suppressAutoHyphens/>
        <w:autoSpaceDE/>
        <w:adjustRightInd/>
        <w:spacing w:line="276" w:lineRule="auto"/>
        <w:ind w:left="0" w:firstLine="360"/>
        <w:jc w:val="both"/>
        <w:rPr>
          <w:sz w:val="24"/>
          <w:szCs w:val="24"/>
        </w:rPr>
      </w:pPr>
      <w:r>
        <w:rPr>
          <w:sz w:val="24"/>
          <w:szCs w:val="24"/>
        </w:rPr>
        <w:t xml:space="preserve">Подвесная пассажирская канатная дорога «Карусель» и Кассовый узел СТК «Горная Карусель» на </w:t>
      </w:r>
      <w:proofErr w:type="spellStart"/>
      <w:r>
        <w:rPr>
          <w:sz w:val="24"/>
          <w:szCs w:val="24"/>
        </w:rPr>
        <w:t>отм</w:t>
      </w:r>
      <w:proofErr w:type="spellEnd"/>
      <w:r>
        <w:rPr>
          <w:sz w:val="24"/>
          <w:szCs w:val="24"/>
        </w:rPr>
        <w:t xml:space="preserve">. +540 для СТК «Горная Карусель», расположенные по адресу: Краснодарский край, г. Сочи, Адлерский р-н, с. </w:t>
      </w:r>
      <w:proofErr w:type="spellStart"/>
      <w:r>
        <w:rPr>
          <w:sz w:val="24"/>
          <w:szCs w:val="24"/>
        </w:rPr>
        <w:t>Эсто</w:t>
      </w:r>
      <w:proofErr w:type="spellEnd"/>
      <w:r>
        <w:rPr>
          <w:sz w:val="24"/>
          <w:szCs w:val="24"/>
        </w:rPr>
        <w:t>-Садок, Северный склон хребта «</w:t>
      </w:r>
      <w:proofErr w:type="spellStart"/>
      <w:r>
        <w:rPr>
          <w:sz w:val="24"/>
          <w:szCs w:val="24"/>
        </w:rPr>
        <w:t>Аибга</w:t>
      </w:r>
      <w:proofErr w:type="spellEnd"/>
      <w:r>
        <w:rPr>
          <w:sz w:val="24"/>
          <w:szCs w:val="24"/>
        </w:rPr>
        <w:t>».</w:t>
      </w:r>
    </w:p>
    <w:p w:rsidR="00FB7934" w:rsidRDefault="00FB7934" w:rsidP="00FB7934">
      <w:pPr>
        <w:widowControl/>
        <w:tabs>
          <w:tab w:val="left" w:pos="426"/>
          <w:tab w:val="left" w:pos="1134"/>
        </w:tabs>
        <w:spacing w:line="276" w:lineRule="auto"/>
        <w:ind w:left="426" w:right="-2"/>
        <w:jc w:val="both"/>
        <w:rPr>
          <w:sz w:val="24"/>
          <w:szCs w:val="24"/>
        </w:rPr>
      </w:pPr>
      <w:r>
        <w:rPr>
          <w:sz w:val="24"/>
          <w:szCs w:val="24"/>
        </w:rPr>
        <w:t xml:space="preserve">1.2. Исполнитель обязан осуществить охранные услуги, в том числе </w:t>
      </w:r>
      <w:proofErr w:type="gramStart"/>
      <w:r>
        <w:rPr>
          <w:sz w:val="24"/>
          <w:szCs w:val="24"/>
        </w:rPr>
        <w:t>по</w:t>
      </w:r>
      <w:proofErr w:type="gramEnd"/>
      <w:r>
        <w:rPr>
          <w:sz w:val="24"/>
          <w:szCs w:val="24"/>
        </w:rPr>
        <w:t>:</w:t>
      </w:r>
    </w:p>
    <w:p w:rsidR="00FB7934" w:rsidRDefault="00FB7934" w:rsidP="00FB7934">
      <w:pPr>
        <w:widowControl/>
        <w:tabs>
          <w:tab w:val="left" w:pos="0"/>
          <w:tab w:val="left" w:pos="1134"/>
        </w:tabs>
        <w:spacing w:line="276" w:lineRule="auto"/>
        <w:ind w:right="-2" w:firstLine="709"/>
        <w:jc w:val="both"/>
        <w:rPr>
          <w:sz w:val="24"/>
          <w:szCs w:val="24"/>
        </w:rPr>
      </w:pPr>
      <w:r>
        <w:rPr>
          <w:sz w:val="24"/>
          <w:szCs w:val="24"/>
        </w:rPr>
        <w:t xml:space="preserve">- обеспечение порядка в </w:t>
      </w:r>
      <w:proofErr w:type="gramStart"/>
      <w:r>
        <w:rPr>
          <w:sz w:val="24"/>
          <w:szCs w:val="24"/>
        </w:rPr>
        <w:t>местах</w:t>
      </w:r>
      <w:proofErr w:type="gramEnd"/>
      <w:r>
        <w:rPr>
          <w:sz w:val="24"/>
          <w:szCs w:val="24"/>
        </w:rPr>
        <w:t xml:space="preserve"> проведения массовых мероприятий;</w:t>
      </w:r>
    </w:p>
    <w:p w:rsidR="00FB7934" w:rsidRDefault="00FB7934" w:rsidP="00FB7934">
      <w:pPr>
        <w:widowControl/>
        <w:tabs>
          <w:tab w:val="left" w:pos="0"/>
          <w:tab w:val="left" w:pos="1134"/>
        </w:tabs>
        <w:spacing w:line="276" w:lineRule="auto"/>
        <w:ind w:right="-2" w:firstLine="709"/>
        <w:jc w:val="both"/>
        <w:rPr>
          <w:sz w:val="24"/>
          <w:szCs w:val="24"/>
        </w:rPr>
      </w:pPr>
      <w:r>
        <w:rPr>
          <w:sz w:val="24"/>
          <w:szCs w:val="24"/>
        </w:rPr>
        <w:t xml:space="preserve">- охрана объектов и (или) имущества, а также обеспечение </w:t>
      </w:r>
      <w:proofErr w:type="spellStart"/>
      <w:r>
        <w:rPr>
          <w:sz w:val="24"/>
          <w:szCs w:val="24"/>
        </w:rPr>
        <w:t>внутриобъектового</w:t>
      </w:r>
      <w:proofErr w:type="spellEnd"/>
      <w:r>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FB7934" w:rsidRDefault="00FB7934" w:rsidP="00FB7934">
      <w:pPr>
        <w:widowControl/>
        <w:tabs>
          <w:tab w:val="left" w:pos="0"/>
          <w:tab w:val="left" w:pos="1134"/>
        </w:tabs>
        <w:spacing w:line="276" w:lineRule="auto"/>
        <w:ind w:right="-2" w:firstLine="709"/>
        <w:jc w:val="both"/>
        <w:rPr>
          <w:sz w:val="24"/>
          <w:szCs w:val="24"/>
        </w:rPr>
      </w:pPr>
    </w:p>
    <w:p w:rsidR="00FB7934" w:rsidRDefault="00FB7934" w:rsidP="00FB7934">
      <w:pPr>
        <w:numPr>
          <w:ilvl w:val="0"/>
          <w:numId w:val="15"/>
        </w:numPr>
        <w:suppressAutoHyphens/>
        <w:autoSpaceDE/>
        <w:adjustRightInd/>
        <w:spacing w:line="276" w:lineRule="auto"/>
        <w:jc w:val="both"/>
        <w:rPr>
          <w:b/>
          <w:sz w:val="24"/>
          <w:szCs w:val="24"/>
        </w:rPr>
      </w:pPr>
      <w:r>
        <w:rPr>
          <w:b/>
          <w:sz w:val="24"/>
          <w:szCs w:val="24"/>
        </w:rPr>
        <w:t>Расчет постов:</w:t>
      </w:r>
    </w:p>
    <w:p w:rsidR="00FB7934" w:rsidRDefault="00FB7934" w:rsidP="00FB7934">
      <w:pPr>
        <w:suppressAutoHyphens/>
        <w:autoSpaceDE/>
        <w:adjustRightInd/>
        <w:spacing w:line="276" w:lineRule="auto"/>
        <w:jc w:val="both"/>
        <w:rPr>
          <w:b/>
          <w:sz w:val="24"/>
          <w:szCs w:val="24"/>
          <w:u w:val="single"/>
        </w:rPr>
      </w:pPr>
      <w:r>
        <w:rPr>
          <w:b/>
          <w:sz w:val="24"/>
          <w:szCs w:val="24"/>
          <w:u w:val="single"/>
        </w:rPr>
        <w:t>2.1. В течени</w:t>
      </w:r>
      <w:proofErr w:type="gramStart"/>
      <w:r>
        <w:rPr>
          <w:b/>
          <w:sz w:val="24"/>
          <w:szCs w:val="24"/>
          <w:u w:val="single"/>
        </w:rPr>
        <w:t>и</w:t>
      </w:r>
      <w:proofErr w:type="gramEnd"/>
      <w:r>
        <w:rPr>
          <w:b/>
          <w:sz w:val="24"/>
          <w:szCs w:val="24"/>
          <w:u w:val="single"/>
        </w:rPr>
        <w:t xml:space="preserve"> 365 дней с момента подписания Акта приема-передачи объекта под охрану:</w:t>
      </w:r>
    </w:p>
    <w:p w:rsidR="00FB7934" w:rsidRDefault="00FB7934" w:rsidP="00FB7934">
      <w:pPr>
        <w:suppressAutoHyphens/>
        <w:autoSpaceDE/>
        <w:adjustRightInd/>
        <w:spacing w:line="276" w:lineRule="auto"/>
        <w:jc w:val="both"/>
        <w:rPr>
          <w:b/>
          <w:sz w:val="24"/>
          <w:szCs w:val="24"/>
          <w:u w:val="single"/>
        </w:rPr>
      </w:pPr>
    </w:p>
    <w:p w:rsidR="00FB7934" w:rsidRDefault="00FB7934" w:rsidP="00FB7934">
      <w:pPr>
        <w:suppressAutoHyphens/>
        <w:autoSpaceDE/>
        <w:adjustRightInd/>
        <w:spacing w:line="276" w:lineRule="auto"/>
        <w:jc w:val="both"/>
        <w:rPr>
          <w:b/>
          <w:sz w:val="24"/>
          <w:szCs w:val="24"/>
          <w:u w:val="single"/>
        </w:rPr>
      </w:pPr>
      <w:r>
        <w:rPr>
          <w:b/>
          <w:sz w:val="24"/>
          <w:szCs w:val="24"/>
          <w:u w:val="single"/>
        </w:rPr>
        <w:t>Отметка +540</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 Посадочный узел отм.+540 СТК «Горная карусель», посадка физических лиц в кабины канатной дороги – 1 пост, 1 охранник с 16 часовым режимом работы (с режимом работы с 7 часов 30 минут до 23 часов 30 минут).</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 в кабины канатной дороги, проверяет наличие пропусков у работников НАО «Красная поляна» и подрядных организаций, дающих право подъема. При поступлении распоряжений должностных лиц НАО «Красная поляна», ответственных за безопасность эксплуатации канатной дороги, прекращает посадку людей.</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2. Посадочный узел отм.+540 СТК «Горная карусель», высадка физических лиц из кабин канатной дороги – 1 пост, 1 охранник круглосуточно.</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 не допускает повторную посадку. </w:t>
      </w:r>
      <w:r>
        <w:rPr>
          <w:rFonts w:eastAsia="Andale Sans UI"/>
          <w:kern w:val="3"/>
          <w:sz w:val="24"/>
          <w:szCs w:val="24"/>
          <w:lang w:eastAsia="en-US" w:bidi="en-US"/>
        </w:rPr>
        <w:lastRenderedPageBreak/>
        <w:t>В ночное время (период, когда канатная дорога не функционирует) не допускает проникновения посторонних лиц на площадки посадки/высадки.</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 Посадочный узел отм.+540 СТК «Горная карусель», опоры канатной дороги и территория под канатной дорогой до р. </w:t>
      </w:r>
      <w:proofErr w:type="spellStart"/>
      <w:r>
        <w:rPr>
          <w:rFonts w:eastAsia="Andale Sans UI"/>
          <w:b/>
          <w:kern w:val="3"/>
          <w:sz w:val="24"/>
          <w:szCs w:val="24"/>
          <w:lang w:eastAsia="en-US" w:bidi="en-US"/>
        </w:rPr>
        <w:t>Мзымта</w:t>
      </w:r>
      <w:proofErr w:type="spellEnd"/>
      <w:r>
        <w:rPr>
          <w:rFonts w:eastAsia="Andale Sans UI"/>
          <w:b/>
          <w:kern w:val="3"/>
          <w:sz w:val="24"/>
          <w:szCs w:val="24"/>
          <w:lang w:eastAsia="en-US" w:bidi="en-US"/>
        </w:rPr>
        <w:t xml:space="preserve"> – 1 пост (патруль), 1 охранник с 12 часовым режимом работы (с 7 часов 00 минут до 19 часов 00 минут).</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визуальный осмотр опор канатных дорог и  прилегающей к ним территории по установленному маршруту с целью выявления посторонних (подозрительных) лиц и  предметов и своевременное принятие мер в случае их обнаружения на объекте. Осуществляет общее руководство постами охраны на канатных дорогах, находящихся на всех уровнях канатных дорог, в том числе по средствам связи. </w:t>
      </w:r>
    </w:p>
    <w:p w:rsidR="00FB7934" w:rsidRDefault="00FB7934" w:rsidP="00FB7934">
      <w:pPr>
        <w:suppressAutoHyphens/>
        <w:autoSpaceDE/>
        <w:adjustRightInd/>
        <w:spacing w:line="276" w:lineRule="auto"/>
        <w:jc w:val="both"/>
        <w:rPr>
          <w:b/>
          <w:sz w:val="24"/>
          <w:szCs w:val="24"/>
          <w:u w:val="single"/>
        </w:rPr>
      </w:pPr>
      <w:r>
        <w:rPr>
          <w:b/>
          <w:sz w:val="24"/>
          <w:szCs w:val="24"/>
          <w:u w:val="single"/>
        </w:rPr>
        <w:t>Отметка +960</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4. Посадочный узел отм.+960 СТК «Горная карусель», высадка физических лиц из кабин канатной дороги (К</w:t>
      </w:r>
      <w:proofErr w:type="gramStart"/>
      <w:r>
        <w:rPr>
          <w:rFonts w:eastAsia="Andale Sans UI"/>
          <w:b/>
          <w:kern w:val="3"/>
          <w:sz w:val="24"/>
          <w:szCs w:val="24"/>
          <w:lang w:eastAsia="en-US" w:bidi="en-US"/>
        </w:rPr>
        <w:t>1</w:t>
      </w:r>
      <w:proofErr w:type="gramEnd"/>
      <w:r>
        <w:rPr>
          <w:rFonts w:eastAsia="Andale Sans UI"/>
          <w:b/>
          <w:kern w:val="3"/>
          <w:sz w:val="24"/>
          <w:szCs w:val="24"/>
          <w:lang w:eastAsia="en-US" w:bidi="en-US"/>
        </w:rPr>
        <w:t>)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5. Посадочный узел отм.+960 СТК «Горная карусель», посадка физических лиц в кабины канатной дороги (К</w:t>
      </w:r>
      <w:proofErr w:type="gramStart"/>
      <w:r>
        <w:rPr>
          <w:rFonts w:eastAsia="Andale Sans UI"/>
          <w:b/>
          <w:kern w:val="3"/>
          <w:sz w:val="24"/>
          <w:szCs w:val="24"/>
          <w:lang w:eastAsia="en-US" w:bidi="en-US"/>
        </w:rPr>
        <w:t>2</w:t>
      </w:r>
      <w:proofErr w:type="gramEnd"/>
      <w:r>
        <w:rPr>
          <w:rFonts w:eastAsia="Andale Sans UI"/>
          <w:b/>
          <w:kern w:val="3"/>
          <w:sz w:val="24"/>
          <w:szCs w:val="24"/>
          <w:lang w:eastAsia="en-US" w:bidi="en-US"/>
        </w:rPr>
        <w:t>) – 1 пост, 1 охранник круглосуточно.</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 в кабины канатной дороги, проверяет наличие пропусков у работников НАО «Красная поляна» и подрядных организаций, дающих право подъема.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6. Посадочный узел отм.+960 СТК «Горная карусель», высадка физических лиц из кабин канатной дороги (К</w:t>
      </w:r>
      <w:proofErr w:type="gramStart"/>
      <w:r>
        <w:rPr>
          <w:rFonts w:eastAsia="Andale Sans UI"/>
          <w:b/>
          <w:kern w:val="3"/>
          <w:sz w:val="24"/>
          <w:szCs w:val="24"/>
          <w:lang w:eastAsia="en-US" w:bidi="en-US"/>
        </w:rPr>
        <w:t>2</w:t>
      </w:r>
      <w:proofErr w:type="gramEnd"/>
      <w:r>
        <w:rPr>
          <w:rFonts w:eastAsia="Andale Sans UI"/>
          <w:b/>
          <w:kern w:val="3"/>
          <w:sz w:val="24"/>
          <w:szCs w:val="24"/>
          <w:lang w:eastAsia="en-US" w:bidi="en-US"/>
        </w:rPr>
        <w:t>)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7. Посадочный узел отм.+960 СТК «Горная карусель», посадка/высадка физических лиц в кабины канатной дороги (К10)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w:t>
      </w:r>
    </w:p>
    <w:p w:rsidR="00FB7934" w:rsidRDefault="00FB7934" w:rsidP="00FB7934">
      <w:pPr>
        <w:tabs>
          <w:tab w:val="left" w:pos="1276"/>
        </w:tabs>
        <w:suppressAutoHyphens/>
        <w:autoSpaceDE/>
        <w:adjustRightInd/>
        <w:spacing w:line="276" w:lineRule="auto"/>
        <w:jc w:val="both"/>
        <w:textAlignment w:val="baseline"/>
        <w:rPr>
          <w:rFonts w:eastAsia="Andale Sans UI"/>
          <w:b/>
          <w:color w:val="000000"/>
          <w:kern w:val="3"/>
          <w:sz w:val="24"/>
          <w:szCs w:val="24"/>
          <w:lang w:eastAsia="en-US" w:bidi="en-US"/>
        </w:rPr>
      </w:pPr>
      <w:r>
        <w:rPr>
          <w:rFonts w:eastAsia="Andale Sans UI"/>
          <w:b/>
          <w:color w:val="000000"/>
          <w:kern w:val="3"/>
          <w:sz w:val="24"/>
          <w:szCs w:val="24"/>
          <w:lang w:eastAsia="en-US" w:bidi="en-US"/>
        </w:rPr>
        <w:t>8. Посадочный узел отм.+960 СТК «Горная карусель», высадка физических лиц из кабин канатной дороги (К10)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color w:val="000000"/>
          <w:kern w:val="3"/>
          <w:sz w:val="24"/>
          <w:szCs w:val="24"/>
          <w:lang w:eastAsia="en-US" w:bidi="en-US"/>
        </w:rPr>
      </w:pPr>
      <w:r>
        <w:rPr>
          <w:rFonts w:eastAsia="Andale Sans UI"/>
          <w:color w:val="000000"/>
          <w:kern w:val="3"/>
          <w:sz w:val="24"/>
          <w:szCs w:val="24"/>
          <w:lang w:eastAsia="en-US" w:bidi="en-US"/>
        </w:rPr>
        <w:t xml:space="preserve">Охранник осуществляет </w:t>
      </w:r>
      <w:proofErr w:type="gramStart"/>
      <w:r>
        <w:rPr>
          <w:rFonts w:eastAsia="Andale Sans UI"/>
          <w:color w:val="000000"/>
          <w:kern w:val="3"/>
          <w:sz w:val="24"/>
          <w:szCs w:val="24"/>
          <w:lang w:eastAsia="en-US" w:bidi="en-US"/>
        </w:rPr>
        <w:t>контроль за</w:t>
      </w:r>
      <w:proofErr w:type="gramEnd"/>
      <w:r>
        <w:rPr>
          <w:rFonts w:eastAsia="Andale Sans UI"/>
          <w:color w:val="000000"/>
          <w:kern w:val="3"/>
          <w:sz w:val="24"/>
          <w:szCs w:val="24"/>
          <w:lang w:eastAsia="en-US" w:bidi="en-US"/>
        </w:rPr>
        <w:t xml:space="preserve"> соблюдением </w:t>
      </w:r>
      <w:proofErr w:type="spellStart"/>
      <w:r>
        <w:rPr>
          <w:rFonts w:eastAsia="Andale Sans UI"/>
          <w:color w:val="000000"/>
          <w:kern w:val="3"/>
          <w:sz w:val="24"/>
          <w:szCs w:val="24"/>
          <w:lang w:eastAsia="en-US" w:bidi="en-US"/>
        </w:rPr>
        <w:t>внутриобъектового</w:t>
      </w:r>
      <w:proofErr w:type="spellEnd"/>
      <w:r>
        <w:rPr>
          <w:rFonts w:eastAsia="Andale Sans UI"/>
          <w:color w:val="000000"/>
          <w:kern w:val="3"/>
          <w:sz w:val="24"/>
          <w:szCs w:val="24"/>
          <w:lang w:eastAsia="en-US" w:bidi="en-US"/>
        </w:rPr>
        <w:t xml:space="preserve"> режима, обеспечивает поддержание порядка, сохранность материальных средств Заказчика. </w:t>
      </w:r>
      <w:r>
        <w:rPr>
          <w:rFonts w:eastAsia="Andale Sans UI"/>
          <w:color w:val="000000"/>
          <w:kern w:val="3"/>
          <w:sz w:val="24"/>
          <w:szCs w:val="24"/>
          <w:lang w:eastAsia="en-US" w:bidi="en-US"/>
        </w:rPr>
        <w:lastRenderedPageBreak/>
        <w:t>Контролирует высадку людей из кабин канатной дороги.</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9. Посадочный узел отм.+960 СТК «Горная карусель», посадка/высадка физических лиц в кабины канатной дороги (К12) – 1 пост, 1 охранник круглосуточно.</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проверяет наличие пропусков у работников НАО «Красная поляна» и подрядных организаций, дающих право подъема.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FB7934" w:rsidRDefault="00FB7934" w:rsidP="00FB7934">
      <w:pPr>
        <w:tabs>
          <w:tab w:val="left" w:pos="1276"/>
        </w:tabs>
        <w:suppressAutoHyphens/>
        <w:autoSpaceDE/>
        <w:adjustRightInd/>
        <w:spacing w:line="276" w:lineRule="auto"/>
        <w:jc w:val="both"/>
        <w:textAlignment w:val="baseline"/>
        <w:rPr>
          <w:rFonts w:eastAsia="Andale Sans UI"/>
          <w:b/>
          <w:color w:val="FF0000"/>
          <w:kern w:val="3"/>
          <w:sz w:val="24"/>
          <w:szCs w:val="24"/>
          <w:lang w:eastAsia="en-US" w:bidi="en-US"/>
        </w:rPr>
      </w:pPr>
      <w:r>
        <w:rPr>
          <w:rFonts w:eastAsia="Andale Sans UI"/>
          <w:b/>
          <w:kern w:val="3"/>
          <w:sz w:val="24"/>
          <w:szCs w:val="24"/>
          <w:lang w:eastAsia="en-US" w:bidi="en-US"/>
        </w:rPr>
        <w:t>10. Посадочный узел отм.+960 СТК «Горная карусель», участок автодороги под канатной дорогой – 1 пост, 1 охранник с 16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автотранспорта на участке автомобильной дороги под трассой канатной дороги и на площади, примыкающей к данному участку, пресекает проезд по участку крупногабаритных транспортных средств.</w:t>
      </w:r>
    </w:p>
    <w:p w:rsidR="00FB7934" w:rsidRDefault="00FB7934" w:rsidP="00FB7934">
      <w:pPr>
        <w:suppressAutoHyphens/>
        <w:autoSpaceDE/>
        <w:adjustRightInd/>
        <w:spacing w:line="276" w:lineRule="auto"/>
        <w:jc w:val="both"/>
        <w:rPr>
          <w:b/>
          <w:sz w:val="24"/>
          <w:szCs w:val="24"/>
          <w:u w:val="single"/>
        </w:rPr>
      </w:pPr>
      <w:r>
        <w:rPr>
          <w:b/>
          <w:sz w:val="24"/>
          <w:szCs w:val="24"/>
          <w:u w:val="single"/>
        </w:rPr>
        <w:t>Отметка +1500</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11. Посадочный узел отм.+1500 СТК «Горная карусель», высадка физических лиц из кабин канатной дороги (К</w:t>
      </w:r>
      <w:proofErr w:type="gramStart"/>
      <w:r>
        <w:rPr>
          <w:rFonts w:eastAsia="Andale Sans UI"/>
          <w:b/>
          <w:kern w:val="3"/>
          <w:sz w:val="24"/>
          <w:szCs w:val="24"/>
          <w:lang w:eastAsia="en-US" w:bidi="en-US"/>
        </w:rPr>
        <w:t>2</w:t>
      </w:r>
      <w:proofErr w:type="gramEnd"/>
      <w:r>
        <w:rPr>
          <w:rFonts w:eastAsia="Andale Sans UI"/>
          <w:b/>
          <w:kern w:val="3"/>
          <w:sz w:val="24"/>
          <w:szCs w:val="24"/>
          <w:lang w:eastAsia="en-US" w:bidi="en-US"/>
        </w:rPr>
        <w:t>)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Контролирует высадку людей из кабин канатной дороги.</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12. Посадочный узел отм.+1500 СТК «Горная карусель», посадка физических лиц в кабины канатной дороги (К3) – 1 пост, 1 охранник круглосуточно.</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 в кабины канатной дороги, проверяет наличие пропусков у работников НАО «Красная поляна» и подрядных организаций, дающих право подъема.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FB7934" w:rsidRDefault="00FB7934" w:rsidP="00FB7934">
      <w:pPr>
        <w:suppressAutoHyphens/>
        <w:autoSpaceDE/>
        <w:adjustRightInd/>
        <w:spacing w:line="276" w:lineRule="auto"/>
        <w:jc w:val="both"/>
        <w:rPr>
          <w:b/>
          <w:sz w:val="24"/>
          <w:szCs w:val="24"/>
          <w:u w:val="single"/>
        </w:rPr>
      </w:pPr>
      <w:r>
        <w:rPr>
          <w:b/>
          <w:sz w:val="24"/>
          <w:szCs w:val="24"/>
          <w:u w:val="single"/>
        </w:rPr>
        <w:t>Отметка +2200</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13. Посадочный узел отм.+2200 СТК «Горная карусель», посадка/высадка физических лиц в кабины канатной дороги (К3) – 1 пост, 1 охранник круглосуточно.</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В ночное время (период, когда канатная дорога не функционирует) не допускает проникновения посторонних лиц на площадки посадки/высадки.</w:t>
      </w:r>
    </w:p>
    <w:p w:rsidR="00FB7934" w:rsidRDefault="00FB7934" w:rsidP="00FB7934">
      <w:pPr>
        <w:widowControl/>
        <w:autoSpaceDE/>
        <w:adjustRightInd/>
        <w:spacing w:line="276" w:lineRule="auto"/>
        <w:ind w:firstLine="708"/>
        <w:jc w:val="both"/>
        <w:rPr>
          <w:rFonts w:eastAsia="Calibri"/>
          <w:b/>
          <w:sz w:val="24"/>
          <w:szCs w:val="24"/>
          <w:lang w:eastAsia="en-US"/>
        </w:rPr>
      </w:pPr>
      <w:r>
        <w:rPr>
          <w:rFonts w:eastAsia="Calibri"/>
          <w:b/>
          <w:sz w:val="24"/>
          <w:szCs w:val="24"/>
          <w:lang w:eastAsia="en-US"/>
        </w:rPr>
        <w:lastRenderedPageBreak/>
        <w:t>Всего: 13 (тринадцать) постов, из них:</w:t>
      </w:r>
    </w:p>
    <w:p w:rsidR="00FB7934" w:rsidRDefault="00FB7934" w:rsidP="00FB7934">
      <w:pPr>
        <w:widowControl/>
        <w:autoSpaceDE/>
        <w:adjustRightInd/>
        <w:spacing w:line="276" w:lineRule="auto"/>
        <w:ind w:firstLine="708"/>
        <w:jc w:val="both"/>
        <w:rPr>
          <w:rFonts w:eastAsia="Calibri"/>
          <w:b/>
          <w:sz w:val="24"/>
          <w:szCs w:val="24"/>
          <w:lang w:eastAsia="en-US"/>
        </w:rPr>
      </w:pPr>
      <w:r>
        <w:rPr>
          <w:rFonts w:eastAsia="Calibri"/>
          <w:b/>
          <w:sz w:val="24"/>
          <w:szCs w:val="24"/>
          <w:lang w:eastAsia="en-US"/>
        </w:rPr>
        <w:t>- 5 (пять) постов (5 охранник) с круглосуточным режимом охраны,</w:t>
      </w:r>
    </w:p>
    <w:p w:rsidR="00FB7934" w:rsidRDefault="00FB7934" w:rsidP="00FB7934">
      <w:pPr>
        <w:widowControl/>
        <w:autoSpaceDE/>
        <w:adjustRightInd/>
        <w:spacing w:line="276" w:lineRule="auto"/>
        <w:ind w:firstLine="708"/>
        <w:jc w:val="both"/>
        <w:rPr>
          <w:rFonts w:eastAsia="Calibri"/>
          <w:b/>
          <w:sz w:val="24"/>
          <w:szCs w:val="24"/>
          <w:lang w:eastAsia="en-US"/>
        </w:rPr>
      </w:pPr>
      <w:r>
        <w:rPr>
          <w:rFonts w:eastAsia="Calibri"/>
          <w:b/>
          <w:sz w:val="24"/>
          <w:szCs w:val="24"/>
          <w:lang w:eastAsia="en-US"/>
        </w:rPr>
        <w:t>- 2 (два) поста (2 охранника) с 16 часовым режимом охраны,</w:t>
      </w:r>
    </w:p>
    <w:p w:rsidR="00FB7934" w:rsidRDefault="00FB7934" w:rsidP="00FB7934">
      <w:pPr>
        <w:widowControl/>
        <w:autoSpaceDE/>
        <w:adjustRightInd/>
        <w:spacing w:line="276" w:lineRule="auto"/>
        <w:ind w:firstLine="708"/>
        <w:jc w:val="both"/>
        <w:rPr>
          <w:b/>
          <w:sz w:val="24"/>
          <w:szCs w:val="24"/>
        </w:rPr>
      </w:pPr>
      <w:r>
        <w:rPr>
          <w:b/>
          <w:sz w:val="24"/>
          <w:szCs w:val="24"/>
        </w:rPr>
        <w:t>- 6 (шесть) постов (6 охранников) с 12 часовым режимом охраны.</w:t>
      </w:r>
    </w:p>
    <w:p w:rsidR="00FB7934" w:rsidRDefault="00FB7934" w:rsidP="00FB7934">
      <w:pPr>
        <w:widowControl/>
        <w:suppressAutoHyphens/>
        <w:autoSpaceDE/>
        <w:adjustRightInd/>
        <w:spacing w:line="276" w:lineRule="auto"/>
        <w:ind w:firstLine="709"/>
        <w:jc w:val="both"/>
        <w:rPr>
          <w:b/>
          <w:sz w:val="24"/>
          <w:szCs w:val="24"/>
        </w:rPr>
      </w:pPr>
      <w:r>
        <w:rPr>
          <w:b/>
          <w:sz w:val="24"/>
          <w:szCs w:val="24"/>
        </w:rPr>
        <w:t xml:space="preserve">Период оказания услуг: </w:t>
      </w:r>
    </w:p>
    <w:p w:rsidR="00FB7934" w:rsidRDefault="00FB7934" w:rsidP="00FB7934">
      <w:pPr>
        <w:widowControl/>
        <w:suppressAutoHyphens/>
        <w:autoSpaceDE/>
        <w:adjustRightInd/>
        <w:spacing w:line="276" w:lineRule="auto"/>
        <w:ind w:firstLine="709"/>
        <w:jc w:val="both"/>
        <w:rPr>
          <w:b/>
          <w:sz w:val="24"/>
          <w:szCs w:val="24"/>
        </w:rPr>
      </w:pPr>
      <w:r>
        <w:rPr>
          <w:b/>
          <w:sz w:val="24"/>
          <w:szCs w:val="24"/>
        </w:rPr>
        <w:t xml:space="preserve">- 12 постов в течение 365 (трехсот шестидесяти пяти) дней </w:t>
      </w:r>
      <w:bookmarkStart w:id="3" w:name="OLE_LINK9"/>
      <w:bookmarkStart w:id="4" w:name="OLE_LINK8"/>
      <w:bookmarkStart w:id="5" w:name="OLE_LINK7"/>
      <w:r>
        <w:rPr>
          <w:b/>
          <w:sz w:val="24"/>
          <w:szCs w:val="24"/>
        </w:rPr>
        <w:t xml:space="preserve">с </w:t>
      </w:r>
      <w:bookmarkEnd w:id="3"/>
      <w:bookmarkEnd w:id="4"/>
      <w:bookmarkEnd w:id="5"/>
      <w:r>
        <w:rPr>
          <w:b/>
          <w:sz w:val="24"/>
          <w:szCs w:val="24"/>
        </w:rPr>
        <w:t>момента подписания Акта приема-передачи объекта под охрану.</w:t>
      </w:r>
    </w:p>
    <w:p w:rsidR="00FB7934" w:rsidRDefault="00FB7934" w:rsidP="00FB7934">
      <w:pPr>
        <w:widowControl/>
        <w:suppressAutoHyphens/>
        <w:autoSpaceDE/>
        <w:adjustRightInd/>
        <w:spacing w:line="276" w:lineRule="auto"/>
        <w:ind w:firstLine="709"/>
        <w:jc w:val="both"/>
        <w:rPr>
          <w:b/>
          <w:sz w:val="24"/>
          <w:szCs w:val="24"/>
        </w:rPr>
      </w:pPr>
      <w:r>
        <w:rPr>
          <w:b/>
          <w:sz w:val="24"/>
          <w:szCs w:val="24"/>
        </w:rPr>
        <w:t xml:space="preserve">Расчет объема охранных услуг: </w:t>
      </w:r>
    </w:p>
    <w:p w:rsidR="00FB7934" w:rsidRDefault="00FB7934" w:rsidP="00FB7934">
      <w:pPr>
        <w:widowControl/>
        <w:suppressAutoHyphens/>
        <w:autoSpaceDE/>
        <w:adjustRightInd/>
        <w:spacing w:line="276" w:lineRule="auto"/>
        <w:ind w:firstLine="709"/>
        <w:jc w:val="both"/>
        <w:rPr>
          <w:b/>
          <w:sz w:val="24"/>
          <w:szCs w:val="24"/>
          <w:u w:val="single"/>
        </w:rPr>
      </w:pPr>
      <w:r>
        <w:rPr>
          <w:b/>
          <w:sz w:val="24"/>
          <w:szCs w:val="24"/>
        </w:rPr>
        <w:t xml:space="preserve">(24 часа х 5 постов х 365 дней) + (16 часов х 2 поста х 365 дней)+ (12 часов х 6 постов х 365 дней) = </w:t>
      </w:r>
      <w:r>
        <w:rPr>
          <w:b/>
          <w:sz w:val="24"/>
          <w:szCs w:val="24"/>
          <w:u w:val="single"/>
        </w:rPr>
        <w:t>81 760 чел./часов.</w:t>
      </w:r>
    </w:p>
    <w:p w:rsidR="00FB7934" w:rsidRDefault="00FB7934" w:rsidP="00FB7934">
      <w:pPr>
        <w:widowControl/>
        <w:suppressAutoHyphens/>
        <w:autoSpaceDE/>
        <w:adjustRightInd/>
        <w:spacing w:line="276" w:lineRule="auto"/>
        <w:ind w:firstLine="709"/>
        <w:jc w:val="both"/>
        <w:rPr>
          <w:b/>
          <w:sz w:val="24"/>
          <w:szCs w:val="24"/>
        </w:rPr>
      </w:pPr>
    </w:p>
    <w:p w:rsidR="00FB7934" w:rsidRDefault="00FB7934" w:rsidP="00FB7934">
      <w:pPr>
        <w:tabs>
          <w:tab w:val="left" w:pos="1276"/>
        </w:tabs>
        <w:suppressAutoHyphens/>
        <w:autoSpaceDE/>
        <w:adjustRightInd/>
        <w:spacing w:line="276" w:lineRule="auto"/>
        <w:ind w:firstLine="720"/>
        <w:jc w:val="both"/>
        <w:textAlignment w:val="baseline"/>
        <w:rPr>
          <w:b/>
          <w:kern w:val="3"/>
          <w:sz w:val="24"/>
          <w:szCs w:val="24"/>
          <w:lang w:eastAsia="en-US"/>
        </w:rPr>
      </w:pPr>
      <w:r>
        <w:rPr>
          <w:rFonts w:eastAsia="Andale Sans UI"/>
          <w:b/>
          <w:kern w:val="3"/>
          <w:sz w:val="24"/>
          <w:szCs w:val="24"/>
          <w:u w:val="single"/>
          <w:lang w:eastAsia="en-US" w:bidi="en-US"/>
        </w:rPr>
        <w:t>2.2.</w:t>
      </w:r>
      <w:r>
        <w:rPr>
          <w:b/>
          <w:kern w:val="3"/>
          <w:sz w:val="24"/>
          <w:szCs w:val="24"/>
          <w:u w:val="single"/>
          <w:lang w:eastAsia="en-US"/>
        </w:rPr>
        <w:t xml:space="preserve"> Дополнительно в период с 8 часов 00 минут 1 декабря 2017 года до 8 часов 00 минут 1 апреля 2018 года (включительно</w:t>
      </w:r>
      <w:r>
        <w:rPr>
          <w:b/>
          <w:kern w:val="3"/>
          <w:sz w:val="24"/>
          <w:szCs w:val="24"/>
          <w:lang w:eastAsia="en-US"/>
        </w:rPr>
        <w:t>):</w:t>
      </w:r>
    </w:p>
    <w:p w:rsidR="00FB7934" w:rsidRDefault="00FB7934" w:rsidP="00FB793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14. Зона доступа в места проведения массовых мероприятий на отметке + 540 метров 3 поста , 3 охранника с 16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kern w:val="3"/>
          <w:sz w:val="24"/>
          <w:szCs w:val="24"/>
          <w:lang w:eastAsia="en-US"/>
        </w:rPr>
      </w:pPr>
      <w:r>
        <w:rPr>
          <w:kern w:val="3"/>
          <w:sz w:val="24"/>
          <w:szCs w:val="24"/>
          <w:lang w:eastAsia="en-US"/>
        </w:rPr>
        <w:t xml:space="preserve">Охранники осуществляют осмотр вещей физических лиц, следующих в зону проведения массового мероприятия, с использованием арочных и ручных </w:t>
      </w:r>
      <w:proofErr w:type="spellStart"/>
      <w:r>
        <w:rPr>
          <w:kern w:val="3"/>
          <w:sz w:val="24"/>
          <w:szCs w:val="24"/>
          <w:lang w:eastAsia="en-US"/>
        </w:rPr>
        <w:t>металлодетекторов</w:t>
      </w:r>
      <w:proofErr w:type="spellEnd"/>
      <w:r>
        <w:rPr>
          <w:kern w:val="3"/>
          <w:sz w:val="24"/>
          <w:szCs w:val="24"/>
          <w:lang w:eastAsia="en-US"/>
        </w:rPr>
        <w:t xml:space="preserve"> с целью выявления запрещенных предметов. Обеспечивает поддержание порядка, сохранность материальных средств Заказчика.</w:t>
      </w:r>
    </w:p>
    <w:p w:rsidR="00FB7934" w:rsidRDefault="00FB7934" w:rsidP="00FB793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15. Зона доступа в места проведения массовых мероприятий на отметке + 960 метров 3 поста, 3 охранника с 16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kern w:val="3"/>
          <w:sz w:val="24"/>
          <w:szCs w:val="24"/>
          <w:lang w:eastAsia="en-US"/>
        </w:rPr>
      </w:pPr>
      <w:r>
        <w:rPr>
          <w:kern w:val="3"/>
          <w:sz w:val="24"/>
          <w:szCs w:val="24"/>
          <w:lang w:eastAsia="en-US"/>
        </w:rPr>
        <w:t xml:space="preserve">Охранник осуществляет осмотр вещей физических лиц, следующих в зону проведения массового мероприятия, с использованием арочных и ручных </w:t>
      </w:r>
      <w:proofErr w:type="spellStart"/>
      <w:r>
        <w:rPr>
          <w:kern w:val="3"/>
          <w:sz w:val="24"/>
          <w:szCs w:val="24"/>
          <w:lang w:eastAsia="en-US"/>
        </w:rPr>
        <w:t>металлодетекторов</w:t>
      </w:r>
      <w:proofErr w:type="spellEnd"/>
      <w:r>
        <w:rPr>
          <w:kern w:val="3"/>
          <w:sz w:val="24"/>
          <w:szCs w:val="24"/>
          <w:lang w:eastAsia="en-US"/>
        </w:rPr>
        <w:t xml:space="preserve"> с целью выявления запрещенных предметов. Обеспечивает поддержание порядка, сохранность материальных средств Заказчика. </w:t>
      </w:r>
    </w:p>
    <w:p w:rsidR="00FB7934" w:rsidRDefault="00FB7934" w:rsidP="00FB793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16. Зона проведения массовых мероприятий - 2 поста, 2 охранника круглосуточно.</w:t>
      </w:r>
    </w:p>
    <w:p w:rsidR="00FB7934" w:rsidRDefault="00FB7934" w:rsidP="00FB7934">
      <w:pPr>
        <w:tabs>
          <w:tab w:val="left" w:pos="1276"/>
        </w:tabs>
        <w:suppressAutoHyphens/>
        <w:autoSpaceDE/>
        <w:adjustRightInd/>
        <w:spacing w:line="276" w:lineRule="auto"/>
        <w:ind w:firstLine="720"/>
        <w:jc w:val="both"/>
        <w:textAlignment w:val="baseline"/>
        <w:rPr>
          <w:kern w:val="3"/>
          <w:sz w:val="24"/>
          <w:szCs w:val="24"/>
          <w:lang w:eastAsia="en-US"/>
        </w:rPr>
      </w:pPr>
      <w:r>
        <w:rPr>
          <w:kern w:val="3"/>
          <w:sz w:val="24"/>
          <w:szCs w:val="24"/>
          <w:lang w:eastAsia="en-US"/>
        </w:rPr>
        <w:t xml:space="preserve">Охранник осуществляет </w:t>
      </w:r>
      <w:proofErr w:type="gramStart"/>
      <w:r>
        <w:rPr>
          <w:kern w:val="3"/>
          <w:sz w:val="24"/>
          <w:szCs w:val="24"/>
          <w:lang w:eastAsia="en-US"/>
        </w:rPr>
        <w:t>контроль за</w:t>
      </w:r>
      <w:proofErr w:type="gramEnd"/>
      <w:r>
        <w:rPr>
          <w:kern w:val="3"/>
          <w:sz w:val="24"/>
          <w:szCs w:val="24"/>
          <w:lang w:eastAsia="en-US"/>
        </w:rPr>
        <w:t xml:space="preserve"> соблюдением </w:t>
      </w:r>
      <w:proofErr w:type="spellStart"/>
      <w:r>
        <w:rPr>
          <w:kern w:val="3"/>
          <w:sz w:val="24"/>
          <w:szCs w:val="24"/>
          <w:lang w:eastAsia="en-US"/>
        </w:rPr>
        <w:t>внутриобъектового</w:t>
      </w:r>
      <w:proofErr w:type="spellEnd"/>
      <w:r>
        <w:rPr>
          <w:kern w:val="3"/>
          <w:sz w:val="24"/>
          <w:szCs w:val="24"/>
          <w:lang w:eastAsia="en-US"/>
        </w:rPr>
        <w:t xml:space="preserve"> режима, обеспечивает поддержание порядка, сохранность материальных средств Заказчика в зоне проведения массового мероприятия. В ночное время не допускает проникновения посторонних лиц, на </w:t>
      </w:r>
      <w:proofErr w:type="gramStart"/>
      <w:r>
        <w:rPr>
          <w:kern w:val="3"/>
          <w:sz w:val="24"/>
          <w:szCs w:val="24"/>
          <w:lang w:eastAsia="en-US"/>
        </w:rPr>
        <w:t>площадки</w:t>
      </w:r>
      <w:proofErr w:type="gramEnd"/>
      <w:r>
        <w:rPr>
          <w:kern w:val="3"/>
          <w:sz w:val="24"/>
          <w:szCs w:val="24"/>
          <w:lang w:eastAsia="en-US"/>
        </w:rPr>
        <w:t xml:space="preserve"> оборудованные для проведения массового мероприятия.</w:t>
      </w:r>
    </w:p>
    <w:p w:rsidR="00FB7934" w:rsidRDefault="00FB7934" w:rsidP="00FB7934">
      <w:pPr>
        <w:widowControl/>
        <w:suppressAutoHyphens/>
        <w:autoSpaceDE/>
        <w:adjustRightInd/>
        <w:spacing w:line="276" w:lineRule="auto"/>
        <w:jc w:val="both"/>
        <w:rPr>
          <w:b/>
          <w:sz w:val="24"/>
          <w:szCs w:val="24"/>
        </w:rPr>
      </w:pPr>
      <w:r>
        <w:rPr>
          <w:b/>
          <w:sz w:val="24"/>
          <w:szCs w:val="24"/>
        </w:rPr>
        <w:t xml:space="preserve">17. «Детская горка» отметка + 960 метров </w:t>
      </w:r>
      <w:r>
        <w:rPr>
          <w:rFonts w:eastAsia="Andale Sans UI"/>
          <w:b/>
          <w:kern w:val="3"/>
          <w:sz w:val="24"/>
          <w:szCs w:val="24"/>
          <w:lang w:eastAsia="en-US" w:bidi="en-US"/>
        </w:rPr>
        <w:t>– 1 пост, 1 охранник с 12 часовым режимом работы.</w:t>
      </w:r>
    </w:p>
    <w:p w:rsidR="00FB7934" w:rsidRDefault="00FB7934" w:rsidP="00FB7934">
      <w:pPr>
        <w:widowControl/>
        <w:suppressAutoHyphens/>
        <w:autoSpaceDE/>
        <w:adjustRightInd/>
        <w:spacing w:line="276" w:lineRule="auto"/>
        <w:ind w:firstLine="709"/>
        <w:jc w:val="both"/>
        <w:rPr>
          <w:kern w:val="3"/>
          <w:sz w:val="24"/>
          <w:szCs w:val="24"/>
          <w:lang w:eastAsia="en-US"/>
        </w:rPr>
      </w:pPr>
      <w:r>
        <w:rPr>
          <w:sz w:val="24"/>
          <w:szCs w:val="24"/>
        </w:rPr>
        <w:t xml:space="preserve">Охранник осуществляет </w:t>
      </w:r>
      <w:proofErr w:type="gramStart"/>
      <w:r>
        <w:rPr>
          <w:sz w:val="24"/>
          <w:szCs w:val="24"/>
        </w:rPr>
        <w:t xml:space="preserve">контроль </w:t>
      </w:r>
      <w:r>
        <w:rPr>
          <w:kern w:val="3"/>
          <w:sz w:val="24"/>
          <w:szCs w:val="24"/>
          <w:lang w:eastAsia="en-US"/>
        </w:rPr>
        <w:t>за</w:t>
      </w:r>
      <w:proofErr w:type="gramEnd"/>
      <w:r>
        <w:rPr>
          <w:kern w:val="3"/>
          <w:sz w:val="24"/>
          <w:szCs w:val="24"/>
          <w:lang w:eastAsia="en-US"/>
        </w:rPr>
        <w:t xml:space="preserve"> соблюдением пропускного и </w:t>
      </w:r>
      <w:proofErr w:type="spellStart"/>
      <w:r>
        <w:rPr>
          <w:kern w:val="3"/>
          <w:sz w:val="24"/>
          <w:szCs w:val="24"/>
          <w:lang w:eastAsia="en-US"/>
        </w:rPr>
        <w:t>внутриобъектового</w:t>
      </w:r>
      <w:proofErr w:type="spellEnd"/>
      <w:r>
        <w:rPr>
          <w:kern w:val="3"/>
          <w:sz w:val="24"/>
          <w:szCs w:val="24"/>
          <w:lang w:eastAsia="en-US"/>
        </w:rPr>
        <w:t xml:space="preserve"> режима, обеспечивает поддержание порядка, сохранность материальных средств Заказчика.</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18. Посадочный узел отм.+960 СТК «Горная карусель», посадка/высадка физических лиц в кресла с фиксированным зажимом канатной дороги (К8) – 1 пост, 1 охранник с 16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FB7934" w:rsidRDefault="00FB7934" w:rsidP="00FB7934">
      <w:pPr>
        <w:tabs>
          <w:tab w:val="left" w:pos="1276"/>
        </w:tabs>
        <w:suppressAutoHyphens/>
        <w:autoSpaceDE/>
        <w:adjustRightInd/>
        <w:spacing w:line="276" w:lineRule="auto"/>
        <w:jc w:val="both"/>
        <w:textAlignment w:val="baseline"/>
        <w:rPr>
          <w:b/>
          <w:kern w:val="3"/>
          <w:sz w:val="24"/>
          <w:szCs w:val="24"/>
          <w:lang w:eastAsia="en-US"/>
        </w:rPr>
      </w:pPr>
      <w:r>
        <w:rPr>
          <w:b/>
          <w:kern w:val="3"/>
          <w:sz w:val="24"/>
          <w:szCs w:val="24"/>
          <w:lang w:eastAsia="en-US"/>
        </w:rPr>
        <w:t>19. Зона проведения массовых мероприятий на отметках +960, +2200 метров – 3 поста, 3 охранника с 12 часовым режимом работы.</w:t>
      </w:r>
    </w:p>
    <w:p w:rsidR="00FB7934" w:rsidRDefault="00FB7934" w:rsidP="00FB7934">
      <w:pPr>
        <w:widowControl/>
        <w:suppressAutoHyphens/>
        <w:autoSpaceDE/>
        <w:adjustRightInd/>
        <w:spacing w:line="276" w:lineRule="auto"/>
        <w:ind w:firstLine="708"/>
        <w:jc w:val="both"/>
        <w:rPr>
          <w:b/>
          <w:kern w:val="3"/>
          <w:sz w:val="24"/>
          <w:szCs w:val="24"/>
          <w:lang w:eastAsia="en-US"/>
        </w:rPr>
      </w:pPr>
      <w:r>
        <w:rPr>
          <w:b/>
          <w:kern w:val="3"/>
          <w:sz w:val="24"/>
          <w:szCs w:val="24"/>
          <w:lang w:eastAsia="en-US"/>
        </w:rPr>
        <w:lastRenderedPageBreak/>
        <w:t>19.1.</w:t>
      </w:r>
      <w:r>
        <w:rPr>
          <w:kern w:val="3"/>
          <w:sz w:val="24"/>
          <w:szCs w:val="24"/>
          <w:lang w:eastAsia="en-US"/>
        </w:rPr>
        <w:t xml:space="preserve"> </w:t>
      </w:r>
      <w:r>
        <w:rPr>
          <w:rFonts w:eastAsia="Andale Sans UI"/>
          <w:b/>
          <w:kern w:val="3"/>
          <w:sz w:val="24"/>
          <w:szCs w:val="24"/>
          <w:lang w:eastAsia="en-US" w:bidi="en-US"/>
        </w:rPr>
        <w:t>Посадочный узел отм.+2200 СТК «Горная карусель», посадка/высадка физических лиц в кресла с фиксированным зажимом  канатной дороги (К</w:t>
      </w:r>
      <w:proofErr w:type="gramStart"/>
      <w:r>
        <w:rPr>
          <w:rFonts w:eastAsia="Andale Sans UI"/>
          <w:b/>
          <w:kern w:val="3"/>
          <w:sz w:val="24"/>
          <w:szCs w:val="24"/>
          <w:lang w:eastAsia="en-US" w:bidi="en-US"/>
        </w:rPr>
        <w:t>4</w:t>
      </w:r>
      <w:proofErr w:type="gramEnd"/>
      <w:r>
        <w:rPr>
          <w:rFonts w:eastAsia="Andale Sans UI"/>
          <w:b/>
          <w:kern w:val="3"/>
          <w:sz w:val="24"/>
          <w:szCs w:val="24"/>
          <w:lang w:eastAsia="en-US" w:bidi="en-US"/>
        </w:rPr>
        <w:t>)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FB7934" w:rsidRDefault="00FB7934" w:rsidP="00FB7934">
      <w:pPr>
        <w:widowControl/>
        <w:suppressAutoHyphens/>
        <w:autoSpaceDE/>
        <w:adjustRightInd/>
        <w:spacing w:line="276" w:lineRule="auto"/>
        <w:ind w:firstLine="708"/>
        <w:jc w:val="both"/>
        <w:rPr>
          <w:b/>
          <w:kern w:val="3"/>
          <w:sz w:val="24"/>
          <w:szCs w:val="24"/>
          <w:lang w:eastAsia="en-US"/>
        </w:rPr>
      </w:pPr>
      <w:r>
        <w:rPr>
          <w:b/>
          <w:kern w:val="3"/>
          <w:sz w:val="24"/>
          <w:szCs w:val="24"/>
          <w:lang w:eastAsia="en-US"/>
        </w:rPr>
        <w:t>19.2.</w:t>
      </w:r>
      <w:r>
        <w:rPr>
          <w:kern w:val="3"/>
          <w:sz w:val="24"/>
          <w:szCs w:val="24"/>
          <w:lang w:eastAsia="en-US"/>
        </w:rPr>
        <w:t xml:space="preserve"> </w:t>
      </w:r>
      <w:r>
        <w:rPr>
          <w:rFonts w:eastAsia="Andale Sans UI"/>
          <w:b/>
          <w:kern w:val="3"/>
          <w:sz w:val="24"/>
          <w:szCs w:val="24"/>
          <w:lang w:eastAsia="en-US" w:bidi="en-US"/>
        </w:rPr>
        <w:t>Посадочный узел отм.+2200 СТК «Горная карусель» «Цирк 2», посадка/высадка физических лиц в кресла с фиксированным зажимом  канатных дорог (К5,6)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FB7934" w:rsidRDefault="00FB7934" w:rsidP="00FB7934">
      <w:pPr>
        <w:widowControl/>
        <w:suppressAutoHyphens/>
        <w:autoSpaceDE/>
        <w:adjustRightInd/>
        <w:spacing w:line="276" w:lineRule="auto"/>
        <w:ind w:firstLine="708"/>
        <w:jc w:val="both"/>
        <w:rPr>
          <w:b/>
          <w:kern w:val="3"/>
          <w:sz w:val="24"/>
          <w:szCs w:val="24"/>
          <w:lang w:eastAsia="en-US"/>
        </w:rPr>
      </w:pPr>
      <w:r>
        <w:rPr>
          <w:b/>
          <w:kern w:val="3"/>
          <w:sz w:val="24"/>
          <w:szCs w:val="24"/>
          <w:lang w:eastAsia="en-US"/>
        </w:rPr>
        <w:t>19.3.</w:t>
      </w:r>
      <w:r>
        <w:rPr>
          <w:kern w:val="3"/>
          <w:sz w:val="24"/>
          <w:szCs w:val="24"/>
          <w:lang w:eastAsia="en-US"/>
        </w:rPr>
        <w:t xml:space="preserve"> </w:t>
      </w:r>
      <w:r>
        <w:rPr>
          <w:rFonts w:eastAsia="Andale Sans UI"/>
          <w:b/>
          <w:kern w:val="3"/>
          <w:sz w:val="24"/>
          <w:szCs w:val="24"/>
          <w:lang w:eastAsia="en-US" w:bidi="en-US"/>
        </w:rPr>
        <w:t>Посадочный узел отм.+2200 СТК «Горная карусель» «Цирк 3», посадка/высадка физических лиц в кресла с фиксированным зажимом канатных дорог – 1 пост, 1 охранник с 12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FB7934" w:rsidRDefault="00FB7934" w:rsidP="00FB7934">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20. Патруль территории СТК «Горная карусель» – 1 пост, 1 охранник с 16 часовым режимом работы.</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патрулирование территории посадочных станций канатных дорог. Осуществляет контроль выполнения гостями установленных правил посадки/высадки в кабины/из кабин канатной дороги. При поступлении распоряжений должностных лиц НАО «Красная поляна», ответственных за безопасность эксплуатации канатной дороги, прекращает посадку людей. </w:t>
      </w:r>
    </w:p>
    <w:p w:rsidR="00FB7934" w:rsidRDefault="00FB7934" w:rsidP="00FB79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lang w:eastAsia="en-US"/>
        </w:rPr>
      </w:pPr>
      <w:r>
        <w:rPr>
          <w:kern w:val="3"/>
          <w:sz w:val="24"/>
          <w:szCs w:val="24"/>
          <w:lang w:eastAsia="en-US"/>
        </w:rPr>
        <w:tab/>
      </w:r>
      <w:r>
        <w:rPr>
          <w:b/>
          <w:sz w:val="24"/>
          <w:szCs w:val="24"/>
          <w:lang w:eastAsia="en-US"/>
        </w:rPr>
        <w:t>Всего: 7 (семь) постов, из них:</w:t>
      </w:r>
    </w:p>
    <w:p w:rsidR="00FB7934" w:rsidRDefault="00FB7934" w:rsidP="00FB79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rPr>
      </w:pPr>
      <w:r>
        <w:rPr>
          <w:b/>
          <w:sz w:val="24"/>
          <w:szCs w:val="24"/>
          <w:lang w:eastAsia="en-US"/>
        </w:rPr>
        <w:t>- 1 (один) пост (2 охранника) с круглосуточным режимом охраны;</w:t>
      </w:r>
    </w:p>
    <w:p w:rsidR="00FB7934" w:rsidRDefault="00FB7934" w:rsidP="00FB79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rPr>
      </w:pPr>
      <w:r>
        <w:rPr>
          <w:b/>
          <w:sz w:val="24"/>
          <w:szCs w:val="24"/>
        </w:rPr>
        <w:t>- 4 (четыре) поста (8 охранников) с 16 часовым режимом охраны;</w:t>
      </w:r>
    </w:p>
    <w:p w:rsidR="00FB7934" w:rsidRDefault="00FB7934" w:rsidP="00FB79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both"/>
        <w:textAlignment w:val="baseline"/>
        <w:rPr>
          <w:b/>
          <w:sz w:val="24"/>
          <w:szCs w:val="24"/>
        </w:rPr>
      </w:pPr>
      <w:r>
        <w:rPr>
          <w:b/>
          <w:sz w:val="24"/>
          <w:szCs w:val="24"/>
        </w:rPr>
        <w:t>- 2 (два) поста (4 охранника) с 12 часовым режимом охраны.</w:t>
      </w:r>
    </w:p>
    <w:p w:rsidR="00FB7934" w:rsidRDefault="00FB7934" w:rsidP="00FB7934">
      <w:pPr>
        <w:tabs>
          <w:tab w:val="left" w:pos="1276"/>
        </w:tabs>
        <w:suppressAutoHyphens/>
        <w:autoSpaceDE/>
        <w:adjustRightInd/>
        <w:spacing w:line="276" w:lineRule="auto"/>
        <w:ind w:firstLine="720"/>
        <w:jc w:val="both"/>
        <w:textAlignment w:val="baseline"/>
        <w:rPr>
          <w:b/>
          <w:kern w:val="3"/>
          <w:sz w:val="24"/>
          <w:szCs w:val="24"/>
          <w:lang w:eastAsia="en-US"/>
        </w:rPr>
      </w:pPr>
      <w:proofErr w:type="gramStart"/>
      <w:r>
        <w:rPr>
          <w:b/>
          <w:sz w:val="24"/>
          <w:szCs w:val="24"/>
        </w:rPr>
        <w:t>Период оказания услуг: 7 постов в течение 121 (ста двадцати одного) дня (</w:t>
      </w:r>
      <w:r>
        <w:rPr>
          <w:b/>
          <w:kern w:val="3"/>
          <w:sz w:val="24"/>
          <w:szCs w:val="24"/>
          <w:lang w:eastAsia="en-US"/>
        </w:rPr>
        <w:t>с 1 декабря 2016 года до 1 апреля 2017 года (включительно).</w:t>
      </w:r>
      <w:proofErr w:type="gramEnd"/>
    </w:p>
    <w:p w:rsidR="00FB7934" w:rsidRDefault="00FB7934" w:rsidP="00FB7934">
      <w:pPr>
        <w:widowControl/>
        <w:suppressAutoHyphens/>
        <w:autoSpaceDE/>
        <w:adjustRightInd/>
        <w:spacing w:line="276" w:lineRule="auto"/>
        <w:ind w:firstLine="709"/>
        <w:jc w:val="both"/>
        <w:rPr>
          <w:b/>
          <w:sz w:val="24"/>
          <w:szCs w:val="24"/>
        </w:rPr>
      </w:pPr>
      <w:r>
        <w:rPr>
          <w:b/>
          <w:sz w:val="24"/>
          <w:szCs w:val="24"/>
        </w:rPr>
        <w:t xml:space="preserve">Расчет объема охранных услуг: </w:t>
      </w:r>
    </w:p>
    <w:p w:rsidR="00FB7934" w:rsidRDefault="00FB7934" w:rsidP="00FB7934">
      <w:pPr>
        <w:widowControl/>
        <w:suppressAutoHyphens/>
        <w:autoSpaceDE/>
        <w:adjustRightInd/>
        <w:spacing w:line="276" w:lineRule="auto"/>
        <w:ind w:firstLine="709"/>
        <w:jc w:val="both"/>
        <w:rPr>
          <w:b/>
          <w:sz w:val="24"/>
          <w:szCs w:val="24"/>
        </w:rPr>
      </w:pPr>
      <w:r>
        <w:rPr>
          <w:b/>
          <w:sz w:val="24"/>
          <w:szCs w:val="24"/>
        </w:rPr>
        <w:t xml:space="preserve">(24 часа х 2 охранника х 121 день) + (16 часов х 8 охранников х 121 день) + (12 часов х 4 охранников х 121 день) = </w:t>
      </w:r>
      <w:r>
        <w:rPr>
          <w:b/>
          <w:sz w:val="24"/>
          <w:szCs w:val="24"/>
          <w:u w:val="single"/>
        </w:rPr>
        <w:t>27 104 чел./часов.</w:t>
      </w:r>
    </w:p>
    <w:p w:rsidR="00FB7934" w:rsidRDefault="00FB7934" w:rsidP="00FB7934">
      <w:pPr>
        <w:widowControl/>
        <w:suppressAutoHyphens/>
        <w:autoSpaceDE/>
        <w:adjustRightInd/>
        <w:spacing w:line="276" w:lineRule="auto"/>
        <w:ind w:firstLine="709"/>
        <w:jc w:val="both"/>
        <w:rPr>
          <w:b/>
          <w:sz w:val="24"/>
          <w:szCs w:val="24"/>
        </w:rPr>
      </w:pPr>
      <w:r>
        <w:rPr>
          <w:b/>
          <w:sz w:val="24"/>
          <w:szCs w:val="24"/>
        </w:rPr>
        <w:t xml:space="preserve">ИТОГО за весь период: </w:t>
      </w:r>
    </w:p>
    <w:p w:rsidR="00FB7934" w:rsidRDefault="00FB7934" w:rsidP="00FB7934">
      <w:pPr>
        <w:widowControl/>
        <w:suppressAutoHyphens/>
        <w:autoSpaceDE/>
        <w:adjustRightInd/>
        <w:spacing w:line="276" w:lineRule="auto"/>
        <w:ind w:firstLine="709"/>
        <w:jc w:val="both"/>
        <w:rPr>
          <w:b/>
          <w:sz w:val="24"/>
          <w:szCs w:val="24"/>
        </w:rPr>
      </w:pPr>
      <w:r>
        <w:rPr>
          <w:b/>
          <w:sz w:val="24"/>
          <w:szCs w:val="24"/>
        </w:rPr>
        <w:t xml:space="preserve">81 760 + 27 104 = </w:t>
      </w:r>
      <w:r>
        <w:rPr>
          <w:b/>
          <w:sz w:val="24"/>
          <w:szCs w:val="24"/>
          <w:u w:val="single"/>
        </w:rPr>
        <w:t>108 864 чел./часов</w:t>
      </w:r>
      <w:r>
        <w:rPr>
          <w:b/>
          <w:sz w:val="24"/>
          <w:szCs w:val="24"/>
        </w:rPr>
        <w:t>.</w:t>
      </w: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p>
    <w:p w:rsidR="00FB7934" w:rsidRDefault="00FB7934" w:rsidP="00FB7934">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Все охранники при выполнении должностных обязанностей должны оперативно </w:t>
      </w:r>
      <w:r>
        <w:rPr>
          <w:rFonts w:eastAsia="Andale Sans UI"/>
          <w:kern w:val="3"/>
          <w:sz w:val="24"/>
          <w:szCs w:val="24"/>
          <w:lang w:eastAsia="en-US" w:bidi="en-US"/>
        </w:rPr>
        <w:lastRenderedPageBreak/>
        <w:t xml:space="preserve">реагировать на сигналы о противоправной деятельности на объекте, поступающие от работников Заказчика, обязаны выполнять указания </w:t>
      </w:r>
      <w:proofErr w:type="gramStart"/>
      <w:r>
        <w:rPr>
          <w:rFonts w:eastAsia="Andale Sans UI"/>
          <w:kern w:val="3"/>
          <w:sz w:val="24"/>
          <w:szCs w:val="24"/>
          <w:lang w:eastAsia="en-US" w:bidi="en-US"/>
        </w:rPr>
        <w:t>работников отдела охраны управления безопасности</w:t>
      </w:r>
      <w:proofErr w:type="gramEnd"/>
      <w:r>
        <w:rPr>
          <w:rFonts w:eastAsia="Andale Sans UI"/>
          <w:kern w:val="3"/>
          <w:sz w:val="24"/>
          <w:szCs w:val="24"/>
          <w:lang w:eastAsia="en-US" w:bidi="en-US"/>
        </w:rPr>
        <w:t xml:space="preserve"> НАО «Красная поляна» и принимать меры по пресечению противоправной деятельности в рамках действующего законодательства РФ.</w:t>
      </w:r>
    </w:p>
    <w:p w:rsidR="00FB7934" w:rsidRDefault="00FB7934" w:rsidP="00FB7934">
      <w:pPr>
        <w:widowControl/>
        <w:suppressAutoHyphens/>
        <w:autoSpaceDE/>
        <w:adjustRightInd/>
        <w:spacing w:line="276" w:lineRule="auto"/>
        <w:ind w:firstLine="709"/>
        <w:jc w:val="center"/>
        <w:rPr>
          <w:b/>
          <w:sz w:val="24"/>
          <w:szCs w:val="24"/>
        </w:rPr>
      </w:pPr>
    </w:p>
    <w:p w:rsidR="00FB7934" w:rsidRDefault="00FB7934" w:rsidP="00FB7934">
      <w:pPr>
        <w:widowControl/>
        <w:numPr>
          <w:ilvl w:val="0"/>
          <w:numId w:val="15"/>
        </w:numPr>
        <w:tabs>
          <w:tab w:val="left" w:pos="1134"/>
        </w:tabs>
        <w:suppressAutoHyphens/>
        <w:autoSpaceDE/>
        <w:adjustRightInd/>
        <w:spacing w:line="276" w:lineRule="auto"/>
        <w:rPr>
          <w:b/>
          <w:sz w:val="24"/>
          <w:szCs w:val="24"/>
        </w:rPr>
      </w:pPr>
      <w:r>
        <w:rPr>
          <w:b/>
          <w:sz w:val="24"/>
          <w:szCs w:val="24"/>
        </w:rPr>
        <w:t>Требования к Исполнителю:</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«О частной детективной и охранной деятельности в Российской Федерации»:</w:t>
      </w:r>
    </w:p>
    <w:p w:rsidR="00FB7934" w:rsidRDefault="00FB7934" w:rsidP="00FB7934">
      <w:pPr>
        <w:widowControl/>
        <w:tabs>
          <w:tab w:val="left" w:pos="0"/>
          <w:tab w:val="left" w:pos="1134"/>
        </w:tabs>
        <w:spacing w:line="276" w:lineRule="auto"/>
        <w:ind w:right="-2" w:firstLine="709"/>
        <w:jc w:val="both"/>
        <w:rPr>
          <w:sz w:val="24"/>
          <w:szCs w:val="24"/>
        </w:rPr>
      </w:pPr>
      <w:r>
        <w:rPr>
          <w:sz w:val="24"/>
          <w:szCs w:val="24"/>
        </w:rPr>
        <w:t xml:space="preserve">- обеспечение порядка в </w:t>
      </w:r>
      <w:proofErr w:type="gramStart"/>
      <w:r>
        <w:rPr>
          <w:sz w:val="24"/>
          <w:szCs w:val="24"/>
        </w:rPr>
        <w:t>местах</w:t>
      </w:r>
      <w:proofErr w:type="gramEnd"/>
      <w:r>
        <w:rPr>
          <w:sz w:val="24"/>
          <w:szCs w:val="24"/>
        </w:rPr>
        <w:t xml:space="preserve"> проведения массовых мероприятий;</w:t>
      </w:r>
    </w:p>
    <w:p w:rsidR="00FB7934" w:rsidRDefault="00FB7934" w:rsidP="00FB7934">
      <w:pPr>
        <w:widowControl/>
        <w:tabs>
          <w:tab w:val="left" w:pos="0"/>
          <w:tab w:val="left" w:pos="1134"/>
        </w:tabs>
        <w:spacing w:line="276" w:lineRule="auto"/>
        <w:ind w:right="-2" w:firstLine="709"/>
        <w:jc w:val="both"/>
        <w:rPr>
          <w:sz w:val="24"/>
          <w:szCs w:val="24"/>
        </w:rPr>
      </w:pPr>
      <w:r>
        <w:rPr>
          <w:sz w:val="24"/>
          <w:szCs w:val="24"/>
        </w:rPr>
        <w:t xml:space="preserve">- охрана объектов и (или) имущества, а также обеспечение </w:t>
      </w:r>
      <w:proofErr w:type="spellStart"/>
      <w:r>
        <w:rPr>
          <w:sz w:val="24"/>
          <w:szCs w:val="24"/>
        </w:rPr>
        <w:t>внутриобъектового</w:t>
      </w:r>
      <w:proofErr w:type="spellEnd"/>
      <w:r>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FB7934" w:rsidRDefault="00FB7934" w:rsidP="00FB7934">
      <w:pPr>
        <w:spacing w:line="276" w:lineRule="auto"/>
        <w:ind w:firstLine="708"/>
        <w:jc w:val="both"/>
        <w:rPr>
          <w:rFonts w:eastAsia="SimSun"/>
          <w:bCs/>
          <w:sz w:val="24"/>
          <w:szCs w:val="24"/>
          <w:lang w:eastAsia="zh-CN"/>
        </w:rPr>
      </w:pPr>
      <w:r>
        <w:rPr>
          <w:sz w:val="24"/>
          <w:szCs w:val="24"/>
        </w:rPr>
        <w:t xml:space="preserve">3.2. </w:t>
      </w:r>
      <w:proofErr w:type="gramStart"/>
      <w:r>
        <w:rPr>
          <w:sz w:val="24"/>
          <w:szCs w:val="24"/>
        </w:rPr>
        <w:t>Исполнитель должен иметь</w:t>
      </w:r>
      <w:r>
        <w:t xml:space="preserve"> </w:t>
      </w:r>
      <w:r>
        <w:rPr>
          <w:rFonts w:eastAsia="SimSun"/>
          <w:bCs/>
          <w:sz w:val="24"/>
          <w:szCs w:val="24"/>
          <w:lang w:eastAsia="zh-CN"/>
        </w:rPr>
        <w:t>действующую лицензию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w:t>
      </w:r>
      <w:proofErr w:type="gramEnd"/>
      <w:r>
        <w:rPr>
          <w:rFonts w:eastAsia="SimSun"/>
          <w:bCs/>
          <w:sz w:val="24"/>
          <w:szCs w:val="24"/>
          <w:lang w:eastAsia="zh-CN"/>
        </w:rPr>
        <w:t xml:space="preserve">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FB7934" w:rsidRDefault="00FB7934" w:rsidP="00FB7934">
      <w:pPr>
        <w:spacing w:line="276" w:lineRule="auto"/>
        <w:ind w:firstLine="709"/>
        <w:jc w:val="both"/>
        <w:outlineLvl w:val="0"/>
        <w:rPr>
          <w:sz w:val="24"/>
          <w:szCs w:val="24"/>
        </w:rPr>
      </w:pPr>
      <w:r>
        <w:rPr>
          <w:rFonts w:eastAsia="SimSun"/>
          <w:bCs/>
          <w:sz w:val="24"/>
          <w:szCs w:val="24"/>
          <w:lang w:eastAsia="zh-CN"/>
        </w:rPr>
        <w:t xml:space="preserve">3.3. Частная охранная организация должна иметь необходимое количество работников охраны для осуществления охранных услуг, </w:t>
      </w:r>
      <w:r>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сотрудника охраны согласно графику дежурства, разработанного Исполнителем, </w:t>
      </w:r>
      <w:r>
        <w:rPr>
          <w:rFonts w:eastAsia="SimSun"/>
          <w:bCs/>
          <w:sz w:val="24"/>
          <w:szCs w:val="24"/>
          <w:lang w:eastAsia="zh-CN"/>
        </w:rPr>
        <w:t xml:space="preserve">в соответствии с </w:t>
      </w:r>
      <w:proofErr w:type="gramStart"/>
      <w:r>
        <w:rPr>
          <w:rFonts w:eastAsia="SimSun"/>
          <w:bCs/>
          <w:sz w:val="24"/>
          <w:szCs w:val="24"/>
          <w:lang w:eastAsia="zh-CN"/>
        </w:rPr>
        <w:t>требованиями</w:t>
      </w:r>
      <w:proofErr w:type="gramEnd"/>
      <w:r>
        <w:rPr>
          <w:rFonts w:eastAsia="SimSun"/>
          <w:bCs/>
          <w:sz w:val="24"/>
          <w:szCs w:val="24"/>
          <w:lang w:eastAsia="zh-CN"/>
        </w:rPr>
        <w:t xml:space="preserve"> предъявляемыми федеральным законодательством. </w:t>
      </w:r>
      <w:r>
        <w:rPr>
          <w:sz w:val="24"/>
          <w:szCs w:val="24"/>
        </w:rPr>
        <w:t>Исполнитель самостоятельно обеспечивает доставку сотрудников охраны на территорию Объекта.</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 xml:space="preserve">3.4. Охранники должны иметь установленную форму одежды, чистый и опрятный внешний вид одежды, обуви и головных уборов, иметь аккуратную прическу, охранники мужчины чисто выбриты. Обеспеченность форменной одеждой, согласованной с Заказчиком – 100% с учетом особенностей несения службы. </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 xml:space="preserve">3.5. Дежурная смена охранников по обеспечению пропускного и </w:t>
      </w:r>
      <w:proofErr w:type="spellStart"/>
      <w:r>
        <w:rPr>
          <w:sz w:val="24"/>
          <w:szCs w:val="24"/>
        </w:rPr>
        <w:t>внутриобъектового</w:t>
      </w:r>
      <w:proofErr w:type="spellEnd"/>
      <w:r>
        <w:rPr>
          <w:sz w:val="24"/>
          <w:szCs w:val="24"/>
        </w:rPr>
        <w:t xml:space="preserve"> режимов на объекте канатные дороги СТК «Горная Карусель» должна состоять из охранников мужского пола, в возрасте не старше 50 лет.</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 xml:space="preserve">3.6. Дежурная смена охранников по обеспечению пропускного и </w:t>
      </w:r>
      <w:proofErr w:type="spellStart"/>
      <w:r>
        <w:rPr>
          <w:sz w:val="24"/>
          <w:szCs w:val="24"/>
        </w:rPr>
        <w:t>внутриобъектового</w:t>
      </w:r>
      <w:proofErr w:type="spellEnd"/>
      <w:r>
        <w:rPr>
          <w:sz w:val="24"/>
          <w:szCs w:val="24"/>
        </w:rPr>
        <w:t xml:space="preserve"> режимов на канатных дорогах СТК «Горная Карусель» должна заступать на места несения службы в полном составе исключительно в утренние часы.</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 xml:space="preserve">3.7. </w:t>
      </w:r>
      <w:r>
        <w:rPr>
          <w:rFonts w:eastAsia="Calibri"/>
          <w:sz w:val="24"/>
          <w:szCs w:val="24"/>
          <w:lang w:eastAsia="en-US"/>
        </w:rPr>
        <w:t xml:space="preserve">Частная охранная организация </w:t>
      </w:r>
      <w:r>
        <w:rPr>
          <w:sz w:val="24"/>
          <w:szCs w:val="24"/>
        </w:rPr>
        <w:t>должна обеспечить охранников:</w:t>
      </w:r>
    </w:p>
    <w:p w:rsidR="00FB7934" w:rsidRDefault="00FB7934" w:rsidP="00FB7934">
      <w:pPr>
        <w:jc w:val="both"/>
        <w:rPr>
          <w:sz w:val="24"/>
          <w:szCs w:val="24"/>
        </w:rPr>
      </w:pPr>
      <w:r>
        <w:rPr>
          <w:sz w:val="24"/>
          <w:szCs w:val="24"/>
        </w:rPr>
        <w:t>- 20 браслетов наручных;</w:t>
      </w:r>
    </w:p>
    <w:p w:rsidR="00FB7934" w:rsidRDefault="00FB7934" w:rsidP="00FB7934">
      <w:pPr>
        <w:jc w:val="both"/>
        <w:rPr>
          <w:sz w:val="24"/>
          <w:szCs w:val="24"/>
        </w:rPr>
      </w:pPr>
      <w:r>
        <w:rPr>
          <w:sz w:val="24"/>
          <w:szCs w:val="24"/>
        </w:rPr>
        <w:lastRenderedPageBreak/>
        <w:t>- 20 палок резиновых;</w:t>
      </w:r>
    </w:p>
    <w:p w:rsidR="00FB7934" w:rsidRDefault="00FB7934" w:rsidP="00FB7934">
      <w:pPr>
        <w:jc w:val="both"/>
        <w:rPr>
          <w:sz w:val="24"/>
          <w:szCs w:val="24"/>
        </w:rPr>
      </w:pPr>
      <w:r>
        <w:rPr>
          <w:sz w:val="24"/>
          <w:szCs w:val="24"/>
        </w:rPr>
        <w:t>- 20 баллонов аэрозольных со слезоточивым или раздражающим веществом;</w:t>
      </w:r>
    </w:p>
    <w:p w:rsidR="00FB7934" w:rsidRDefault="00FB7934" w:rsidP="00FB7934">
      <w:pPr>
        <w:jc w:val="both"/>
        <w:rPr>
          <w:sz w:val="24"/>
          <w:szCs w:val="24"/>
        </w:rPr>
      </w:pPr>
      <w:r>
        <w:rPr>
          <w:sz w:val="24"/>
          <w:szCs w:val="24"/>
        </w:rPr>
        <w:t xml:space="preserve">- 15 ручных </w:t>
      </w:r>
      <w:proofErr w:type="spellStart"/>
      <w:r>
        <w:rPr>
          <w:sz w:val="24"/>
          <w:szCs w:val="24"/>
        </w:rPr>
        <w:t>металлодетекторов</w:t>
      </w:r>
      <w:proofErr w:type="spellEnd"/>
      <w:r>
        <w:rPr>
          <w:sz w:val="24"/>
          <w:szCs w:val="24"/>
        </w:rPr>
        <w:t>;</w:t>
      </w:r>
    </w:p>
    <w:p w:rsidR="00FB7934" w:rsidRDefault="00FB7934" w:rsidP="00FB7934">
      <w:pPr>
        <w:jc w:val="both"/>
        <w:rPr>
          <w:sz w:val="24"/>
          <w:szCs w:val="24"/>
        </w:rPr>
      </w:pPr>
      <w:r>
        <w:rPr>
          <w:sz w:val="24"/>
          <w:szCs w:val="24"/>
        </w:rPr>
        <w:t xml:space="preserve">- 20 ед. средств </w:t>
      </w:r>
      <w:proofErr w:type="gramStart"/>
      <w:r>
        <w:rPr>
          <w:sz w:val="24"/>
          <w:szCs w:val="24"/>
        </w:rPr>
        <w:t>радио связи</w:t>
      </w:r>
      <w:proofErr w:type="gramEnd"/>
      <w:r>
        <w:rPr>
          <w:sz w:val="24"/>
          <w:szCs w:val="24"/>
        </w:rPr>
        <w:t xml:space="preserve"> (радиостанций с гарнитурой «</w:t>
      </w:r>
      <w:proofErr w:type="spellStart"/>
      <w:r>
        <w:rPr>
          <w:sz w:val="24"/>
          <w:szCs w:val="24"/>
        </w:rPr>
        <w:t>Hands</w:t>
      </w:r>
      <w:proofErr w:type="spellEnd"/>
      <w:r>
        <w:rPr>
          <w:sz w:val="24"/>
          <w:szCs w:val="24"/>
        </w:rPr>
        <w:t xml:space="preserve"> </w:t>
      </w:r>
      <w:proofErr w:type="spellStart"/>
      <w:r>
        <w:rPr>
          <w:sz w:val="24"/>
          <w:szCs w:val="24"/>
        </w:rPr>
        <w:t>Free</w:t>
      </w:r>
      <w:proofErr w:type="spellEnd"/>
      <w:r>
        <w:rPr>
          <w:sz w:val="24"/>
          <w:szCs w:val="24"/>
        </w:rPr>
        <w:t>»);</w:t>
      </w:r>
    </w:p>
    <w:p w:rsidR="00FB7934" w:rsidRDefault="00FB7934" w:rsidP="00FB7934">
      <w:pPr>
        <w:jc w:val="both"/>
        <w:rPr>
          <w:sz w:val="24"/>
          <w:szCs w:val="24"/>
        </w:rPr>
      </w:pPr>
      <w:r>
        <w:rPr>
          <w:sz w:val="24"/>
          <w:szCs w:val="24"/>
        </w:rPr>
        <w:t>- 10 ед. телефонной связи (мобильный телефон);</w:t>
      </w:r>
    </w:p>
    <w:p w:rsidR="00FB7934" w:rsidRDefault="00FB7934" w:rsidP="00FB7934">
      <w:pPr>
        <w:jc w:val="both"/>
        <w:rPr>
          <w:sz w:val="24"/>
          <w:szCs w:val="24"/>
        </w:rPr>
      </w:pPr>
      <w:r>
        <w:rPr>
          <w:sz w:val="24"/>
          <w:szCs w:val="24"/>
        </w:rPr>
        <w:t>- 20 LTD фонарей (светодиодных) влагозащищенных с интенсивностью светового пучка не менее 2 500 кандел.</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3.8. Работники охранной организации обеспечивают </w:t>
      </w:r>
      <w:proofErr w:type="gramStart"/>
      <w:r>
        <w:rPr>
          <w:sz w:val="24"/>
          <w:szCs w:val="24"/>
        </w:rPr>
        <w:t>контроль за</w:t>
      </w:r>
      <w:proofErr w:type="gramEnd"/>
      <w:r>
        <w:rPr>
          <w:sz w:val="24"/>
          <w:szCs w:val="24"/>
        </w:rPr>
        <w:t xml:space="preserve"> соблюдением в местах несения дежурств на объекте Заказчика правил противопожарной безопасности.</w:t>
      </w:r>
    </w:p>
    <w:p w:rsidR="00FB7934" w:rsidRDefault="00FB7934" w:rsidP="00FB7934">
      <w:pPr>
        <w:widowControl/>
        <w:tabs>
          <w:tab w:val="left" w:pos="993"/>
        </w:tabs>
        <w:suppressAutoHyphens/>
        <w:autoSpaceDE/>
        <w:adjustRightInd/>
        <w:spacing w:line="276" w:lineRule="auto"/>
        <w:ind w:firstLine="709"/>
        <w:jc w:val="both"/>
        <w:rPr>
          <w:rFonts w:eastAsia="SimSun"/>
          <w:bCs/>
          <w:sz w:val="24"/>
          <w:szCs w:val="24"/>
          <w:lang w:eastAsia="zh-CN"/>
        </w:rPr>
      </w:pPr>
      <w:r>
        <w:rPr>
          <w:sz w:val="24"/>
          <w:szCs w:val="24"/>
        </w:rPr>
        <w:t>3.9.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уведомляют представителя Заказчика.</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3.10. При возникновении чрезвычайных происшествий сотрудники охраны принимают соответствующие меры реагирования на их сигнальную информацию. Обеспечивают содействие в эвакуации граждан с объекта и принимают меры по минимизации последствий.</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 xml:space="preserve">3.11. Исполнитель обязан предоставлять уполномоченному лицу Заказчика постовую ведомость не позднее, чем до </w:t>
      </w:r>
      <w:proofErr w:type="spellStart"/>
      <w:r>
        <w:rPr>
          <w:sz w:val="24"/>
          <w:szCs w:val="24"/>
        </w:rPr>
        <w:t>заступления</w:t>
      </w:r>
      <w:proofErr w:type="spellEnd"/>
      <w:r>
        <w:rPr>
          <w:sz w:val="24"/>
          <w:szCs w:val="24"/>
        </w:rPr>
        <w:t xml:space="preserve"> дежурной смены наряда на посты охраны. Все изменения в предоставленной постовой ведомости подлежат обязательному согласованию с Заказчиком.</w:t>
      </w:r>
    </w:p>
    <w:p w:rsidR="00FB7934" w:rsidRDefault="00FB7934" w:rsidP="00FB7934">
      <w:pPr>
        <w:widowControl/>
        <w:tabs>
          <w:tab w:val="left" w:pos="993"/>
        </w:tabs>
        <w:suppressAutoHyphens/>
        <w:autoSpaceDE/>
        <w:adjustRightInd/>
        <w:spacing w:line="276" w:lineRule="auto"/>
        <w:ind w:firstLine="709"/>
        <w:jc w:val="both"/>
        <w:rPr>
          <w:sz w:val="24"/>
          <w:szCs w:val="24"/>
        </w:rPr>
      </w:pPr>
      <w:r>
        <w:rPr>
          <w:sz w:val="24"/>
          <w:szCs w:val="24"/>
        </w:rPr>
        <w:t xml:space="preserve">3.12. Исполнитель ежемесячно к 5 числу месяца следующего за </w:t>
      </w:r>
      <w:proofErr w:type="gramStart"/>
      <w:r>
        <w:rPr>
          <w:sz w:val="24"/>
          <w:szCs w:val="24"/>
        </w:rPr>
        <w:t>отчетным</w:t>
      </w:r>
      <w:proofErr w:type="gramEnd"/>
      <w:r>
        <w:rPr>
          <w:sz w:val="24"/>
          <w:szCs w:val="24"/>
        </w:rPr>
        <w:t xml:space="preserve"> предоставляет отчет о проделанной работе за месяц в управление безопасности Заказчика.</w:t>
      </w:r>
    </w:p>
    <w:p w:rsidR="00FB7934" w:rsidRDefault="00FB7934" w:rsidP="00FB7934">
      <w:pPr>
        <w:widowControl/>
        <w:shd w:val="clear" w:color="auto" w:fill="FFFFFF"/>
        <w:tabs>
          <w:tab w:val="left" w:pos="993"/>
        </w:tabs>
        <w:autoSpaceDE/>
        <w:adjustRightInd/>
        <w:spacing w:line="276" w:lineRule="auto"/>
        <w:ind w:firstLine="709"/>
        <w:jc w:val="both"/>
        <w:rPr>
          <w:sz w:val="24"/>
          <w:szCs w:val="24"/>
        </w:rPr>
      </w:pPr>
      <w:r>
        <w:rPr>
          <w:sz w:val="24"/>
          <w:szCs w:val="24"/>
        </w:rPr>
        <w:t>3.13. Оружие при охране объекта не используется.</w:t>
      </w:r>
    </w:p>
    <w:p w:rsidR="00FB7934" w:rsidRDefault="00FB7934" w:rsidP="00FB7934">
      <w:pPr>
        <w:widowControl/>
        <w:tabs>
          <w:tab w:val="left" w:pos="0"/>
          <w:tab w:val="left" w:pos="851"/>
          <w:tab w:val="left" w:pos="993"/>
        </w:tabs>
        <w:suppressAutoHyphens/>
        <w:autoSpaceDE/>
        <w:adjustRightInd/>
        <w:spacing w:line="276" w:lineRule="auto"/>
        <w:ind w:firstLine="709"/>
        <w:jc w:val="both"/>
        <w:rPr>
          <w:b/>
          <w:sz w:val="24"/>
          <w:szCs w:val="24"/>
        </w:rPr>
      </w:pPr>
    </w:p>
    <w:p w:rsidR="00FB7934" w:rsidRDefault="00FB7934" w:rsidP="00FB7934">
      <w:pPr>
        <w:widowControl/>
        <w:tabs>
          <w:tab w:val="left" w:pos="0"/>
          <w:tab w:val="left" w:pos="851"/>
          <w:tab w:val="left" w:pos="993"/>
        </w:tabs>
        <w:suppressAutoHyphens/>
        <w:autoSpaceDE/>
        <w:adjustRightInd/>
        <w:spacing w:line="276" w:lineRule="auto"/>
        <w:ind w:firstLine="709"/>
        <w:jc w:val="both"/>
        <w:rPr>
          <w:b/>
          <w:sz w:val="24"/>
          <w:szCs w:val="24"/>
        </w:rPr>
      </w:pPr>
      <w:r>
        <w:rPr>
          <w:b/>
          <w:sz w:val="24"/>
          <w:szCs w:val="24"/>
        </w:rPr>
        <w:t>4. Условия исполнения:</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4.1. Услуги должны оказываться в </w:t>
      </w:r>
      <w:proofErr w:type="gramStart"/>
      <w:r>
        <w:rPr>
          <w:sz w:val="24"/>
          <w:szCs w:val="24"/>
        </w:rPr>
        <w:t>соответствии</w:t>
      </w:r>
      <w:proofErr w:type="gramEnd"/>
      <w:r>
        <w:rPr>
          <w:sz w:val="24"/>
          <w:szCs w:val="24"/>
        </w:rPr>
        <w:t xml:space="preserve"> с Законом РФ от 11.03.1992 № 2487-1.</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4.2. </w:t>
      </w:r>
      <w:proofErr w:type="gramStart"/>
      <w:r>
        <w:rPr>
          <w:sz w:val="24"/>
          <w:szCs w:val="24"/>
        </w:rPr>
        <w:t xml:space="preserve">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посетителей, зрителей и имущества Заказчика, а также для поддержания порядка и </w:t>
      </w:r>
      <w:proofErr w:type="spellStart"/>
      <w:r>
        <w:rPr>
          <w:sz w:val="24"/>
          <w:szCs w:val="24"/>
        </w:rPr>
        <w:t>внутриобъектового</w:t>
      </w:r>
      <w:proofErr w:type="spellEnd"/>
      <w:r>
        <w:rPr>
          <w:sz w:val="24"/>
          <w:szCs w:val="24"/>
        </w:rPr>
        <w:t xml:space="preserve"> режима на охраняемой территории, пресечения несанкционированного проникновения на Объект посторонних лиц.</w:t>
      </w:r>
      <w:proofErr w:type="gramEnd"/>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4.3. Исполнитель обеспечивает пропускной режим на охраняемом Объекте, с использованием технических средств, в том числе:</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 при помощи стационарных и ручных </w:t>
      </w:r>
      <w:proofErr w:type="spellStart"/>
      <w:r>
        <w:rPr>
          <w:sz w:val="24"/>
          <w:szCs w:val="24"/>
        </w:rPr>
        <w:t>металлодетекторов</w:t>
      </w:r>
      <w:proofErr w:type="spellEnd"/>
      <w:r>
        <w:rPr>
          <w:sz w:val="24"/>
          <w:szCs w:val="24"/>
        </w:rPr>
        <w:t>, выявляет запрещённые к вносу на объект вещи или предметы, находящиеся у зрителей, посетителей, работников и иных лиц, а также пресекает незаконный вынос имущества Заказчика с территории охраняемого Объекта;</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 при помощи </w:t>
      </w:r>
      <w:proofErr w:type="spellStart"/>
      <w:r>
        <w:rPr>
          <w:sz w:val="24"/>
          <w:szCs w:val="24"/>
        </w:rPr>
        <w:t>рентгенотелевизионных</w:t>
      </w:r>
      <w:proofErr w:type="spellEnd"/>
      <w:r>
        <w:rPr>
          <w:sz w:val="24"/>
          <w:szCs w:val="24"/>
        </w:rPr>
        <w:t xml:space="preserve"> досмотровых установок (далее – РТДУ) осматривает ручную кладь, находящуюся у зрителей, посетителей, работников и иных лиц и выявляет запрещённые к вносу на Объект вещи или предметы;</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4.4. Исполнитель принимает под охрану закрытые и опечатанные представителем Заказчика помещения с записью об этом в «Журнале приема-сдачи помещений под охрану» на основании предоставленного или согласованного с Заказчиком списка лиц. </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При передаче помещения представителю Заказчика, в присутствии Исполнителя, проверяется целостность пломбы и производится запись в журнале о снятии с охраны.</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lastRenderedPageBreak/>
        <w:t>4.5.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4.6. Исполнитель соблюдает установленные правила пожарной безопасности на постах охраны. В случае обнаружения чрезвычайных ситуаций и обстоятельств, создающих на объектах охраны угрозу безопасности, немедленно сообщает об этом руководству Заказчика, правоохранительные органы, принимает возможные меры к эвакуации людей.</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4.7.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4.8. Исполнитель обеспечивает правильную эксплуатацию технических средств охраны и досмотра (системы видеонаблюдения и сигнализации, стационарных </w:t>
      </w:r>
      <w:proofErr w:type="spellStart"/>
      <w:r>
        <w:rPr>
          <w:sz w:val="24"/>
          <w:szCs w:val="24"/>
        </w:rPr>
        <w:t>металлодетекторов</w:t>
      </w:r>
      <w:proofErr w:type="spellEnd"/>
      <w:r>
        <w:rPr>
          <w:sz w:val="24"/>
          <w:szCs w:val="24"/>
        </w:rPr>
        <w:t>, РТДУ) установленных на постах охраны охранниками, прошедшими соответствующее обучение.</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Исполнитель проводит все необходимые мероприятия по обеспечению требований радиационной безопасности, установленных Законодательством РФ при эксплуатации </w:t>
      </w:r>
      <w:proofErr w:type="spellStart"/>
      <w:r>
        <w:rPr>
          <w:sz w:val="24"/>
          <w:szCs w:val="24"/>
        </w:rPr>
        <w:t>ренгенотелевизионных</w:t>
      </w:r>
      <w:proofErr w:type="spellEnd"/>
      <w:r>
        <w:rPr>
          <w:sz w:val="24"/>
          <w:szCs w:val="24"/>
        </w:rPr>
        <w:t xml:space="preserve"> комплексов.</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 xml:space="preserve">4.9. В течение 3 дней с момента заключения договора Заказчик передает, а Исполнитель принимает установленное на постах охраны оборудование, технические средства охраны и досмотра (системы видеонаблюдения и сигнализации, рамки </w:t>
      </w:r>
      <w:proofErr w:type="spellStart"/>
      <w:r>
        <w:rPr>
          <w:sz w:val="24"/>
          <w:szCs w:val="24"/>
        </w:rPr>
        <w:t>металлодетекторов</w:t>
      </w:r>
      <w:proofErr w:type="spellEnd"/>
      <w:r>
        <w:rPr>
          <w:sz w:val="24"/>
          <w:szCs w:val="24"/>
        </w:rPr>
        <w:t>, РТДУ) и материальные средства по Акту приёма передачи оборудования и материальных средств.</w:t>
      </w:r>
    </w:p>
    <w:p w:rsidR="00FB7934" w:rsidRDefault="00FB7934" w:rsidP="00FB7934">
      <w:pPr>
        <w:widowControl/>
        <w:tabs>
          <w:tab w:val="left" w:pos="0"/>
          <w:tab w:val="left" w:pos="851"/>
          <w:tab w:val="left" w:pos="993"/>
        </w:tabs>
        <w:suppressAutoHyphens/>
        <w:autoSpaceDE/>
        <w:adjustRightInd/>
        <w:spacing w:line="276" w:lineRule="auto"/>
        <w:ind w:firstLine="709"/>
        <w:jc w:val="both"/>
        <w:rPr>
          <w:sz w:val="24"/>
          <w:szCs w:val="24"/>
        </w:rPr>
      </w:pPr>
      <w:r>
        <w:rPr>
          <w:sz w:val="24"/>
          <w:szCs w:val="24"/>
        </w:rPr>
        <w:t>4.10. Ежемесячно, к 10 числу месяца следующего за отчетным, Исполнитель обязан предоставлять «Ведомости» о прохождении охранниками, привлекаемыми к охране объектов, теоретического курса по темам: «Правовая подготовка», «Тактико-специальная подготовка», «Техническая подготовка», «Психологическая подготовка», «Медицинская подготовка».</w:t>
      </w:r>
    </w:p>
    <w:p w:rsidR="00C0661F" w:rsidRDefault="00FB7934" w:rsidP="00FB7934">
      <w:pPr>
        <w:autoSpaceDE/>
        <w:autoSpaceDN/>
        <w:adjustRightInd/>
        <w:ind w:firstLine="708"/>
        <w:jc w:val="both"/>
        <w:rPr>
          <w:sz w:val="24"/>
          <w:szCs w:val="24"/>
        </w:rPr>
      </w:pPr>
      <w:r>
        <w:rPr>
          <w:sz w:val="24"/>
          <w:szCs w:val="24"/>
        </w:rPr>
        <w:t xml:space="preserve">4.11. Исполнитель обязан ежемесячно, не позднее 25 числа месяца предшествующего </w:t>
      </w:r>
      <w:proofErr w:type="gramStart"/>
      <w:r>
        <w:rPr>
          <w:sz w:val="24"/>
          <w:szCs w:val="24"/>
        </w:rPr>
        <w:t>отчетному</w:t>
      </w:r>
      <w:proofErr w:type="gramEnd"/>
      <w:r>
        <w:rPr>
          <w:sz w:val="24"/>
          <w:szCs w:val="24"/>
        </w:rPr>
        <w:t>, предоставлять в управление безопасности Заказчика «График проверок» ответственных от руководства охранного предприятия на месяц, в том числе и в ночное время.</w:t>
      </w:r>
      <w:r w:rsidR="001F39B5">
        <w:rPr>
          <w:sz w:val="24"/>
          <w:szCs w:val="24"/>
        </w:rPr>
        <w:t xml:space="preserve"> </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tbl>
      <w:tblPr>
        <w:tblW w:w="9498" w:type="dxa"/>
        <w:tblInd w:w="108" w:type="dxa"/>
        <w:tblLook w:val="01E0" w:firstRow="1" w:lastRow="1" w:firstColumn="1" w:lastColumn="1" w:noHBand="0" w:noVBand="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1F39B5" w:rsidRDefault="001F39B5"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A73F09" w:rsidRPr="00A73F09" w:rsidRDefault="00A73F09">
      <w:pPr>
        <w:autoSpaceDE/>
        <w:autoSpaceDN/>
        <w:adjustRightInd/>
        <w:ind w:left="2124"/>
        <w:jc w:val="right"/>
        <w:rPr>
          <w:sz w:val="24"/>
          <w:szCs w:val="24"/>
        </w:rPr>
      </w:pPr>
      <w:r w:rsidRPr="00A73F09">
        <w:rPr>
          <w:sz w:val="24"/>
          <w:szCs w:val="24"/>
        </w:rPr>
        <w:lastRenderedPageBreak/>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146B7D">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A73F09" w:rsidTr="002C022E">
        <w:trPr>
          <w:trHeight w:val="7659"/>
        </w:trPr>
        <w:tc>
          <w:tcPr>
            <w:tcW w:w="9571" w:type="dxa"/>
          </w:tcPr>
          <w:p w:rsidR="00A73F09" w:rsidRPr="00F61FCA" w:rsidRDefault="00A73F09" w:rsidP="00E26B8A">
            <w:pPr>
              <w:jc w:val="center"/>
              <w:rPr>
                <w:b/>
                <w:sz w:val="24"/>
                <w:szCs w:val="24"/>
              </w:rPr>
            </w:pPr>
            <w:r w:rsidRPr="00F61FCA">
              <w:rPr>
                <w:b/>
                <w:sz w:val="24"/>
                <w:szCs w:val="24"/>
              </w:rPr>
              <w:t xml:space="preserve">АКТ </w:t>
            </w:r>
          </w:p>
          <w:p w:rsidR="00A73F09" w:rsidRPr="000C1B8B" w:rsidRDefault="00A73F09" w:rsidP="00E26B8A">
            <w:pPr>
              <w:jc w:val="center"/>
              <w:rPr>
                <w:sz w:val="24"/>
                <w:szCs w:val="24"/>
              </w:rPr>
            </w:pPr>
            <w:r w:rsidRPr="00A73F09">
              <w:rPr>
                <w:sz w:val="24"/>
                <w:szCs w:val="24"/>
              </w:rPr>
              <w:t>приема - передачи Объект</w:t>
            </w:r>
            <w:r w:rsidR="005D2E14">
              <w:rPr>
                <w:sz w:val="24"/>
                <w:szCs w:val="24"/>
              </w:rPr>
              <w:t>а</w:t>
            </w:r>
            <w:r w:rsidRPr="00A73F09">
              <w:rPr>
                <w:sz w:val="24"/>
                <w:szCs w:val="24"/>
              </w:rPr>
              <w:t xml:space="preserve"> под охрану</w:t>
            </w:r>
            <w:r w:rsidRPr="000C1B8B">
              <w:rPr>
                <w:sz w:val="24"/>
                <w:szCs w:val="24"/>
              </w:rPr>
              <w:t xml:space="preserve"> </w:t>
            </w:r>
          </w:p>
          <w:p w:rsidR="00A73F09" w:rsidRPr="00F61FCA" w:rsidRDefault="00A73F09" w:rsidP="00E26B8A">
            <w:pPr>
              <w:jc w:val="center"/>
              <w:rPr>
                <w:b/>
                <w:sz w:val="24"/>
                <w:szCs w:val="24"/>
              </w:rPr>
            </w:pPr>
            <w:r w:rsidRPr="00F61FCA">
              <w:rPr>
                <w:b/>
                <w:sz w:val="24"/>
                <w:szCs w:val="24"/>
              </w:rPr>
              <w:t>№ _____ от ______________20__г.</w:t>
            </w:r>
          </w:p>
          <w:p w:rsidR="00A73F09" w:rsidRDefault="00BF020B" w:rsidP="00D930C8">
            <w:pPr>
              <w:jc w:val="both"/>
              <w:rPr>
                <w:sz w:val="24"/>
                <w:szCs w:val="24"/>
              </w:rPr>
            </w:pPr>
            <w:proofErr w:type="gramStart"/>
            <w:r>
              <w:rPr>
                <w:sz w:val="24"/>
                <w:szCs w:val="24"/>
              </w:rPr>
              <w:t>НАО</w:t>
            </w:r>
            <w:r w:rsidR="00A73F09">
              <w:rPr>
                <w:sz w:val="24"/>
                <w:szCs w:val="24"/>
              </w:rPr>
              <w:t xml:space="preserve"> «</w:t>
            </w:r>
            <w:r w:rsidR="002A189A">
              <w:rPr>
                <w:sz w:val="24"/>
                <w:szCs w:val="24"/>
              </w:rPr>
              <w:t>Красная поляна</w:t>
            </w:r>
            <w:r w:rsidR="00A73F09">
              <w:rPr>
                <w:sz w:val="24"/>
                <w:szCs w:val="24"/>
              </w:rPr>
              <w:t xml:space="preserve">», именуемый в дальнейшем «Заказчик», в лице </w:t>
            </w:r>
            <w:r w:rsidR="00A73F09">
              <w:rPr>
                <w:sz w:val="23"/>
                <w:szCs w:val="23"/>
              </w:rPr>
              <w:t>_______________________</w:t>
            </w:r>
            <w:r w:rsidR="00A73F09">
              <w:rPr>
                <w:sz w:val="24"/>
                <w:szCs w:val="24"/>
              </w:rPr>
              <w:t xml:space="preserve">, действующего на основании ______________________________, с другой стороны и </w:t>
            </w:r>
            <w:r w:rsidR="0010512E">
              <w:rPr>
                <w:sz w:val="24"/>
                <w:szCs w:val="24"/>
              </w:rPr>
              <w:t>________________________________</w:t>
            </w:r>
            <w:r w:rsidR="00A73F09">
              <w:rPr>
                <w:sz w:val="24"/>
                <w:szCs w:val="24"/>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A73F09" w:rsidRPr="00D930C8" w:rsidRDefault="00D930C8" w:rsidP="00D930C8">
            <w:pPr>
              <w:jc w:val="both"/>
              <w:rPr>
                <w:sz w:val="24"/>
                <w:szCs w:val="24"/>
              </w:rPr>
            </w:pPr>
            <w:r>
              <w:rPr>
                <w:sz w:val="24"/>
                <w:szCs w:val="24"/>
              </w:rPr>
              <w:t xml:space="preserve">          </w:t>
            </w:r>
            <w:r w:rsidR="00A73F09" w:rsidRPr="00D930C8">
              <w:rPr>
                <w:sz w:val="24"/>
                <w:szCs w:val="24"/>
              </w:rPr>
              <w:t>Заказчик сдал, а Исполнитель принял под охрану на условиях Договора следующие объекты:</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307"/>
              <w:gridCol w:w="2688"/>
              <w:gridCol w:w="993"/>
              <w:gridCol w:w="992"/>
              <w:gridCol w:w="1559"/>
            </w:tblGrid>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w:t>
                  </w:r>
                </w:p>
                <w:p w:rsidR="00A73F09" w:rsidRPr="007F28E7" w:rsidRDefault="00A73F09">
                  <w:pPr>
                    <w:ind w:left="720" w:hanging="720"/>
                    <w:contextualSpacing/>
                    <w:jc w:val="center"/>
                    <w:rPr>
                      <w:sz w:val="23"/>
                      <w:szCs w:val="23"/>
                    </w:rPr>
                  </w:pPr>
                  <w:r w:rsidRPr="007F28E7">
                    <w:rPr>
                      <w:sz w:val="23"/>
                      <w:szCs w:val="23"/>
                    </w:rPr>
                    <w:t>п/п</w:t>
                  </w:r>
                </w:p>
              </w:tc>
              <w:tc>
                <w:tcPr>
                  <w:tcW w:w="2307" w:type="dxa"/>
                  <w:vAlign w:val="center"/>
                </w:tcPr>
                <w:p w:rsidR="00A73F09" w:rsidRPr="007F28E7" w:rsidRDefault="00A73F09">
                  <w:pPr>
                    <w:ind w:left="-114"/>
                    <w:contextualSpacing/>
                    <w:jc w:val="center"/>
                    <w:rPr>
                      <w:sz w:val="23"/>
                      <w:szCs w:val="23"/>
                    </w:rPr>
                  </w:pPr>
                  <w:r w:rsidRPr="007F28E7">
                    <w:rPr>
                      <w:sz w:val="23"/>
                      <w:szCs w:val="23"/>
                    </w:rPr>
                    <w:t>Наименование объекта</w:t>
                  </w:r>
                </w:p>
              </w:tc>
              <w:tc>
                <w:tcPr>
                  <w:tcW w:w="2688" w:type="dxa"/>
                  <w:vAlign w:val="center"/>
                </w:tcPr>
                <w:p w:rsidR="00A73F09" w:rsidRPr="007F28E7" w:rsidRDefault="00A73F09">
                  <w:pPr>
                    <w:ind w:left="-108"/>
                    <w:contextualSpacing/>
                    <w:jc w:val="center"/>
                    <w:rPr>
                      <w:sz w:val="23"/>
                      <w:szCs w:val="23"/>
                    </w:rPr>
                  </w:pPr>
                  <w:r w:rsidRPr="007F28E7">
                    <w:rPr>
                      <w:sz w:val="23"/>
                      <w:szCs w:val="23"/>
                    </w:rPr>
                    <w:t>Адрес, место нахождения</w:t>
                  </w:r>
                </w:p>
              </w:tc>
              <w:tc>
                <w:tcPr>
                  <w:tcW w:w="993" w:type="dxa"/>
                  <w:vAlign w:val="center"/>
                </w:tcPr>
                <w:p w:rsidR="00A73F09" w:rsidRPr="007F28E7" w:rsidRDefault="00A73F09">
                  <w:pPr>
                    <w:ind w:left="-108"/>
                    <w:contextualSpacing/>
                    <w:jc w:val="center"/>
                    <w:rPr>
                      <w:sz w:val="23"/>
                      <w:szCs w:val="23"/>
                    </w:rPr>
                  </w:pPr>
                  <w:r w:rsidRPr="007F28E7">
                    <w:rPr>
                      <w:sz w:val="23"/>
                      <w:szCs w:val="23"/>
                    </w:rPr>
                    <w:t>Кол - во</w:t>
                  </w:r>
                </w:p>
              </w:tc>
              <w:tc>
                <w:tcPr>
                  <w:tcW w:w="992" w:type="dxa"/>
                  <w:vAlign w:val="center"/>
                </w:tcPr>
                <w:p w:rsidR="00A73F09" w:rsidRPr="007F28E7" w:rsidRDefault="00A73F09">
                  <w:pPr>
                    <w:ind w:left="-108"/>
                    <w:contextualSpacing/>
                    <w:jc w:val="center"/>
                    <w:rPr>
                      <w:sz w:val="23"/>
                      <w:szCs w:val="23"/>
                    </w:rPr>
                  </w:pPr>
                  <w:r w:rsidRPr="007F28E7">
                    <w:rPr>
                      <w:sz w:val="23"/>
                      <w:szCs w:val="23"/>
                    </w:rPr>
                    <w:t>Ед. изм.</w:t>
                  </w:r>
                </w:p>
              </w:tc>
              <w:tc>
                <w:tcPr>
                  <w:tcW w:w="1559" w:type="dxa"/>
                  <w:vAlign w:val="center"/>
                </w:tcPr>
                <w:p w:rsidR="00A73F09" w:rsidRPr="007F28E7" w:rsidRDefault="00A73F09">
                  <w:pPr>
                    <w:contextualSpacing/>
                    <w:jc w:val="center"/>
                    <w:rPr>
                      <w:sz w:val="23"/>
                      <w:szCs w:val="23"/>
                    </w:rPr>
                  </w:pPr>
                  <w:r w:rsidRPr="007F28E7">
                    <w:rPr>
                      <w:sz w:val="23"/>
                      <w:szCs w:val="23"/>
                    </w:rPr>
                    <w:t>Примечание</w:t>
                  </w:r>
                </w:p>
              </w:tc>
            </w:tr>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1.</w:t>
                  </w:r>
                </w:p>
              </w:tc>
              <w:tc>
                <w:tcPr>
                  <w:tcW w:w="2307" w:type="dxa"/>
                  <w:vAlign w:val="center"/>
                </w:tcPr>
                <w:p w:rsidR="00A73F09" w:rsidRPr="007F28E7" w:rsidRDefault="00A73F09">
                  <w:pPr>
                    <w:ind w:left="-108"/>
                    <w:contextualSpacing/>
                    <w:jc w:val="both"/>
                    <w:rPr>
                      <w:sz w:val="23"/>
                      <w:szCs w:val="23"/>
                    </w:rPr>
                  </w:pPr>
                  <w:r w:rsidRPr="007F28E7">
                    <w:rPr>
                      <w:color w:val="000000"/>
                      <w:sz w:val="23"/>
                      <w:szCs w:val="23"/>
                    </w:rPr>
                    <w:t xml:space="preserve"> </w:t>
                  </w:r>
                </w:p>
              </w:tc>
              <w:tc>
                <w:tcPr>
                  <w:tcW w:w="2688" w:type="dxa"/>
                  <w:vAlign w:val="center"/>
                </w:tcPr>
                <w:p w:rsidR="00A73F09" w:rsidRPr="007F28E7" w:rsidRDefault="00A73F09">
                  <w:pPr>
                    <w:ind w:left="-108"/>
                    <w:contextualSpacing/>
                    <w:jc w:val="both"/>
                    <w:rPr>
                      <w:sz w:val="23"/>
                      <w:szCs w:val="23"/>
                    </w:rPr>
                  </w:pPr>
                </w:p>
              </w:tc>
              <w:tc>
                <w:tcPr>
                  <w:tcW w:w="993" w:type="dxa"/>
                </w:tcPr>
                <w:p w:rsidR="00A73F09" w:rsidRPr="007F28E7" w:rsidRDefault="00A73F09">
                  <w:pPr>
                    <w:ind w:left="-108"/>
                    <w:contextualSpacing/>
                    <w:jc w:val="both"/>
                    <w:rPr>
                      <w:sz w:val="23"/>
                      <w:szCs w:val="23"/>
                    </w:rPr>
                  </w:pPr>
                </w:p>
              </w:tc>
              <w:tc>
                <w:tcPr>
                  <w:tcW w:w="992" w:type="dxa"/>
                </w:tcPr>
                <w:p w:rsidR="00A73F09" w:rsidRPr="007F28E7" w:rsidRDefault="00A73F09">
                  <w:pPr>
                    <w:ind w:left="-108"/>
                    <w:contextualSpacing/>
                    <w:jc w:val="both"/>
                    <w:rPr>
                      <w:sz w:val="23"/>
                      <w:szCs w:val="23"/>
                    </w:rPr>
                  </w:pPr>
                </w:p>
              </w:tc>
              <w:tc>
                <w:tcPr>
                  <w:tcW w:w="1559" w:type="dxa"/>
                </w:tcPr>
                <w:p w:rsidR="00A73F09" w:rsidRPr="007F28E7" w:rsidRDefault="00A73F09">
                  <w:pPr>
                    <w:ind w:left="720"/>
                    <w:contextualSpacing/>
                    <w:jc w:val="both"/>
                    <w:rPr>
                      <w:sz w:val="23"/>
                      <w:szCs w:val="23"/>
                    </w:rPr>
                  </w:pPr>
                </w:p>
              </w:tc>
            </w:tr>
          </w:tbl>
          <w:p w:rsidR="00A73F09" w:rsidRDefault="00A73F09">
            <w:pPr>
              <w:ind w:firstLine="709"/>
              <w:jc w:val="both"/>
              <w:rPr>
                <w:sz w:val="24"/>
                <w:szCs w:val="24"/>
              </w:rPr>
            </w:pPr>
          </w:p>
          <w:p w:rsidR="00A73F09" w:rsidRDefault="00A73F09">
            <w:pPr>
              <w:jc w:val="both"/>
              <w:rPr>
                <w:sz w:val="24"/>
                <w:szCs w:val="24"/>
              </w:rPr>
            </w:pPr>
            <w:r>
              <w:rPr>
                <w:sz w:val="24"/>
                <w:szCs w:val="24"/>
              </w:rPr>
              <w:t>Исполнитель:  __________________                                          Заказчик: ________________</w:t>
            </w:r>
          </w:p>
          <w:p w:rsidR="00A73F09" w:rsidRPr="00020A10" w:rsidRDefault="00A73F09">
            <w:pPr>
              <w:jc w:val="both"/>
              <w:rPr>
                <w:i/>
              </w:rPr>
            </w:pPr>
            <w:r>
              <w:rPr>
                <w:i/>
              </w:rPr>
              <w:t xml:space="preserve">                                        </w:t>
            </w:r>
            <w:r w:rsidRPr="00020A10">
              <w:rPr>
                <w:i/>
              </w:rPr>
              <w:t>(должность)</w:t>
            </w:r>
            <w:r>
              <w:rPr>
                <w:i/>
              </w:rPr>
              <w:t xml:space="preserve">                                                                                         </w:t>
            </w:r>
            <w:r w:rsidRPr="00020A10">
              <w:rPr>
                <w:i/>
              </w:rPr>
              <w:t>(должность)</w:t>
            </w: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r>
              <w:rPr>
                <w:sz w:val="24"/>
                <w:szCs w:val="24"/>
              </w:rPr>
              <w:t xml:space="preserve">Подпись:                                                                                     </w:t>
            </w:r>
            <w:r w:rsidRPr="002C3570">
              <w:rPr>
                <w:sz w:val="24"/>
                <w:szCs w:val="24"/>
              </w:rPr>
              <w:t xml:space="preserve"> </w:t>
            </w:r>
            <w:r>
              <w:rPr>
                <w:sz w:val="24"/>
                <w:szCs w:val="24"/>
              </w:rPr>
              <w:t>Подпись:</w:t>
            </w:r>
          </w:p>
          <w:p w:rsidR="00A73F09" w:rsidRDefault="00A73F09">
            <w:pPr>
              <w:shd w:val="clear" w:color="auto" w:fill="FFFFFF"/>
              <w:tabs>
                <w:tab w:val="left" w:pos="142"/>
              </w:tabs>
              <w:jc w:val="both"/>
              <w:rPr>
                <w:sz w:val="24"/>
                <w:szCs w:val="24"/>
              </w:rPr>
            </w:pPr>
            <w:r>
              <w:rPr>
                <w:sz w:val="24"/>
                <w:szCs w:val="24"/>
              </w:rPr>
              <w:t>____________ / _____________ /                                                 ____________ / _____________ /</w:t>
            </w:r>
          </w:p>
          <w:p w:rsidR="00A73F09" w:rsidRPr="00101BA4" w:rsidRDefault="00A73F09">
            <w:pPr>
              <w:shd w:val="clear" w:color="auto" w:fill="FFFFFF"/>
              <w:tabs>
                <w:tab w:val="left" w:pos="142"/>
              </w:tabs>
              <w:jc w:val="both"/>
              <w:rPr>
                <w:sz w:val="24"/>
                <w:szCs w:val="24"/>
              </w:rPr>
            </w:pPr>
            <w:r>
              <w:rPr>
                <w:sz w:val="24"/>
                <w:szCs w:val="24"/>
              </w:rPr>
              <w:t>М.П.                                                                                               М.П.</w:t>
            </w:r>
          </w:p>
          <w:p w:rsidR="00A73F09" w:rsidRDefault="00A73F09" w:rsidP="00E26B8A">
            <w:pPr>
              <w:spacing w:line="360" w:lineRule="auto"/>
              <w:jc w:val="right"/>
              <w:rPr>
                <w:b/>
                <w:sz w:val="24"/>
                <w:szCs w:val="24"/>
              </w:rPr>
            </w:pPr>
          </w:p>
        </w:tc>
      </w:tr>
    </w:tbl>
    <w:tbl>
      <w:tblPr>
        <w:tblW w:w="9498" w:type="dxa"/>
        <w:tblInd w:w="108" w:type="dxa"/>
        <w:tblLook w:val="01E0" w:firstRow="1" w:lastRow="1" w:firstColumn="1" w:lastColumn="1" w:noHBand="0" w:noVBand="0"/>
      </w:tblPr>
      <w:tblGrid>
        <w:gridCol w:w="4820"/>
        <w:gridCol w:w="4678"/>
      </w:tblGrid>
      <w:tr w:rsidR="002C022E" w:rsidRPr="00A73F09" w:rsidTr="00D930C8">
        <w:trPr>
          <w:trHeight w:val="711"/>
        </w:trPr>
        <w:tc>
          <w:tcPr>
            <w:tcW w:w="4820" w:type="dxa"/>
          </w:tcPr>
          <w:p w:rsidR="002C022E" w:rsidRPr="00DA0F0C" w:rsidRDefault="002C022E">
            <w:pPr>
              <w:widowControl/>
              <w:shd w:val="clear" w:color="auto" w:fill="FFFFFF"/>
              <w:autoSpaceDE/>
              <w:autoSpaceDN/>
              <w:adjustRightInd/>
              <w:jc w:val="center"/>
              <w:rPr>
                <w:b/>
                <w:sz w:val="24"/>
                <w:szCs w:val="24"/>
              </w:rPr>
            </w:pPr>
            <w:r w:rsidRPr="00DA0F0C">
              <w:rPr>
                <w:b/>
                <w:sz w:val="24"/>
                <w:szCs w:val="24"/>
              </w:rPr>
              <w:t>ЗАКАЗЧИК</w:t>
            </w:r>
            <w:r w:rsidR="00DA0F0C" w:rsidRPr="00DA0F0C">
              <w:rPr>
                <w:b/>
                <w:sz w:val="24"/>
                <w:szCs w:val="24"/>
              </w:rPr>
              <w:t>:</w:t>
            </w:r>
          </w:p>
          <w:p w:rsidR="002C022E" w:rsidRPr="00DA0F0C" w:rsidRDefault="002C022E">
            <w:pPr>
              <w:widowControl/>
              <w:shd w:val="clear" w:color="auto" w:fill="FFFFFF"/>
              <w:autoSpaceDE/>
              <w:autoSpaceDN/>
              <w:adjustRightInd/>
              <w:rPr>
                <w:b/>
                <w:sz w:val="24"/>
                <w:szCs w:val="24"/>
              </w:rPr>
            </w:pPr>
            <w:r w:rsidRPr="00DA0F0C">
              <w:rPr>
                <w:b/>
                <w:sz w:val="24"/>
                <w:szCs w:val="24"/>
              </w:rPr>
              <w:t>НАО «Красная поляна»</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____________________/А.В. Немцов/</w:t>
            </w:r>
          </w:p>
          <w:p w:rsidR="002C022E" w:rsidRPr="002C022E" w:rsidRDefault="002C022E">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D930C8" w:rsidRDefault="00D930C8">
            <w:pPr>
              <w:autoSpaceDE/>
              <w:autoSpaceDN/>
              <w:adjustRightInd/>
              <w:jc w:val="both"/>
              <w:rPr>
                <w:sz w:val="24"/>
                <w:szCs w:val="24"/>
              </w:rPr>
            </w:pPr>
          </w:p>
          <w:p w:rsidR="002C022E" w:rsidRPr="00DA0F0C" w:rsidRDefault="002C022E">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D930C8" w:rsidRDefault="00D930C8"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D930C8" w:rsidRPr="002206D0" w:rsidRDefault="00D930C8" w:rsidP="00D930C8">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w:t>
            </w:r>
            <w:r w:rsidR="0010512E">
              <w:rPr>
                <w:rFonts w:eastAsia="Calibri"/>
                <w:b/>
                <w:sz w:val="24"/>
                <w:szCs w:val="24"/>
                <w:lang w:eastAsia="en-US"/>
              </w:rPr>
              <w:t>_______________</w:t>
            </w:r>
            <w:r w:rsidRPr="002206D0">
              <w:rPr>
                <w:rFonts w:eastAsia="Calibri"/>
                <w:b/>
                <w:sz w:val="24"/>
                <w:szCs w:val="24"/>
                <w:lang w:eastAsia="en-US"/>
              </w:rPr>
              <w:t>/</w:t>
            </w:r>
          </w:p>
          <w:p w:rsidR="0010512E" w:rsidRPr="006B1176" w:rsidRDefault="00D930C8" w:rsidP="00D930C8">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7B4455" w:rsidRPr="00A73F09" w:rsidRDefault="007B4455">
      <w:pPr>
        <w:autoSpaceDE/>
        <w:autoSpaceDN/>
        <w:adjustRightInd/>
        <w:ind w:left="2124"/>
        <w:jc w:val="right"/>
        <w:rPr>
          <w:sz w:val="24"/>
          <w:szCs w:val="24"/>
        </w:rPr>
      </w:pPr>
      <w:r w:rsidRPr="00A73F09">
        <w:rPr>
          <w:sz w:val="24"/>
          <w:szCs w:val="24"/>
        </w:rPr>
        <w:t xml:space="preserve">Приложение № </w:t>
      </w:r>
      <w:r>
        <w:rPr>
          <w:sz w:val="24"/>
          <w:szCs w:val="24"/>
        </w:rPr>
        <w:t>3</w:t>
      </w:r>
    </w:p>
    <w:p w:rsidR="00BF020B" w:rsidRDefault="007B4455">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00201061">
        <w:rPr>
          <w:sz w:val="24"/>
          <w:szCs w:val="24"/>
        </w:rPr>
        <w:t xml:space="preserve"> </w:t>
      </w:r>
      <w:r w:rsidRPr="00A73F09">
        <w:rPr>
          <w:sz w:val="24"/>
          <w:szCs w:val="24"/>
        </w:rPr>
        <w:t>№ __</w:t>
      </w:r>
      <w:r>
        <w:rPr>
          <w:sz w:val="24"/>
          <w:szCs w:val="24"/>
        </w:rPr>
        <w:t>______</w:t>
      </w:r>
      <w:r w:rsidRPr="00A73F09">
        <w:rPr>
          <w:sz w:val="24"/>
          <w:szCs w:val="24"/>
        </w:rPr>
        <w:t xml:space="preserve">__ </w:t>
      </w:r>
    </w:p>
    <w:p w:rsidR="007B4455" w:rsidRDefault="007B4455">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FA73AE">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proofErr w:type="gramStart"/>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firstRow="1" w:lastRow="1" w:firstColumn="1" w:lastColumn="1" w:noHBand="0" w:noVBand="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D930C8" w:rsidRDefault="00D930C8">
      <w:pPr>
        <w:widowControl/>
        <w:autoSpaceDE/>
        <w:autoSpaceDN/>
        <w:adjustRightInd/>
        <w:spacing w:after="160" w:line="259" w:lineRule="auto"/>
        <w:rPr>
          <w:sz w:val="24"/>
          <w:szCs w:val="24"/>
        </w:rPr>
      </w:pPr>
      <w:r>
        <w:rPr>
          <w:sz w:val="24"/>
          <w:szCs w:val="24"/>
        </w:rPr>
        <w:br w:type="page"/>
      </w:r>
    </w:p>
    <w:p w:rsidR="006B7FA0" w:rsidRPr="0074198B" w:rsidRDefault="006B7FA0">
      <w:pPr>
        <w:tabs>
          <w:tab w:val="left" w:pos="5680"/>
        </w:tabs>
        <w:ind w:left="113" w:right="113"/>
        <w:jc w:val="right"/>
        <w:rPr>
          <w:sz w:val="24"/>
          <w:szCs w:val="24"/>
        </w:rPr>
      </w:pPr>
      <w:r w:rsidRPr="0074198B">
        <w:rPr>
          <w:sz w:val="24"/>
          <w:szCs w:val="24"/>
        </w:rPr>
        <w:lastRenderedPageBreak/>
        <w:t xml:space="preserve">Приложение № </w:t>
      </w:r>
      <w:r w:rsidR="00B9684B" w:rsidRPr="0074198B">
        <w:rPr>
          <w:sz w:val="24"/>
          <w:szCs w:val="24"/>
        </w:rPr>
        <w:t>4</w:t>
      </w:r>
    </w:p>
    <w:p w:rsidR="006B7FA0" w:rsidRPr="0074198B" w:rsidRDefault="006B7FA0">
      <w:pPr>
        <w:ind w:left="113" w:right="113"/>
        <w:jc w:val="right"/>
        <w:rPr>
          <w:sz w:val="24"/>
          <w:szCs w:val="24"/>
        </w:rPr>
      </w:pPr>
      <w:r w:rsidRPr="0074198B">
        <w:rPr>
          <w:sz w:val="24"/>
          <w:szCs w:val="24"/>
        </w:rPr>
        <w:t xml:space="preserve">к Договору </w:t>
      </w:r>
      <w:r w:rsidR="00146B7D">
        <w:rPr>
          <w:sz w:val="24"/>
          <w:szCs w:val="24"/>
        </w:rPr>
        <w:t xml:space="preserve">на оказание охранных услуг </w:t>
      </w:r>
      <w:r w:rsidRPr="0074198B">
        <w:rPr>
          <w:sz w:val="24"/>
          <w:szCs w:val="24"/>
        </w:rPr>
        <w:t>№ ______________</w:t>
      </w:r>
    </w:p>
    <w:p w:rsidR="006B7FA0" w:rsidRPr="0074198B" w:rsidRDefault="006B7FA0">
      <w:pPr>
        <w:ind w:left="113" w:right="113"/>
        <w:jc w:val="right"/>
        <w:rPr>
          <w:sz w:val="24"/>
          <w:szCs w:val="24"/>
        </w:rPr>
      </w:pPr>
      <w:r w:rsidRPr="0074198B">
        <w:rPr>
          <w:sz w:val="24"/>
          <w:szCs w:val="24"/>
        </w:rPr>
        <w:t>от «___»</w:t>
      </w:r>
      <w:r w:rsidR="00B9684B" w:rsidRPr="0074198B">
        <w:rPr>
          <w:sz w:val="24"/>
          <w:szCs w:val="24"/>
        </w:rPr>
        <w:t xml:space="preserve"> </w:t>
      </w:r>
      <w:r w:rsidRPr="0074198B">
        <w:rPr>
          <w:sz w:val="24"/>
          <w:szCs w:val="24"/>
        </w:rPr>
        <w:t>__________</w:t>
      </w:r>
      <w:r w:rsidR="00B9684B" w:rsidRPr="0074198B">
        <w:rPr>
          <w:sz w:val="24"/>
          <w:szCs w:val="24"/>
        </w:rPr>
        <w:t xml:space="preserve"> </w:t>
      </w:r>
      <w:r w:rsidR="0012210D">
        <w:rPr>
          <w:sz w:val="24"/>
          <w:szCs w:val="24"/>
        </w:rPr>
        <w:t>201</w:t>
      </w:r>
      <w:r w:rsidR="00FA73AE">
        <w:rPr>
          <w:sz w:val="24"/>
          <w:szCs w:val="24"/>
        </w:rPr>
        <w:t>____</w:t>
      </w:r>
      <w:r w:rsidRPr="0074198B">
        <w:rPr>
          <w:sz w:val="24"/>
          <w:szCs w:val="24"/>
        </w:rPr>
        <w:t xml:space="preserve">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w:t>
            </w:r>
            <w:proofErr w:type="gramStart"/>
            <w:r>
              <w:rPr>
                <w:bCs/>
              </w:rPr>
              <w:t>пропускном</w:t>
            </w:r>
            <w:proofErr w:type="gramEnd"/>
            <w:r>
              <w:rPr>
                <w:bCs/>
              </w:rPr>
              <w:t xml:space="preserve">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firstRow="1" w:lastRow="1" w:firstColumn="1" w:lastColumn="1" w:noHBand="0" w:noVBand="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5117ED"/>
    <w:rsid w:val="00007265"/>
    <w:rsid w:val="00011492"/>
    <w:rsid w:val="00013504"/>
    <w:rsid w:val="000277C4"/>
    <w:rsid w:val="00036F41"/>
    <w:rsid w:val="00056281"/>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E19CA"/>
    <w:rsid w:val="000F4583"/>
    <w:rsid w:val="000F6F92"/>
    <w:rsid w:val="0010512E"/>
    <w:rsid w:val="0010726B"/>
    <w:rsid w:val="00111E7A"/>
    <w:rsid w:val="00113821"/>
    <w:rsid w:val="0012210D"/>
    <w:rsid w:val="00133F57"/>
    <w:rsid w:val="0013535B"/>
    <w:rsid w:val="00145D5E"/>
    <w:rsid w:val="00146B7D"/>
    <w:rsid w:val="00152802"/>
    <w:rsid w:val="00155A61"/>
    <w:rsid w:val="00166FBD"/>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A189A"/>
    <w:rsid w:val="002C022E"/>
    <w:rsid w:val="002C6AB7"/>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96C1D"/>
    <w:rsid w:val="003B77EC"/>
    <w:rsid w:val="003C10BE"/>
    <w:rsid w:val="003D6D5D"/>
    <w:rsid w:val="003E3219"/>
    <w:rsid w:val="00403CFC"/>
    <w:rsid w:val="00413534"/>
    <w:rsid w:val="00414EEA"/>
    <w:rsid w:val="0041739A"/>
    <w:rsid w:val="00451A9F"/>
    <w:rsid w:val="0045626A"/>
    <w:rsid w:val="00456BE3"/>
    <w:rsid w:val="0047109D"/>
    <w:rsid w:val="0047796F"/>
    <w:rsid w:val="00486D31"/>
    <w:rsid w:val="004929A7"/>
    <w:rsid w:val="0049467A"/>
    <w:rsid w:val="004C182E"/>
    <w:rsid w:val="004C4BF1"/>
    <w:rsid w:val="004C5663"/>
    <w:rsid w:val="004E541C"/>
    <w:rsid w:val="004F3BB5"/>
    <w:rsid w:val="004F5810"/>
    <w:rsid w:val="00500041"/>
    <w:rsid w:val="005117ED"/>
    <w:rsid w:val="00516C0B"/>
    <w:rsid w:val="00532BF0"/>
    <w:rsid w:val="0053511C"/>
    <w:rsid w:val="00536B97"/>
    <w:rsid w:val="00547A49"/>
    <w:rsid w:val="00552DD5"/>
    <w:rsid w:val="005711BD"/>
    <w:rsid w:val="005732E2"/>
    <w:rsid w:val="005746D7"/>
    <w:rsid w:val="005872A0"/>
    <w:rsid w:val="005941A8"/>
    <w:rsid w:val="00594B38"/>
    <w:rsid w:val="005B7D45"/>
    <w:rsid w:val="005D0462"/>
    <w:rsid w:val="005D2E14"/>
    <w:rsid w:val="005D303B"/>
    <w:rsid w:val="005D5846"/>
    <w:rsid w:val="005D7043"/>
    <w:rsid w:val="0061038B"/>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1176"/>
    <w:rsid w:val="006B7FA0"/>
    <w:rsid w:val="006C2F77"/>
    <w:rsid w:val="006C34C6"/>
    <w:rsid w:val="006C45EB"/>
    <w:rsid w:val="006C615C"/>
    <w:rsid w:val="006D1B68"/>
    <w:rsid w:val="006E2AA7"/>
    <w:rsid w:val="0071673F"/>
    <w:rsid w:val="007303F6"/>
    <w:rsid w:val="00734138"/>
    <w:rsid w:val="0074198B"/>
    <w:rsid w:val="007533EF"/>
    <w:rsid w:val="00767C3F"/>
    <w:rsid w:val="00776D2D"/>
    <w:rsid w:val="00777069"/>
    <w:rsid w:val="007844C9"/>
    <w:rsid w:val="00785899"/>
    <w:rsid w:val="007B4455"/>
    <w:rsid w:val="007C3B6D"/>
    <w:rsid w:val="007D66F2"/>
    <w:rsid w:val="007D76F5"/>
    <w:rsid w:val="007E11BF"/>
    <w:rsid w:val="007F28E7"/>
    <w:rsid w:val="00810777"/>
    <w:rsid w:val="00812250"/>
    <w:rsid w:val="0082307B"/>
    <w:rsid w:val="00827FA4"/>
    <w:rsid w:val="00841DEE"/>
    <w:rsid w:val="00843C43"/>
    <w:rsid w:val="00861045"/>
    <w:rsid w:val="00862F3B"/>
    <w:rsid w:val="00870F62"/>
    <w:rsid w:val="00891667"/>
    <w:rsid w:val="008A1431"/>
    <w:rsid w:val="008A4B5A"/>
    <w:rsid w:val="008A504E"/>
    <w:rsid w:val="008B051C"/>
    <w:rsid w:val="008B29C1"/>
    <w:rsid w:val="008C2037"/>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E05F6"/>
    <w:rsid w:val="009E657A"/>
    <w:rsid w:val="009F5FB3"/>
    <w:rsid w:val="009F682D"/>
    <w:rsid w:val="00A03293"/>
    <w:rsid w:val="00A12558"/>
    <w:rsid w:val="00A17310"/>
    <w:rsid w:val="00A33440"/>
    <w:rsid w:val="00A3419A"/>
    <w:rsid w:val="00A357F2"/>
    <w:rsid w:val="00A546B3"/>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7921"/>
    <w:rsid w:val="00B22664"/>
    <w:rsid w:val="00B279F9"/>
    <w:rsid w:val="00B36240"/>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0661F"/>
    <w:rsid w:val="00C10C4C"/>
    <w:rsid w:val="00C24619"/>
    <w:rsid w:val="00C26B07"/>
    <w:rsid w:val="00C35785"/>
    <w:rsid w:val="00C442F7"/>
    <w:rsid w:val="00C46205"/>
    <w:rsid w:val="00C51B87"/>
    <w:rsid w:val="00C92486"/>
    <w:rsid w:val="00C9650F"/>
    <w:rsid w:val="00C96A9A"/>
    <w:rsid w:val="00CC1D69"/>
    <w:rsid w:val="00CD50AB"/>
    <w:rsid w:val="00D06D05"/>
    <w:rsid w:val="00D208EC"/>
    <w:rsid w:val="00D34680"/>
    <w:rsid w:val="00D37658"/>
    <w:rsid w:val="00D437F7"/>
    <w:rsid w:val="00D5122F"/>
    <w:rsid w:val="00D64F70"/>
    <w:rsid w:val="00D70767"/>
    <w:rsid w:val="00D77D93"/>
    <w:rsid w:val="00D8454D"/>
    <w:rsid w:val="00D90DA3"/>
    <w:rsid w:val="00D92F1D"/>
    <w:rsid w:val="00D930C8"/>
    <w:rsid w:val="00DA0F0C"/>
    <w:rsid w:val="00DA1A1D"/>
    <w:rsid w:val="00DA492B"/>
    <w:rsid w:val="00DB638E"/>
    <w:rsid w:val="00DB6BC3"/>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76A9"/>
    <w:rsid w:val="00F00F3A"/>
    <w:rsid w:val="00F5393E"/>
    <w:rsid w:val="00F7110E"/>
    <w:rsid w:val="00F720BB"/>
    <w:rsid w:val="00F81363"/>
    <w:rsid w:val="00F85CBD"/>
    <w:rsid w:val="00F85CE5"/>
    <w:rsid w:val="00FA73AE"/>
    <w:rsid w:val="00FB0817"/>
    <w:rsid w:val="00FB7934"/>
    <w:rsid w:val="00FC0E4D"/>
    <w:rsid w:val="00FC6823"/>
    <w:rsid w:val="00F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 w:id="102644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5FE31-3D35-4546-9AF1-29044EF51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8244</Words>
  <Characters>46991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Нагорных Светлана Александровна</cp:lastModifiedBy>
  <cp:revision>8</cp:revision>
  <cp:lastPrinted>2016-05-19T09:22:00Z</cp:lastPrinted>
  <dcterms:created xsi:type="dcterms:W3CDTF">2017-05-26T07:46:00Z</dcterms:created>
  <dcterms:modified xsi:type="dcterms:W3CDTF">2017-06-26T11:34:00Z</dcterms:modified>
</cp:coreProperties>
</file>