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3827" w:type="dxa"/>
        <w:tblInd w:w="5920" w:type="dxa"/>
        <w:tblLayout w:type="fixed"/>
        <w:tblLook w:val="04A0" w:firstRow="1" w:lastRow="0" w:firstColumn="1" w:lastColumn="0" w:noHBand="0" w:noVBand="1"/>
      </w:tblPr>
      <w:tblGrid>
        <w:gridCol w:w="3827"/>
      </w:tblGrid>
      <w:tr w:rsidR="00127F86" w:rsidRPr="0095372A" w:rsidTr="00127F86">
        <w:tc>
          <w:tcPr>
            <w:tcW w:w="3827" w:type="dxa"/>
            <w:shd w:val="clear" w:color="auto" w:fill="auto"/>
          </w:tcPr>
          <w:p w:rsidR="00127F86" w:rsidRDefault="00127F86" w:rsidP="003A09DC">
            <w:pPr>
              <w:rPr>
                <w:b/>
                <w:bCs/>
                <w:color w:val="000000"/>
              </w:rPr>
            </w:pPr>
            <w:r w:rsidRPr="0095372A">
              <w:rPr>
                <w:b/>
                <w:bCs/>
                <w:color w:val="000000"/>
              </w:rPr>
              <w:t>УТВЕРЖДАЮ:</w:t>
            </w:r>
          </w:p>
          <w:p w:rsidR="00127F86" w:rsidRDefault="00127F86" w:rsidP="003A09DC">
            <w:pPr>
              <w:tabs>
                <w:tab w:val="left" w:pos="0"/>
                <w:tab w:val="left" w:pos="959"/>
                <w:tab w:val="left" w:pos="1918"/>
                <w:tab w:val="left" w:pos="2877"/>
                <w:tab w:val="left" w:pos="3836"/>
                <w:tab w:val="left" w:pos="4795"/>
                <w:tab w:val="left" w:pos="5754"/>
                <w:tab w:val="left" w:pos="6713"/>
                <w:tab w:val="left" w:pos="7672"/>
                <w:tab w:val="left" w:pos="8631"/>
                <w:tab w:val="left" w:pos="9590"/>
              </w:tabs>
            </w:pPr>
            <w:r>
              <w:t>Первый заместитель</w:t>
            </w:r>
          </w:p>
          <w:p w:rsidR="00127F86" w:rsidRPr="00095052" w:rsidRDefault="00127F86" w:rsidP="003A09DC">
            <w:pPr>
              <w:tabs>
                <w:tab w:val="left" w:pos="0"/>
                <w:tab w:val="left" w:pos="959"/>
                <w:tab w:val="left" w:pos="1918"/>
                <w:tab w:val="left" w:pos="2877"/>
                <w:tab w:val="left" w:pos="3836"/>
                <w:tab w:val="left" w:pos="4795"/>
                <w:tab w:val="left" w:pos="5754"/>
                <w:tab w:val="left" w:pos="6713"/>
                <w:tab w:val="left" w:pos="7672"/>
                <w:tab w:val="left" w:pos="8631"/>
                <w:tab w:val="left" w:pos="9590"/>
              </w:tabs>
              <w:rPr>
                <w:color w:val="000000" w:themeColor="text1"/>
              </w:rPr>
            </w:pPr>
            <w:r>
              <w:t>генерального директора</w:t>
            </w:r>
          </w:p>
          <w:p w:rsidR="00127F86" w:rsidRPr="00095052" w:rsidRDefault="00127F86" w:rsidP="003A09DC">
            <w:pPr>
              <w:tabs>
                <w:tab w:val="left" w:pos="6318"/>
              </w:tabs>
              <w:rPr>
                <w:color w:val="000000" w:themeColor="text1"/>
              </w:rPr>
            </w:pPr>
            <w:r w:rsidRPr="00095052">
              <w:rPr>
                <w:color w:val="000000" w:themeColor="text1"/>
              </w:rPr>
              <w:t>НАО «Красная поляна»</w:t>
            </w:r>
          </w:p>
          <w:p w:rsidR="00127F86" w:rsidRPr="00095052" w:rsidRDefault="00127F86" w:rsidP="003A09DC">
            <w:pPr>
              <w:tabs>
                <w:tab w:val="left" w:pos="6318"/>
              </w:tabs>
              <w:rPr>
                <w:bCs/>
                <w:color w:val="000000" w:themeColor="text1"/>
              </w:rPr>
            </w:pPr>
            <w:r w:rsidRPr="00095052">
              <w:rPr>
                <w:color w:val="000000" w:themeColor="text1"/>
              </w:rPr>
              <w:t>________</w:t>
            </w:r>
            <w:r>
              <w:rPr>
                <w:color w:val="000000" w:themeColor="text1"/>
              </w:rPr>
              <w:t>_________/А.В. Немцов</w:t>
            </w:r>
            <w:r w:rsidRPr="00095052">
              <w:rPr>
                <w:color w:val="000000" w:themeColor="text1"/>
              </w:rPr>
              <w:t>/</w:t>
            </w:r>
          </w:p>
          <w:p w:rsidR="00127F86" w:rsidRPr="0095372A" w:rsidRDefault="00127F86" w:rsidP="003A09DC">
            <w:pPr>
              <w:rPr>
                <w:bCs/>
                <w:color w:val="000000"/>
              </w:rPr>
            </w:pPr>
            <w:r w:rsidRPr="0095372A">
              <w:rPr>
                <w:bCs/>
                <w:color w:val="000000"/>
              </w:rPr>
              <w:t>«___»</w:t>
            </w:r>
            <w:r>
              <w:rPr>
                <w:bCs/>
                <w:color w:val="000000"/>
              </w:rPr>
              <w:t>_______________</w:t>
            </w:r>
            <w:r w:rsidRPr="0095372A">
              <w:rPr>
                <w:bCs/>
                <w:color w:val="000000"/>
              </w:rPr>
              <w:t>201</w:t>
            </w:r>
            <w:r>
              <w:rPr>
                <w:bCs/>
                <w:color w:val="000000"/>
              </w:rPr>
              <w:t>7</w:t>
            </w:r>
            <w:r w:rsidR="00BA08BC">
              <w:rPr>
                <w:bCs/>
                <w:color w:val="000000"/>
              </w:rPr>
              <w:t xml:space="preserve"> </w:t>
            </w:r>
            <w:r w:rsidRPr="0095372A">
              <w:rPr>
                <w:bCs/>
                <w:color w:val="000000"/>
              </w:rPr>
              <w:t>г.</w:t>
            </w:r>
          </w:p>
          <w:p w:rsidR="00127F86" w:rsidRPr="0095372A" w:rsidRDefault="00127F86" w:rsidP="003A09DC">
            <w:pPr>
              <w:jc w:val="center"/>
              <w:rPr>
                <w:b/>
                <w:bCs/>
                <w:color w:val="000000"/>
              </w:rPr>
            </w:pPr>
          </w:p>
        </w:tc>
      </w:tr>
    </w:tbl>
    <w:p w:rsidR="006217B7" w:rsidRDefault="006217B7" w:rsidP="006217B7">
      <w:pPr>
        <w:jc w:val="center"/>
        <w:rPr>
          <w:rFonts w:ascii="Arial" w:hAnsi="Arial" w:cs="Arial"/>
        </w:rPr>
      </w:pPr>
    </w:p>
    <w:p w:rsidR="00100DDD" w:rsidRDefault="00100DDD" w:rsidP="006217B7">
      <w:pPr>
        <w:jc w:val="center"/>
        <w:rPr>
          <w:rFonts w:eastAsia="Calibri"/>
          <w:b/>
        </w:rPr>
      </w:pPr>
    </w:p>
    <w:p w:rsidR="00100DDD" w:rsidRDefault="00100DDD" w:rsidP="006217B7">
      <w:pPr>
        <w:jc w:val="center"/>
        <w:rPr>
          <w:rFonts w:eastAsia="Calibri"/>
          <w:b/>
        </w:rPr>
      </w:pPr>
    </w:p>
    <w:p w:rsidR="006217B7" w:rsidRPr="001F5570" w:rsidRDefault="00BA6451" w:rsidP="006217B7">
      <w:pPr>
        <w:jc w:val="center"/>
        <w:rPr>
          <w:b/>
          <w:bCs/>
        </w:rPr>
      </w:pPr>
      <w:r>
        <w:rPr>
          <w:rFonts w:eastAsia="Calibri"/>
          <w:b/>
        </w:rPr>
        <w:t xml:space="preserve">ТЕХНИЧЕСКОЕ </w:t>
      </w:r>
      <w:r w:rsidR="001F5570" w:rsidRPr="001F5570">
        <w:rPr>
          <w:rFonts w:eastAsia="Calibri"/>
          <w:b/>
        </w:rPr>
        <w:t>ЗАДАНИЕ</w:t>
      </w:r>
      <w:r w:rsidR="006217B7" w:rsidRPr="001F5570">
        <w:rPr>
          <w:b/>
          <w:bCs/>
        </w:rPr>
        <w:t xml:space="preserve"> </w:t>
      </w:r>
    </w:p>
    <w:p w:rsidR="006217B7" w:rsidRDefault="006217B7" w:rsidP="006217B7">
      <w:pPr>
        <w:jc w:val="center"/>
        <w:rPr>
          <w:bCs/>
        </w:rPr>
      </w:pPr>
    </w:p>
    <w:p w:rsidR="006217B7" w:rsidRDefault="00643E0C" w:rsidP="00643E0C">
      <w:pPr>
        <w:jc w:val="both"/>
        <w:rPr>
          <w:bCs/>
        </w:rPr>
      </w:pPr>
      <w:r>
        <w:rPr>
          <w:bCs/>
        </w:rPr>
        <w:t>На</w:t>
      </w:r>
      <w:r w:rsidR="00DF6131">
        <w:rPr>
          <w:bCs/>
        </w:rPr>
        <w:t xml:space="preserve"> выполнение проектно-изыскательских</w:t>
      </w:r>
      <w:r>
        <w:rPr>
          <w:bCs/>
        </w:rPr>
        <w:t xml:space="preserve"> работ по </w:t>
      </w:r>
      <w:r>
        <w:rPr>
          <w:rFonts w:eastAsia="Calibri"/>
        </w:rPr>
        <w:t>противоаварийным мероприятиям</w:t>
      </w:r>
      <w:r w:rsidR="001F5570" w:rsidRPr="001F5570">
        <w:rPr>
          <w:rFonts w:eastAsia="Calibri"/>
        </w:rPr>
        <w:t xml:space="preserve"> по предупреждению и ликвидации чрезвычайной ситуации на территории НАО "Красная поляна"</w:t>
      </w:r>
      <w:r w:rsidR="001F5570">
        <w:rPr>
          <w:rFonts w:eastAsia="Calibri"/>
        </w:rPr>
        <w:t xml:space="preserve"> на</w:t>
      </w:r>
      <w:r w:rsidR="001F5570" w:rsidRPr="00EE7D00">
        <w:rPr>
          <w:rFonts w:eastAsia="Calibri"/>
        </w:rPr>
        <w:t xml:space="preserve"> </w:t>
      </w:r>
      <w:r w:rsidR="001F5570">
        <w:rPr>
          <w:rFonts w:eastAsia="Calibri"/>
        </w:rPr>
        <w:t>объекте</w:t>
      </w:r>
      <w:r w:rsidR="001F5570" w:rsidRPr="00EE7D00">
        <w:rPr>
          <w:rFonts w:eastAsia="Calibri"/>
        </w:rPr>
        <w:t>:</w:t>
      </w:r>
      <w:r w:rsidR="00444A46">
        <w:rPr>
          <w:rFonts w:eastAsia="Calibri"/>
        </w:rPr>
        <w:t xml:space="preserve"> </w:t>
      </w:r>
      <w:r w:rsidR="001F5570">
        <w:rPr>
          <w:bCs/>
        </w:rPr>
        <w:t>«Спортивно</w:t>
      </w:r>
      <w:r w:rsidR="00444A46">
        <w:rPr>
          <w:bCs/>
        </w:rPr>
        <w:t xml:space="preserve"> </w:t>
      </w:r>
      <w:r w:rsidR="001F5570">
        <w:rPr>
          <w:bCs/>
        </w:rPr>
        <w:t>-</w:t>
      </w:r>
      <w:r w:rsidR="00444A46">
        <w:rPr>
          <w:bCs/>
        </w:rPr>
        <w:t xml:space="preserve"> </w:t>
      </w:r>
      <w:r w:rsidR="001F5570">
        <w:rPr>
          <w:bCs/>
        </w:rPr>
        <w:t xml:space="preserve">туристический комплекс «Горная карусель», центральный сектор, </w:t>
      </w:r>
      <w:proofErr w:type="spellStart"/>
      <w:r w:rsidR="001F5570">
        <w:rPr>
          <w:bCs/>
        </w:rPr>
        <w:t>отм</w:t>
      </w:r>
      <w:proofErr w:type="spellEnd"/>
      <w:r w:rsidR="001F5570">
        <w:rPr>
          <w:bCs/>
        </w:rPr>
        <w:t>. +1000-+1500м.»</w:t>
      </w:r>
    </w:p>
    <w:p w:rsidR="00100DDD" w:rsidRDefault="00100DDD" w:rsidP="001F5570">
      <w:pPr>
        <w:jc w:val="both"/>
        <w:rPr>
          <w:bCs/>
        </w:rPr>
      </w:pPr>
    </w:p>
    <w:p w:rsidR="00100DDD" w:rsidRPr="005F75DB" w:rsidRDefault="00100DDD" w:rsidP="001F5570">
      <w:pPr>
        <w:jc w:val="both"/>
        <w:rPr>
          <w:rFonts w:eastAsia="Calibri"/>
        </w:rPr>
      </w:pPr>
    </w:p>
    <w:tbl>
      <w:tblPr>
        <w:tblStyle w:val="a3"/>
        <w:tblW w:w="9529" w:type="dxa"/>
        <w:tblLook w:val="04A0" w:firstRow="1" w:lastRow="0" w:firstColumn="1" w:lastColumn="0" w:noHBand="0" w:noVBand="1"/>
      </w:tblPr>
      <w:tblGrid>
        <w:gridCol w:w="534"/>
        <w:gridCol w:w="3808"/>
        <w:gridCol w:w="5187"/>
      </w:tblGrid>
      <w:tr w:rsidR="006217B7" w:rsidTr="007E2D9A">
        <w:tc>
          <w:tcPr>
            <w:tcW w:w="534" w:type="dxa"/>
            <w:vAlign w:val="center"/>
          </w:tcPr>
          <w:p w:rsidR="006217B7" w:rsidRPr="001204BD" w:rsidRDefault="006217B7" w:rsidP="00F85566">
            <w:pPr>
              <w:pStyle w:val="a4"/>
              <w:numPr>
                <w:ilvl w:val="0"/>
                <w:numId w:val="5"/>
              </w:numPr>
              <w:rPr>
                <w:b/>
              </w:rPr>
            </w:pPr>
          </w:p>
        </w:tc>
        <w:tc>
          <w:tcPr>
            <w:tcW w:w="3808" w:type="dxa"/>
          </w:tcPr>
          <w:p w:rsidR="006217B7" w:rsidRPr="008933FF" w:rsidRDefault="006217B7" w:rsidP="003A09DC"/>
          <w:p w:rsidR="006217B7" w:rsidRPr="008933FF" w:rsidRDefault="001F5570" w:rsidP="00BA6451">
            <w:pPr>
              <w:jc w:val="both"/>
            </w:pPr>
            <w:r w:rsidRPr="00EE7D00">
              <w:t>Наименование объекта</w:t>
            </w:r>
          </w:p>
        </w:tc>
        <w:tc>
          <w:tcPr>
            <w:tcW w:w="5187" w:type="dxa"/>
          </w:tcPr>
          <w:p w:rsidR="006217B7" w:rsidRPr="0009708D" w:rsidRDefault="001F5570" w:rsidP="00127F86">
            <w:pPr>
              <w:jc w:val="both"/>
              <w:rPr>
                <w:b/>
              </w:rPr>
            </w:pPr>
            <w:r w:rsidRPr="001F5570">
              <w:rPr>
                <w:b/>
                <w:bCs/>
                <w:shd w:val="clear" w:color="auto" w:fill="FFFFFF"/>
              </w:rPr>
              <w:t>Спортивно-туристиче</w:t>
            </w:r>
            <w:r>
              <w:rPr>
                <w:b/>
                <w:bCs/>
                <w:shd w:val="clear" w:color="auto" w:fill="FFFFFF"/>
              </w:rPr>
              <w:t>ский комплекс «Горная карусель»</w:t>
            </w:r>
            <w:r w:rsidRPr="001F5570">
              <w:rPr>
                <w:b/>
                <w:bCs/>
                <w:shd w:val="clear" w:color="auto" w:fill="FFFFFF"/>
              </w:rPr>
              <w:t xml:space="preserve">, центральный сектор, </w:t>
            </w:r>
            <w:proofErr w:type="spellStart"/>
            <w:r w:rsidRPr="001F5570">
              <w:rPr>
                <w:b/>
                <w:bCs/>
                <w:shd w:val="clear" w:color="auto" w:fill="FFFFFF"/>
              </w:rPr>
              <w:t>отм</w:t>
            </w:r>
            <w:proofErr w:type="spellEnd"/>
            <w:r w:rsidRPr="001F5570">
              <w:rPr>
                <w:b/>
                <w:bCs/>
                <w:shd w:val="clear" w:color="auto" w:fill="FFFFFF"/>
              </w:rPr>
              <w:t>. +1000-+1500м.</w:t>
            </w:r>
          </w:p>
        </w:tc>
      </w:tr>
      <w:tr w:rsidR="006217B7" w:rsidTr="007E2D9A">
        <w:tc>
          <w:tcPr>
            <w:tcW w:w="534" w:type="dxa"/>
            <w:vAlign w:val="center"/>
          </w:tcPr>
          <w:p w:rsidR="006217B7" w:rsidRPr="006217B7" w:rsidRDefault="006217B7" w:rsidP="00767FAE">
            <w:pPr>
              <w:pStyle w:val="a4"/>
              <w:numPr>
                <w:ilvl w:val="0"/>
                <w:numId w:val="5"/>
              </w:numPr>
              <w:rPr>
                <w:b/>
              </w:rPr>
            </w:pPr>
          </w:p>
        </w:tc>
        <w:tc>
          <w:tcPr>
            <w:tcW w:w="3808" w:type="dxa"/>
            <w:vAlign w:val="center"/>
          </w:tcPr>
          <w:p w:rsidR="006217B7" w:rsidRPr="00AB5272" w:rsidRDefault="006217B7" w:rsidP="008A59FC">
            <w:pPr>
              <w:jc w:val="both"/>
            </w:pPr>
            <w:r w:rsidRPr="00AB5272">
              <w:t>Географическое положение объекта</w:t>
            </w:r>
          </w:p>
        </w:tc>
        <w:tc>
          <w:tcPr>
            <w:tcW w:w="5187" w:type="dxa"/>
          </w:tcPr>
          <w:p w:rsidR="006217B7" w:rsidRPr="00AB5272" w:rsidRDefault="006217B7" w:rsidP="003A09DC">
            <w:pPr>
              <w:jc w:val="both"/>
            </w:pPr>
            <w:r w:rsidRPr="00AB5272">
              <w:rPr>
                <w:bCs/>
              </w:rPr>
              <w:t xml:space="preserve">Краснодарский край, г. Сочи, Адлерский р-н, </w:t>
            </w:r>
            <w:r w:rsidRPr="00AB5272">
              <w:rPr>
                <w:bCs/>
              </w:rPr>
              <w:br/>
              <w:t xml:space="preserve">с. </w:t>
            </w:r>
            <w:proofErr w:type="spellStart"/>
            <w:r w:rsidRPr="00AB5272">
              <w:rPr>
                <w:bCs/>
              </w:rPr>
              <w:t>Эстосадок</w:t>
            </w:r>
            <w:proofErr w:type="spellEnd"/>
            <w:r w:rsidRPr="00AB5272">
              <w:rPr>
                <w:bCs/>
              </w:rPr>
              <w:t xml:space="preserve">, </w:t>
            </w:r>
            <w:r w:rsidR="006661F2">
              <w:rPr>
                <w:bCs/>
              </w:rPr>
              <w:t xml:space="preserve">северный склон хребта </w:t>
            </w:r>
            <w:proofErr w:type="spellStart"/>
            <w:r w:rsidRPr="00AB5272">
              <w:rPr>
                <w:bCs/>
              </w:rPr>
              <w:t>Аибга</w:t>
            </w:r>
            <w:proofErr w:type="spellEnd"/>
          </w:p>
        </w:tc>
      </w:tr>
      <w:tr w:rsidR="001F5570" w:rsidTr="007E2D9A">
        <w:tc>
          <w:tcPr>
            <w:tcW w:w="534" w:type="dxa"/>
            <w:vAlign w:val="center"/>
          </w:tcPr>
          <w:p w:rsidR="001F5570" w:rsidRPr="006217B7" w:rsidRDefault="001F5570" w:rsidP="00767FAE">
            <w:pPr>
              <w:pStyle w:val="a4"/>
              <w:numPr>
                <w:ilvl w:val="0"/>
                <w:numId w:val="5"/>
              </w:numPr>
              <w:rPr>
                <w:b/>
              </w:rPr>
            </w:pPr>
          </w:p>
        </w:tc>
        <w:tc>
          <w:tcPr>
            <w:tcW w:w="3808" w:type="dxa"/>
            <w:vAlign w:val="center"/>
          </w:tcPr>
          <w:p w:rsidR="001F5570" w:rsidRPr="008933FF" w:rsidRDefault="001F5570" w:rsidP="00BA6451">
            <w:r w:rsidRPr="00EE7D00">
              <w:t>Границы проектирования объекта</w:t>
            </w:r>
          </w:p>
        </w:tc>
        <w:tc>
          <w:tcPr>
            <w:tcW w:w="5187" w:type="dxa"/>
          </w:tcPr>
          <w:p w:rsidR="001F5570" w:rsidRPr="008933FF" w:rsidRDefault="002F2D24" w:rsidP="002F2D24">
            <w:pPr>
              <w:jc w:val="both"/>
            </w:pPr>
            <w:r>
              <w:t xml:space="preserve">В соответствии с документацией по планировке территории, утвержденной приказом </w:t>
            </w:r>
            <w:proofErr w:type="spellStart"/>
            <w:r>
              <w:t>Минрегиона</w:t>
            </w:r>
            <w:proofErr w:type="spellEnd"/>
            <w:r>
              <w:t xml:space="preserve"> от 20.08.2013 № 101-ОИ.</w:t>
            </w:r>
          </w:p>
        </w:tc>
      </w:tr>
      <w:tr w:rsidR="0057786F" w:rsidTr="007E2D9A">
        <w:tc>
          <w:tcPr>
            <w:tcW w:w="534" w:type="dxa"/>
            <w:vAlign w:val="center"/>
          </w:tcPr>
          <w:p w:rsidR="0057786F" w:rsidRPr="00767FAE" w:rsidRDefault="0057786F" w:rsidP="00767FAE">
            <w:pPr>
              <w:pStyle w:val="a4"/>
              <w:numPr>
                <w:ilvl w:val="0"/>
                <w:numId w:val="5"/>
              </w:numPr>
              <w:rPr>
                <w:b/>
              </w:rPr>
            </w:pPr>
          </w:p>
        </w:tc>
        <w:tc>
          <w:tcPr>
            <w:tcW w:w="3808" w:type="dxa"/>
            <w:vAlign w:val="center"/>
          </w:tcPr>
          <w:p w:rsidR="0057786F" w:rsidRPr="008933FF" w:rsidRDefault="0057786F" w:rsidP="008A59FC">
            <w:pPr>
              <w:jc w:val="both"/>
            </w:pPr>
            <w:r w:rsidRPr="00EE7D00">
              <w:t>Основание для проектирования</w:t>
            </w:r>
          </w:p>
        </w:tc>
        <w:tc>
          <w:tcPr>
            <w:tcW w:w="5187" w:type="dxa"/>
          </w:tcPr>
          <w:p w:rsidR="0057786F" w:rsidRPr="008933FF" w:rsidRDefault="0075699C" w:rsidP="003A09DC">
            <w:pPr>
              <w:jc w:val="both"/>
            </w:pPr>
            <w:r>
              <w:t>Распоряжение НАО «Красная поляна» №5 от 31.05.2017</w:t>
            </w:r>
          </w:p>
        </w:tc>
      </w:tr>
      <w:tr w:rsidR="008A59FC" w:rsidTr="007E2D9A">
        <w:tc>
          <w:tcPr>
            <w:tcW w:w="534" w:type="dxa"/>
            <w:vAlign w:val="center"/>
          </w:tcPr>
          <w:p w:rsidR="008A59FC" w:rsidRPr="00767FAE" w:rsidRDefault="008A59FC" w:rsidP="00767FAE">
            <w:pPr>
              <w:pStyle w:val="a4"/>
              <w:numPr>
                <w:ilvl w:val="0"/>
                <w:numId w:val="5"/>
              </w:numPr>
              <w:rPr>
                <w:b/>
              </w:rPr>
            </w:pPr>
          </w:p>
        </w:tc>
        <w:tc>
          <w:tcPr>
            <w:tcW w:w="3808" w:type="dxa"/>
            <w:vAlign w:val="center"/>
          </w:tcPr>
          <w:p w:rsidR="008A59FC" w:rsidRPr="008933FF" w:rsidRDefault="008A59FC" w:rsidP="008A59FC">
            <w:pPr>
              <w:jc w:val="both"/>
            </w:pPr>
            <w:r w:rsidRPr="00EE7D00">
              <w:t>Требования к проектной организации</w:t>
            </w:r>
          </w:p>
        </w:tc>
        <w:tc>
          <w:tcPr>
            <w:tcW w:w="5187" w:type="dxa"/>
            <w:vAlign w:val="center"/>
          </w:tcPr>
          <w:p w:rsidR="008A59FC" w:rsidRPr="00EE7D00" w:rsidRDefault="00643E0C" w:rsidP="009B43D2">
            <w:pPr>
              <w:pStyle w:val="a6"/>
              <w:numPr>
                <w:ilvl w:val="0"/>
                <w:numId w:val="7"/>
              </w:numPr>
              <w:tabs>
                <w:tab w:val="clear" w:pos="4677"/>
                <w:tab w:val="clear" w:pos="9355"/>
                <w:tab w:val="center" w:pos="256"/>
                <w:tab w:val="right" w:pos="8306"/>
              </w:tabs>
              <w:ind w:left="0" w:firstLine="114"/>
              <w:jc w:val="both"/>
            </w:pPr>
            <w:r>
              <w:t>Организация должна являться членом саморегулируемой организации в области инженерных изысканий, архитектурно-строительного проектирования, строительства, реконструкции, капитального ремонта, объектов капитального строительства.</w:t>
            </w:r>
            <w:r w:rsidR="008A59FC" w:rsidRPr="00EE7D00">
              <w:t xml:space="preserve"> </w:t>
            </w:r>
          </w:p>
          <w:p w:rsidR="008A59FC" w:rsidRPr="006F7A1A" w:rsidRDefault="008A59FC" w:rsidP="009B43D2">
            <w:pPr>
              <w:pStyle w:val="a6"/>
              <w:numPr>
                <w:ilvl w:val="0"/>
                <w:numId w:val="7"/>
              </w:numPr>
              <w:tabs>
                <w:tab w:val="clear" w:pos="4677"/>
                <w:tab w:val="clear" w:pos="9355"/>
                <w:tab w:val="center" w:pos="256"/>
                <w:tab w:val="right" w:pos="8306"/>
              </w:tabs>
              <w:ind w:left="0" w:firstLine="114"/>
              <w:jc w:val="both"/>
              <w:rPr>
                <w:bCs/>
              </w:rPr>
            </w:pPr>
            <w:r w:rsidRPr="00EE7D00">
              <w:t>Наличие положительного опыта проектирования объек</w:t>
            </w:r>
            <w:r w:rsidR="00444A46">
              <w:t>тов, аналогичных предмету закупки</w:t>
            </w:r>
            <w:r w:rsidRPr="00EE7D00">
              <w:t xml:space="preserve"> в условиях повышенной сейсмичности и горного рельефа.</w:t>
            </w:r>
          </w:p>
        </w:tc>
      </w:tr>
      <w:tr w:rsidR="008A59FC" w:rsidTr="007E2D9A">
        <w:tc>
          <w:tcPr>
            <w:tcW w:w="534" w:type="dxa"/>
            <w:vAlign w:val="center"/>
          </w:tcPr>
          <w:p w:rsidR="008A59FC" w:rsidRPr="007E2D9A" w:rsidRDefault="008A59FC" w:rsidP="00767FAE">
            <w:pPr>
              <w:pStyle w:val="a4"/>
              <w:numPr>
                <w:ilvl w:val="0"/>
                <w:numId w:val="5"/>
              </w:numPr>
            </w:pPr>
          </w:p>
        </w:tc>
        <w:tc>
          <w:tcPr>
            <w:tcW w:w="3808" w:type="dxa"/>
            <w:vAlign w:val="center"/>
          </w:tcPr>
          <w:p w:rsidR="008A59FC" w:rsidRPr="008933FF" w:rsidRDefault="00861DE2" w:rsidP="00A712E3">
            <w:pPr>
              <w:jc w:val="both"/>
            </w:pPr>
            <w:r w:rsidRPr="00FA1352">
              <w:t>Цель проектирования</w:t>
            </w:r>
          </w:p>
        </w:tc>
        <w:tc>
          <w:tcPr>
            <w:tcW w:w="5187" w:type="dxa"/>
            <w:vAlign w:val="center"/>
          </w:tcPr>
          <w:p w:rsidR="001066A1" w:rsidRDefault="00D95C30" w:rsidP="001066A1">
            <w:pPr>
              <w:jc w:val="both"/>
              <w:rPr>
                <w:bCs/>
              </w:rPr>
            </w:pPr>
            <w:r>
              <w:rPr>
                <w:bCs/>
              </w:rPr>
              <w:t>Проектная</w:t>
            </w:r>
            <w:r w:rsidR="001066A1">
              <w:rPr>
                <w:bCs/>
              </w:rPr>
              <w:t xml:space="preserve"> документация по</w:t>
            </w:r>
            <w:r w:rsidR="00861DE2">
              <w:rPr>
                <w:bCs/>
              </w:rPr>
              <w:t xml:space="preserve"> </w:t>
            </w:r>
            <w:r w:rsidR="001066A1">
              <w:rPr>
                <w:rFonts w:eastAsia="Calibri"/>
              </w:rPr>
              <w:t>противоаварийным мероприятиям</w:t>
            </w:r>
            <w:r w:rsidR="001066A1" w:rsidRPr="001F5570">
              <w:rPr>
                <w:rFonts w:eastAsia="Calibri"/>
              </w:rPr>
              <w:t xml:space="preserve"> по предупреждению и ликвидации чрезвычайной ситуации на территории НАО "Красная поляна"</w:t>
            </w:r>
            <w:r w:rsidR="001066A1">
              <w:rPr>
                <w:rFonts w:eastAsia="Calibri"/>
              </w:rPr>
              <w:t xml:space="preserve"> на</w:t>
            </w:r>
            <w:r w:rsidR="001066A1" w:rsidRPr="00EE7D00">
              <w:rPr>
                <w:rFonts w:eastAsia="Calibri"/>
              </w:rPr>
              <w:t xml:space="preserve"> </w:t>
            </w:r>
            <w:r w:rsidR="001066A1">
              <w:rPr>
                <w:rFonts w:eastAsia="Calibri"/>
              </w:rPr>
              <w:t>объекте</w:t>
            </w:r>
            <w:r w:rsidR="001066A1" w:rsidRPr="00EE7D00">
              <w:rPr>
                <w:rFonts w:eastAsia="Calibri"/>
              </w:rPr>
              <w:t>:</w:t>
            </w:r>
          </w:p>
          <w:p w:rsidR="008A59FC" w:rsidRPr="006F7A1A" w:rsidRDefault="001066A1" w:rsidP="007A51DB">
            <w:pPr>
              <w:pStyle w:val="a4"/>
              <w:ind w:left="0"/>
              <w:jc w:val="both"/>
              <w:rPr>
                <w:bCs/>
              </w:rPr>
            </w:pPr>
            <w:r>
              <w:rPr>
                <w:bCs/>
              </w:rPr>
              <w:t xml:space="preserve">«Спортивно-туристический комплекс «Горная карусель», центральный сектор, </w:t>
            </w:r>
            <w:proofErr w:type="spellStart"/>
            <w:r>
              <w:rPr>
                <w:bCs/>
              </w:rPr>
              <w:t>отм</w:t>
            </w:r>
            <w:proofErr w:type="spellEnd"/>
            <w:r>
              <w:rPr>
                <w:bCs/>
              </w:rPr>
              <w:t>. +1000-+1500м.»</w:t>
            </w:r>
          </w:p>
        </w:tc>
      </w:tr>
      <w:tr w:rsidR="008A59FC" w:rsidTr="007E2D9A">
        <w:tc>
          <w:tcPr>
            <w:tcW w:w="534" w:type="dxa"/>
            <w:vAlign w:val="center"/>
          </w:tcPr>
          <w:p w:rsidR="008A59FC" w:rsidRPr="007A51DB" w:rsidRDefault="008A59FC" w:rsidP="00767FAE">
            <w:pPr>
              <w:pStyle w:val="a4"/>
              <w:numPr>
                <w:ilvl w:val="0"/>
                <w:numId w:val="5"/>
              </w:numPr>
            </w:pPr>
          </w:p>
        </w:tc>
        <w:tc>
          <w:tcPr>
            <w:tcW w:w="3808" w:type="dxa"/>
            <w:vAlign w:val="center"/>
          </w:tcPr>
          <w:p w:rsidR="008A59FC" w:rsidRPr="007A51DB" w:rsidRDefault="00877311" w:rsidP="00A712E3">
            <w:pPr>
              <w:jc w:val="both"/>
            </w:pPr>
            <w:r w:rsidRPr="007A51DB">
              <w:t>Вид строительства</w:t>
            </w:r>
          </w:p>
        </w:tc>
        <w:tc>
          <w:tcPr>
            <w:tcW w:w="5187" w:type="dxa"/>
            <w:vAlign w:val="center"/>
          </w:tcPr>
          <w:p w:rsidR="008A59FC" w:rsidRPr="007A51DB" w:rsidRDefault="00CD78F9" w:rsidP="007A51DB">
            <w:pPr>
              <w:pStyle w:val="a4"/>
              <w:ind w:left="0"/>
              <w:jc w:val="both"/>
              <w:rPr>
                <w:bCs/>
              </w:rPr>
            </w:pPr>
            <w:r w:rsidRPr="007A51DB">
              <w:rPr>
                <w:rFonts w:eastAsia="Calibri"/>
              </w:rPr>
              <w:t>Противоаварийные мероприятия</w:t>
            </w:r>
            <w:r w:rsidR="00444A46" w:rsidRPr="007A51DB">
              <w:rPr>
                <w:rFonts w:eastAsia="Calibri"/>
              </w:rPr>
              <w:t xml:space="preserve"> по предупреждению и ликвидации чрезвычайной ситуации</w:t>
            </w:r>
          </w:p>
        </w:tc>
      </w:tr>
      <w:tr w:rsidR="00A712E3" w:rsidTr="007E2D9A">
        <w:tc>
          <w:tcPr>
            <w:tcW w:w="534" w:type="dxa"/>
            <w:vAlign w:val="center"/>
          </w:tcPr>
          <w:p w:rsidR="00A712E3" w:rsidRPr="007A51DB" w:rsidRDefault="00A712E3" w:rsidP="00767FAE">
            <w:pPr>
              <w:pStyle w:val="a4"/>
              <w:numPr>
                <w:ilvl w:val="0"/>
                <w:numId w:val="5"/>
              </w:numPr>
            </w:pPr>
          </w:p>
        </w:tc>
        <w:tc>
          <w:tcPr>
            <w:tcW w:w="3808" w:type="dxa"/>
            <w:vAlign w:val="center"/>
          </w:tcPr>
          <w:p w:rsidR="00A712E3" w:rsidRPr="007A51DB" w:rsidRDefault="00A712E3" w:rsidP="00A712E3">
            <w:pPr>
              <w:jc w:val="both"/>
            </w:pPr>
            <w:r w:rsidRPr="007A51DB">
              <w:t>Условия ввода в эксплуатацию</w:t>
            </w:r>
          </w:p>
        </w:tc>
        <w:tc>
          <w:tcPr>
            <w:tcW w:w="5187" w:type="dxa"/>
            <w:vAlign w:val="center"/>
          </w:tcPr>
          <w:p w:rsidR="00A712E3" w:rsidRPr="007A51DB" w:rsidRDefault="00A712E3" w:rsidP="009D5147">
            <w:pPr>
              <w:jc w:val="both"/>
            </w:pPr>
            <w:r w:rsidRPr="007A51DB">
              <w:t>В соответствии с требованиями нормативных документов РФ.</w:t>
            </w:r>
          </w:p>
        </w:tc>
      </w:tr>
      <w:tr w:rsidR="00A712E3" w:rsidTr="007E2D9A">
        <w:tc>
          <w:tcPr>
            <w:tcW w:w="534" w:type="dxa"/>
            <w:vAlign w:val="center"/>
          </w:tcPr>
          <w:p w:rsidR="00A712E3" w:rsidRPr="007E2D9A" w:rsidRDefault="00A712E3" w:rsidP="00767FAE">
            <w:pPr>
              <w:pStyle w:val="a4"/>
              <w:numPr>
                <w:ilvl w:val="0"/>
                <w:numId w:val="5"/>
              </w:numPr>
            </w:pPr>
          </w:p>
        </w:tc>
        <w:tc>
          <w:tcPr>
            <w:tcW w:w="3808" w:type="dxa"/>
            <w:vAlign w:val="center"/>
          </w:tcPr>
          <w:p w:rsidR="00A712E3" w:rsidRPr="00FA1352" w:rsidRDefault="00A712E3" w:rsidP="009D5147">
            <w:r w:rsidRPr="00FA1352">
              <w:t>Стадийность проектирования</w:t>
            </w:r>
          </w:p>
        </w:tc>
        <w:tc>
          <w:tcPr>
            <w:tcW w:w="5187" w:type="dxa"/>
            <w:vAlign w:val="center"/>
          </w:tcPr>
          <w:p w:rsidR="00A712E3" w:rsidRPr="00FA1352" w:rsidRDefault="00A712E3" w:rsidP="009D5147">
            <w:pPr>
              <w:jc w:val="both"/>
            </w:pPr>
            <w:r w:rsidRPr="00FA1352">
              <w:t>Рабочая документация</w:t>
            </w:r>
            <w:r>
              <w:t>.</w:t>
            </w:r>
          </w:p>
        </w:tc>
      </w:tr>
      <w:tr w:rsidR="00A712E3" w:rsidTr="007E2D9A">
        <w:tc>
          <w:tcPr>
            <w:tcW w:w="534" w:type="dxa"/>
            <w:vAlign w:val="center"/>
          </w:tcPr>
          <w:p w:rsidR="00A712E3" w:rsidRPr="007E2D9A" w:rsidRDefault="00A712E3" w:rsidP="00767FAE">
            <w:pPr>
              <w:pStyle w:val="a4"/>
              <w:numPr>
                <w:ilvl w:val="0"/>
                <w:numId w:val="5"/>
              </w:numPr>
            </w:pPr>
          </w:p>
        </w:tc>
        <w:tc>
          <w:tcPr>
            <w:tcW w:w="3808" w:type="dxa"/>
            <w:vAlign w:val="center"/>
          </w:tcPr>
          <w:p w:rsidR="00A712E3" w:rsidRPr="008933FF" w:rsidRDefault="00A712E3" w:rsidP="00A712E3">
            <w:pPr>
              <w:jc w:val="both"/>
            </w:pPr>
            <w:r w:rsidRPr="00FA1352">
              <w:t xml:space="preserve">Потребность в инженерных </w:t>
            </w:r>
            <w:r w:rsidRPr="00FA1352">
              <w:lastRenderedPageBreak/>
              <w:t>изысканиях</w:t>
            </w:r>
          </w:p>
        </w:tc>
        <w:tc>
          <w:tcPr>
            <w:tcW w:w="5187" w:type="dxa"/>
            <w:vAlign w:val="center"/>
          </w:tcPr>
          <w:p w:rsidR="00A712E3" w:rsidRPr="009412AD" w:rsidRDefault="00A712E3" w:rsidP="007A51DB">
            <w:pPr>
              <w:pStyle w:val="a4"/>
              <w:numPr>
                <w:ilvl w:val="0"/>
                <w:numId w:val="9"/>
              </w:numPr>
              <w:ind w:left="53" w:firstLine="0"/>
              <w:jc w:val="both"/>
            </w:pPr>
            <w:r w:rsidRPr="009412AD">
              <w:lastRenderedPageBreak/>
              <w:t xml:space="preserve">Выполнить комплекс инженерных </w:t>
            </w:r>
            <w:r w:rsidRPr="009412AD">
              <w:lastRenderedPageBreak/>
              <w:t>изысканий:</w:t>
            </w:r>
          </w:p>
          <w:p w:rsidR="00A712E3" w:rsidRPr="009412AD" w:rsidRDefault="00A712E3" w:rsidP="007A51DB">
            <w:pPr>
              <w:pStyle w:val="a4"/>
              <w:numPr>
                <w:ilvl w:val="0"/>
                <w:numId w:val="8"/>
              </w:numPr>
              <w:ind w:left="53" w:firstLine="0"/>
              <w:jc w:val="both"/>
            </w:pPr>
            <w:r w:rsidRPr="009412AD">
              <w:t>инженерно-геодезические;</w:t>
            </w:r>
          </w:p>
          <w:p w:rsidR="00304A57" w:rsidRPr="009412AD" w:rsidRDefault="00A712E3" w:rsidP="007A51DB">
            <w:pPr>
              <w:pStyle w:val="a4"/>
              <w:numPr>
                <w:ilvl w:val="0"/>
                <w:numId w:val="8"/>
              </w:numPr>
              <w:ind w:left="53" w:firstLine="0"/>
              <w:jc w:val="both"/>
            </w:pPr>
            <w:r w:rsidRPr="009412AD">
              <w:t>инженерно-геологические;</w:t>
            </w:r>
          </w:p>
          <w:p w:rsidR="00304A57" w:rsidRPr="009412AD" w:rsidRDefault="00A712E3" w:rsidP="007A51DB">
            <w:pPr>
              <w:pStyle w:val="a4"/>
              <w:numPr>
                <w:ilvl w:val="0"/>
                <w:numId w:val="8"/>
              </w:numPr>
              <w:ind w:left="53" w:firstLine="0"/>
              <w:jc w:val="both"/>
            </w:pPr>
            <w:r w:rsidRPr="009412AD">
              <w:t>инженерно-гидрометеорологические</w:t>
            </w:r>
            <w:r w:rsidR="00304A57" w:rsidRPr="009412AD">
              <w:t>;</w:t>
            </w:r>
          </w:p>
          <w:p w:rsidR="00A712E3" w:rsidRPr="009412AD" w:rsidRDefault="00A712E3" w:rsidP="007A51DB">
            <w:pPr>
              <w:pStyle w:val="a4"/>
              <w:numPr>
                <w:ilvl w:val="0"/>
                <w:numId w:val="9"/>
              </w:numPr>
              <w:ind w:left="53" w:firstLine="0"/>
              <w:jc w:val="both"/>
            </w:pPr>
            <w:r w:rsidRPr="009412AD">
              <w:t>Программы изысканий  согласовать с Заказчиком.</w:t>
            </w:r>
          </w:p>
          <w:p w:rsidR="003B6180" w:rsidRDefault="00A712E3" w:rsidP="007A51DB">
            <w:pPr>
              <w:pStyle w:val="a4"/>
              <w:numPr>
                <w:ilvl w:val="0"/>
                <w:numId w:val="9"/>
              </w:numPr>
              <w:ind w:left="53" w:firstLine="0"/>
              <w:jc w:val="both"/>
            </w:pPr>
            <w:r w:rsidRPr="009412AD">
              <w:t xml:space="preserve">Инженерно-геодезические изыскания выполнить  в местной системе координат, в Балтийской системе высот. </w:t>
            </w:r>
          </w:p>
          <w:p w:rsidR="00A712E3" w:rsidRPr="009412AD" w:rsidRDefault="00A712E3" w:rsidP="00F85566">
            <w:pPr>
              <w:pStyle w:val="a4"/>
              <w:ind w:left="194"/>
              <w:jc w:val="both"/>
            </w:pPr>
          </w:p>
        </w:tc>
      </w:tr>
      <w:tr w:rsidR="00C96D2E" w:rsidTr="007E2D9A">
        <w:tc>
          <w:tcPr>
            <w:tcW w:w="534" w:type="dxa"/>
            <w:vAlign w:val="center"/>
          </w:tcPr>
          <w:p w:rsidR="00C96D2E" w:rsidRPr="007E2D9A" w:rsidRDefault="00C96D2E" w:rsidP="00767FAE">
            <w:pPr>
              <w:pStyle w:val="a4"/>
              <w:numPr>
                <w:ilvl w:val="0"/>
                <w:numId w:val="5"/>
              </w:numPr>
            </w:pPr>
          </w:p>
        </w:tc>
        <w:tc>
          <w:tcPr>
            <w:tcW w:w="3808" w:type="dxa"/>
            <w:vAlign w:val="center"/>
          </w:tcPr>
          <w:p w:rsidR="00C96D2E" w:rsidRPr="00C96D2E" w:rsidRDefault="00C96D2E" w:rsidP="00C96D2E">
            <w:pPr>
              <w:autoSpaceDE w:val="0"/>
              <w:autoSpaceDN w:val="0"/>
              <w:adjustRightInd w:val="0"/>
              <w:ind w:left="34" w:right="16"/>
            </w:pPr>
            <w:r w:rsidRPr="00C96D2E">
              <w:t xml:space="preserve">Состав </w:t>
            </w:r>
            <w:r>
              <w:t>инженерных изысканий</w:t>
            </w:r>
          </w:p>
        </w:tc>
        <w:tc>
          <w:tcPr>
            <w:tcW w:w="5187" w:type="dxa"/>
            <w:vAlign w:val="center"/>
          </w:tcPr>
          <w:p w:rsidR="00D4262E" w:rsidRPr="00D4262E" w:rsidRDefault="00D4262E" w:rsidP="007A51DB">
            <w:pPr>
              <w:pStyle w:val="a4"/>
              <w:widowControl/>
              <w:numPr>
                <w:ilvl w:val="0"/>
                <w:numId w:val="25"/>
              </w:numPr>
              <w:tabs>
                <w:tab w:val="left" w:pos="678"/>
              </w:tabs>
              <w:suppressAutoHyphens w:val="0"/>
              <w:ind w:left="0" w:right="147" w:firstLine="0"/>
              <w:contextualSpacing/>
              <w:jc w:val="both"/>
              <w:rPr>
                <w:bCs/>
              </w:rPr>
            </w:pPr>
            <w:r w:rsidRPr="00D4262E">
              <w:rPr>
                <w:bCs/>
              </w:rPr>
              <w:t>Инженерно-геодезические изыскания.</w:t>
            </w:r>
          </w:p>
          <w:p w:rsidR="00D4262E" w:rsidRPr="00D4262E" w:rsidRDefault="00D4262E" w:rsidP="007A51DB">
            <w:pPr>
              <w:pStyle w:val="a4"/>
              <w:widowControl/>
              <w:numPr>
                <w:ilvl w:val="1"/>
                <w:numId w:val="25"/>
              </w:numPr>
              <w:tabs>
                <w:tab w:val="left" w:pos="678"/>
              </w:tabs>
              <w:suppressAutoHyphens w:val="0"/>
              <w:ind w:left="0" w:right="147" w:firstLine="0"/>
              <w:contextualSpacing/>
              <w:jc w:val="both"/>
              <w:rPr>
                <w:bCs/>
              </w:rPr>
            </w:pPr>
            <w:r w:rsidRPr="00D4262E">
              <w:rPr>
                <w:bCs/>
              </w:rPr>
              <w:t>Создание инженерно-топографического плана масштаба 1:</w:t>
            </w:r>
            <w:r w:rsidR="00C60B37">
              <w:rPr>
                <w:bCs/>
              </w:rPr>
              <w:t>500</w:t>
            </w:r>
            <w:r w:rsidRPr="00D4262E">
              <w:rPr>
                <w:bCs/>
              </w:rPr>
              <w:t xml:space="preserve"> с сечением рельефа через 0,5 метра, на незастроенной территории, площадью 70 га, в том числе лазерное сканирование оползневого массива на площади 8,5 га (уточняется на этапе составления программы изысканий)</w:t>
            </w:r>
            <w:r w:rsidR="003B6180">
              <w:rPr>
                <w:bCs/>
              </w:rPr>
              <w:t>;</w:t>
            </w:r>
          </w:p>
          <w:p w:rsidR="00D4262E" w:rsidRPr="00D4262E" w:rsidRDefault="00D4262E" w:rsidP="007A51DB">
            <w:pPr>
              <w:pStyle w:val="a4"/>
              <w:widowControl/>
              <w:numPr>
                <w:ilvl w:val="1"/>
                <w:numId w:val="25"/>
              </w:numPr>
              <w:tabs>
                <w:tab w:val="left" w:pos="678"/>
              </w:tabs>
              <w:suppressAutoHyphens w:val="0"/>
              <w:ind w:left="0" w:right="147" w:firstLine="0"/>
              <w:contextualSpacing/>
              <w:jc w:val="both"/>
              <w:rPr>
                <w:bCs/>
              </w:rPr>
            </w:pPr>
            <w:r w:rsidRPr="00D4262E">
              <w:rPr>
                <w:bCs/>
              </w:rPr>
              <w:t>На основании выполненных полевых и камеральных работ составить отчет о проведении инженерно-геодезических изысканий.</w:t>
            </w:r>
          </w:p>
          <w:p w:rsidR="00D4262E" w:rsidRPr="00D4262E" w:rsidRDefault="00D4262E" w:rsidP="007A51DB">
            <w:pPr>
              <w:pStyle w:val="a4"/>
              <w:widowControl/>
              <w:numPr>
                <w:ilvl w:val="0"/>
                <w:numId w:val="25"/>
              </w:numPr>
              <w:tabs>
                <w:tab w:val="left" w:pos="678"/>
              </w:tabs>
              <w:suppressAutoHyphens w:val="0"/>
              <w:ind w:left="0" w:right="147" w:firstLine="0"/>
              <w:contextualSpacing/>
              <w:jc w:val="both"/>
              <w:rPr>
                <w:bCs/>
              </w:rPr>
            </w:pPr>
            <w:r w:rsidRPr="00D4262E">
              <w:rPr>
                <w:bCs/>
              </w:rPr>
              <w:t>Инженерно-геологические изыскания.</w:t>
            </w:r>
          </w:p>
          <w:p w:rsidR="00D4262E" w:rsidRPr="00D4262E" w:rsidRDefault="00D4262E" w:rsidP="007A51DB">
            <w:pPr>
              <w:tabs>
                <w:tab w:val="left" w:pos="678"/>
              </w:tabs>
              <w:ind w:right="147"/>
              <w:jc w:val="both"/>
              <w:rPr>
                <w:bCs/>
              </w:rPr>
            </w:pPr>
            <w:r w:rsidRPr="00D4262E">
              <w:rPr>
                <w:bCs/>
              </w:rPr>
              <w:t>Получение необходимых и достаточных материалов для разработки проекта, в том числе:</w:t>
            </w:r>
          </w:p>
          <w:p w:rsidR="00D4262E" w:rsidRPr="00D4262E" w:rsidRDefault="00D4262E" w:rsidP="007A51DB">
            <w:pPr>
              <w:pStyle w:val="a4"/>
              <w:widowControl/>
              <w:numPr>
                <w:ilvl w:val="0"/>
                <w:numId w:val="23"/>
              </w:numPr>
              <w:tabs>
                <w:tab w:val="left" w:pos="175"/>
              </w:tabs>
              <w:suppressAutoHyphens w:val="0"/>
              <w:ind w:left="0" w:right="147" w:firstLine="0"/>
              <w:contextualSpacing/>
              <w:jc w:val="both"/>
              <w:rPr>
                <w:bCs/>
              </w:rPr>
            </w:pPr>
            <w:r w:rsidRPr="00D4262E">
              <w:rPr>
                <w:bCs/>
              </w:rPr>
              <w:t>инженерно-геологическое обследование склонов на наличие опасных геологических процессов;</w:t>
            </w:r>
          </w:p>
          <w:p w:rsidR="00D4262E" w:rsidRPr="00D4262E" w:rsidRDefault="00D4262E" w:rsidP="007A51DB">
            <w:pPr>
              <w:pStyle w:val="a4"/>
              <w:widowControl/>
              <w:numPr>
                <w:ilvl w:val="0"/>
                <w:numId w:val="23"/>
              </w:numPr>
              <w:tabs>
                <w:tab w:val="left" w:pos="175"/>
              </w:tabs>
              <w:suppressAutoHyphens w:val="0"/>
              <w:ind w:left="0" w:right="147" w:firstLine="0"/>
              <w:contextualSpacing/>
              <w:jc w:val="both"/>
              <w:rPr>
                <w:bCs/>
              </w:rPr>
            </w:pPr>
            <w:r w:rsidRPr="00D4262E">
              <w:rPr>
                <w:bCs/>
              </w:rPr>
              <w:t xml:space="preserve"> инженерно-геофизические исследования для уточнения геологического разреза;</w:t>
            </w:r>
          </w:p>
          <w:p w:rsidR="00D4262E" w:rsidRPr="00D4262E" w:rsidRDefault="00D4262E" w:rsidP="007A51DB">
            <w:pPr>
              <w:pStyle w:val="a4"/>
              <w:widowControl/>
              <w:numPr>
                <w:ilvl w:val="0"/>
                <w:numId w:val="23"/>
              </w:numPr>
              <w:tabs>
                <w:tab w:val="left" w:pos="175"/>
              </w:tabs>
              <w:suppressAutoHyphens w:val="0"/>
              <w:ind w:left="0" w:right="147" w:firstLine="0"/>
              <w:contextualSpacing/>
              <w:jc w:val="both"/>
              <w:rPr>
                <w:bCs/>
              </w:rPr>
            </w:pPr>
            <w:r w:rsidRPr="00D4262E">
              <w:rPr>
                <w:bCs/>
              </w:rPr>
              <w:t>бурение скважин под проектируемые сооружения;</w:t>
            </w:r>
          </w:p>
          <w:p w:rsidR="00D4262E" w:rsidRPr="00D4262E" w:rsidRDefault="00D4262E" w:rsidP="007A51DB">
            <w:pPr>
              <w:pStyle w:val="a4"/>
              <w:widowControl/>
              <w:numPr>
                <w:ilvl w:val="0"/>
                <w:numId w:val="22"/>
              </w:numPr>
              <w:tabs>
                <w:tab w:val="left" w:pos="175"/>
              </w:tabs>
              <w:suppressAutoHyphens w:val="0"/>
              <w:ind w:left="0" w:right="147" w:firstLine="0"/>
              <w:contextualSpacing/>
              <w:jc w:val="both"/>
              <w:rPr>
                <w:bCs/>
              </w:rPr>
            </w:pPr>
            <w:r w:rsidRPr="00D4262E">
              <w:rPr>
                <w:bCs/>
              </w:rPr>
              <w:t>гидрогеологические наблюдения;</w:t>
            </w:r>
          </w:p>
          <w:p w:rsidR="00D4262E" w:rsidRPr="00D4262E" w:rsidRDefault="00D4262E" w:rsidP="007A51DB">
            <w:pPr>
              <w:pStyle w:val="a4"/>
              <w:widowControl/>
              <w:numPr>
                <w:ilvl w:val="0"/>
                <w:numId w:val="22"/>
              </w:numPr>
              <w:tabs>
                <w:tab w:val="left" w:pos="175"/>
              </w:tabs>
              <w:suppressAutoHyphens w:val="0"/>
              <w:ind w:left="0" w:right="147" w:firstLine="0"/>
              <w:contextualSpacing/>
              <w:jc w:val="both"/>
              <w:rPr>
                <w:bCs/>
              </w:rPr>
            </w:pPr>
            <w:r w:rsidRPr="00D4262E">
              <w:rPr>
                <w:bCs/>
              </w:rPr>
              <w:t>отбор проб воды и грунтов нарушенной и ненарушенной структуры;</w:t>
            </w:r>
          </w:p>
          <w:p w:rsidR="00D4262E" w:rsidRPr="003B6180" w:rsidRDefault="00D4262E" w:rsidP="007A51DB">
            <w:pPr>
              <w:pStyle w:val="a4"/>
              <w:widowControl/>
              <w:numPr>
                <w:ilvl w:val="0"/>
                <w:numId w:val="22"/>
              </w:numPr>
              <w:tabs>
                <w:tab w:val="left" w:pos="175"/>
              </w:tabs>
              <w:suppressAutoHyphens w:val="0"/>
              <w:ind w:left="0" w:right="147" w:firstLine="0"/>
              <w:contextualSpacing/>
              <w:jc w:val="both"/>
              <w:rPr>
                <w:bCs/>
              </w:rPr>
            </w:pPr>
            <w:r w:rsidRPr="00D4262E">
              <w:rPr>
                <w:bCs/>
              </w:rPr>
              <w:t>прогноз возможных изменений инженерно-геологических и гидрогеологических условий в процессе строительства и эксплуатации зданий и сооружений;</w:t>
            </w:r>
          </w:p>
          <w:p w:rsidR="00D4262E" w:rsidRPr="00D4262E" w:rsidRDefault="00D4262E" w:rsidP="007A51DB">
            <w:pPr>
              <w:pStyle w:val="a4"/>
              <w:widowControl/>
              <w:numPr>
                <w:ilvl w:val="1"/>
                <w:numId w:val="25"/>
              </w:numPr>
              <w:tabs>
                <w:tab w:val="left" w:pos="678"/>
              </w:tabs>
              <w:suppressAutoHyphens w:val="0"/>
              <w:ind w:left="0" w:right="147" w:firstLine="0"/>
              <w:contextualSpacing/>
              <w:jc w:val="both"/>
              <w:rPr>
                <w:bCs/>
              </w:rPr>
            </w:pPr>
            <w:r w:rsidRPr="003B6180">
              <w:rPr>
                <w:bCs/>
              </w:rPr>
              <w:t>Выполнить</w:t>
            </w:r>
            <w:r w:rsidRPr="00D4262E">
              <w:rPr>
                <w:bCs/>
              </w:rPr>
              <w:t xml:space="preserve"> инженерно-геологические работы в соответствии с требованиями СП 47.13330.2012, СП 11-105-97 (часть I-III), ГОСТ 25100-2011 и др.</w:t>
            </w:r>
          </w:p>
          <w:p w:rsidR="00D4262E" w:rsidRPr="00D4262E" w:rsidRDefault="00D4262E" w:rsidP="007A51DB">
            <w:pPr>
              <w:pStyle w:val="a4"/>
              <w:widowControl/>
              <w:numPr>
                <w:ilvl w:val="1"/>
                <w:numId w:val="25"/>
              </w:numPr>
              <w:tabs>
                <w:tab w:val="left" w:pos="678"/>
              </w:tabs>
              <w:suppressAutoHyphens w:val="0"/>
              <w:ind w:left="0" w:right="147" w:firstLine="0"/>
              <w:contextualSpacing/>
              <w:jc w:val="both"/>
              <w:rPr>
                <w:bCs/>
              </w:rPr>
            </w:pPr>
            <w:r w:rsidRPr="00D4262E">
              <w:rPr>
                <w:bCs/>
              </w:rPr>
              <w:t xml:space="preserve">Выполнить инженерно-геологическую съемку М 1:500 с описанием точек наблюдения с целью предварительной оценки инженерно-геологических условий размещения проектируемых объектов. При рекогносцировочном обследовании определить участи развития опасных геологических процессов. </w:t>
            </w:r>
          </w:p>
          <w:p w:rsidR="00D4262E" w:rsidRPr="00D4262E" w:rsidRDefault="00D4262E" w:rsidP="007A51DB">
            <w:pPr>
              <w:pStyle w:val="a4"/>
              <w:widowControl/>
              <w:numPr>
                <w:ilvl w:val="1"/>
                <w:numId w:val="25"/>
              </w:numPr>
              <w:tabs>
                <w:tab w:val="left" w:pos="678"/>
              </w:tabs>
              <w:suppressAutoHyphens w:val="0"/>
              <w:ind w:left="0" w:right="147" w:firstLine="0"/>
              <w:contextualSpacing/>
              <w:jc w:val="both"/>
              <w:rPr>
                <w:bCs/>
              </w:rPr>
            </w:pPr>
            <w:r w:rsidRPr="00D4262E">
              <w:rPr>
                <w:bCs/>
              </w:rPr>
              <w:lastRenderedPageBreak/>
              <w:t>Выполнить изучение выявленных опасных геологических процессов.</w:t>
            </w:r>
          </w:p>
          <w:p w:rsidR="00D4262E" w:rsidRPr="00D4262E" w:rsidRDefault="00D4262E" w:rsidP="007A51DB">
            <w:pPr>
              <w:pStyle w:val="a4"/>
              <w:widowControl/>
              <w:numPr>
                <w:ilvl w:val="1"/>
                <w:numId w:val="25"/>
              </w:numPr>
              <w:tabs>
                <w:tab w:val="left" w:pos="678"/>
              </w:tabs>
              <w:suppressAutoHyphens w:val="0"/>
              <w:ind w:left="0" w:right="147" w:firstLine="0"/>
              <w:contextualSpacing/>
              <w:jc w:val="both"/>
              <w:rPr>
                <w:bCs/>
              </w:rPr>
            </w:pPr>
            <w:r w:rsidRPr="00D4262E">
              <w:rPr>
                <w:bCs/>
              </w:rPr>
              <w:t>Выполнить проходку горных выработок под проектируемые сооружения. Объем буровых работ, глубины исследования определить на основании Задания и табл. 6.3, 6.4 СП 47.13330.2012 с учетом требований табл. 6.2 СП 47.13330.2012.</w:t>
            </w:r>
            <w:r w:rsidRPr="00D4262E">
              <w:t xml:space="preserve"> </w:t>
            </w:r>
            <w:r w:rsidRPr="00D4262E">
              <w:rPr>
                <w:bCs/>
              </w:rPr>
              <w:t>В ходе буровых работ выполнить гидрогеологические наблюдения (замер появившегося и установившегося уровня), отбор проб грунта нарушенной и ненарушенной структуры, проб воды. Отбор, упаковка, транспортирование и хранение образцов грунта производится в соответствии с требованиями ГОСТ 12071-2014, проб воды в соответствии с ГОСТ 31861-2012.</w:t>
            </w:r>
          </w:p>
          <w:p w:rsidR="00D4262E" w:rsidRPr="00D4262E" w:rsidRDefault="00D4262E" w:rsidP="007A51DB">
            <w:pPr>
              <w:pStyle w:val="a4"/>
              <w:widowControl/>
              <w:numPr>
                <w:ilvl w:val="1"/>
                <w:numId w:val="25"/>
              </w:numPr>
              <w:tabs>
                <w:tab w:val="left" w:pos="678"/>
              </w:tabs>
              <w:suppressAutoHyphens w:val="0"/>
              <w:ind w:left="0" w:right="147" w:firstLine="0"/>
              <w:contextualSpacing/>
              <w:jc w:val="both"/>
              <w:rPr>
                <w:bCs/>
              </w:rPr>
            </w:pPr>
            <w:r w:rsidRPr="00D4262E">
              <w:rPr>
                <w:bCs/>
              </w:rPr>
              <w:t>Все геологические выработки после окончания работ должны быть ликвидированы тампонажем отработанным материалом (керном) с целью исключения загрязнения природной среды.</w:t>
            </w:r>
          </w:p>
          <w:p w:rsidR="00D4262E" w:rsidRPr="00D4262E" w:rsidRDefault="00D4262E" w:rsidP="007A51DB">
            <w:pPr>
              <w:pStyle w:val="a4"/>
              <w:widowControl/>
              <w:numPr>
                <w:ilvl w:val="1"/>
                <w:numId w:val="25"/>
              </w:numPr>
              <w:tabs>
                <w:tab w:val="left" w:pos="678"/>
              </w:tabs>
              <w:suppressAutoHyphens w:val="0"/>
              <w:ind w:left="0" w:right="147" w:firstLine="0"/>
              <w:contextualSpacing/>
              <w:jc w:val="both"/>
              <w:rPr>
                <w:bCs/>
              </w:rPr>
            </w:pPr>
            <w:r w:rsidRPr="00D4262E">
              <w:rPr>
                <w:bCs/>
              </w:rPr>
              <w:t>Произвести комплекс полевых испытаний грунтов. Объем испытаний назначить в соответствии с требованиями СП 47.13330.2012 и СП 11-105-97 (часть I-III).</w:t>
            </w:r>
          </w:p>
          <w:p w:rsidR="00D4262E" w:rsidRPr="00D4262E" w:rsidRDefault="00D4262E" w:rsidP="007A51DB">
            <w:pPr>
              <w:pStyle w:val="a4"/>
              <w:widowControl/>
              <w:numPr>
                <w:ilvl w:val="1"/>
                <w:numId w:val="25"/>
              </w:numPr>
              <w:tabs>
                <w:tab w:val="left" w:pos="678"/>
              </w:tabs>
              <w:suppressAutoHyphens w:val="0"/>
              <w:ind w:left="0" w:right="147" w:firstLine="0"/>
              <w:contextualSpacing/>
              <w:jc w:val="both"/>
              <w:rPr>
                <w:bCs/>
              </w:rPr>
            </w:pPr>
            <w:r w:rsidRPr="00D4262E">
              <w:rPr>
                <w:bCs/>
              </w:rPr>
              <w:t>Выполнить комплекс лабораторных исследований отобранных проб грунта с целью изучения их физико-механических и агрессивных свойств. Выполнить комплекс исследований отобранных проб воды с целью изучения их химического состава.</w:t>
            </w:r>
          </w:p>
          <w:p w:rsidR="00D4262E" w:rsidRPr="00D4262E" w:rsidRDefault="00D4262E" w:rsidP="007A51DB">
            <w:pPr>
              <w:pStyle w:val="a4"/>
              <w:widowControl/>
              <w:numPr>
                <w:ilvl w:val="1"/>
                <w:numId w:val="25"/>
              </w:numPr>
              <w:tabs>
                <w:tab w:val="left" w:pos="678"/>
              </w:tabs>
              <w:suppressAutoHyphens w:val="0"/>
              <w:ind w:left="0" w:right="147" w:firstLine="0"/>
              <w:contextualSpacing/>
              <w:jc w:val="both"/>
              <w:rPr>
                <w:bCs/>
              </w:rPr>
            </w:pPr>
            <w:r w:rsidRPr="00D4262E">
              <w:rPr>
                <w:bCs/>
              </w:rPr>
              <w:t>Виды исследований назначить в соответствии с требованиями приложений Е СП 47.13330.2012.</w:t>
            </w:r>
          </w:p>
          <w:p w:rsidR="00D4262E" w:rsidRPr="00D4262E" w:rsidRDefault="00D22E9D" w:rsidP="007A51DB">
            <w:pPr>
              <w:pStyle w:val="a4"/>
              <w:widowControl/>
              <w:numPr>
                <w:ilvl w:val="1"/>
                <w:numId w:val="25"/>
              </w:numPr>
              <w:tabs>
                <w:tab w:val="left" w:pos="678"/>
              </w:tabs>
              <w:suppressAutoHyphens w:val="0"/>
              <w:ind w:left="0" w:right="147" w:firstLine="0"/>
              <w:contextualSpacing/>
              <w:jc w:val="both"/>
              <w:rPr>
                <w:bCs/>
              </w:rPr>
            </w:pPr>
            <w:r>
              <w:rPr>
                <w:bCs/>
              </w:rPr>
              <w:t xml:space="preserve">Инженерно-геофизические </w:t>
            </w:r>
            <w:r w:rsidR="00D4262E" w:rsidRPr="00D4262E">
              <w:rPr>
                <w:bCs/>
              </w:rPr>
              <w:t>исследования произвести в составе инженерно-геологических изысканий для уточнения геологического разреза.</w:t>
            </w:r>
          </w:p>
          <w:p w:rsidR="00D4262E" w:rsidRPr="00D4262E" w:rsidRDefault="00D4262E" w:rsidP="007A51DB">
            <w:pPr>
              <w:pStyle w:val="a4"/>
              <w:widowControl/>
              <w:numPr>
                <w:ilvl w:val="1"/>
                <w:numId w:val="25"/>
              </w:numPr>
              <w:tabs>
                <w:tab w:val="left" w:pos="678"/>
              </w:tabs>
              <w:suppressAutoHyphens w:val="0"/>
              <w:ind w:left="0" w:right="147" w:firstLine="0"/>
              <w:contextualSpacing/>
              <w:jc w:val="both"/>
              <w:rPr>
                <w:bCs/>
              </w:rPr>
            </w:pPr>
            <w:r w:rsidRPr="00D4262E">
              <w:rPr>
                <w:bCs/>
              </w:rPr>
              <w:t>Выполнить камеральную обработку результатов архивных данных, полевых и лабораторных работ с составлением технического отчета, включающего пояснительную записку, текстовые и графические приложения в соответствии с требованиями п. 6.7 СП 47.13330.2011.</w:t>
            </w:r>
          </w:p>
          <w:p w:rsidR="00D4262E" w:rsidRPr="00D4262E" w:rsidRDefault="00D4262E" w:rsidP="007A51DB">
            <w:pPr>
              <w:pStyle w:val="a4"/>
              <w:widowControl/>
              <w:numPr>
                <w:ilvl w:val="1"/>
                <w:numId w:val="25"/>
              </w:numPr>
              <w:tabs>
                <w:tab w:val="left" w:pos="678"/>
              </w:tabs>
              <w:suppressAutoHyphens w:val="0"/>
              <w:ind w:left="0" w:right="147" w:firstLine="0"/>
              <w:contextualSpacing/>
              <w:jc w:val="both"/>
              <w:rPr>
                <w:bCs/>
              </w:rPr>
            </w:pPr>
            <w:r w:rsidRPr="00D4262E">
              <w:rPr>
                <w:bCs/>
              </w:rPr>
              <w:t>По результатам полевых, лабораторных и камеральных работ составить отчеты о проведении инженерно-геологических изысканий.</w:t>
            </w:r>
          </w:p>
          <w:p w:rsidR="00D4262E" w:rsidRPr="00D4262E" w:rsidRDefault="00D4262E" w:rsidP="007A51DB">
            <w:pPr>
              <w:pStyle w:val="a4"/>
              <w:widowControl/>
              <w:numPr>
                <w:ilvl w:val="0"/>
                <w:numId w:val="25"/>
              </w:numPr>
              <w:tabs>
                <w:tab w:val="left" w:pos="678"/>
              </w:tabs>
              <w:suppressAutoHyphens w:val="0"/>
              <w:ind w:left="0" w:right="147" w:firstLine="0"/>
              <w:contextualSpacing/>
              <w:jc w:val="both"/>
              <w:rPr>
                <w:bCs/>
              </w:rPr>
            </w:pPr>
            <w:r w:rsidRPr="00D4262E">
              <w:rPr>
                <w:bCs/>
              </w:rPr>
              <w:t>Инженерно-гидрометеорологические изыскания.</w:t>
            </w:r>
          </w:p>
          <w:p w:rsidR="00D4262E" w:rsidRPr="00D4262E" w:rsidRDefault="00D4262E" w:rsidP="007A51DB">
            <w:pPr>
              <w:pStyle w:val="a4"/>
              <w:widowControl/>
              <w:numPr>
                <w:ilvl w:val="1"/>
                <w:numId w:val="25"/>
              </w:numPr>
              <w:tabs>
                <w:tab w:val="left" w:pos="678"/>
              </w:tabs>
              <w:suppressAutoHyphens w:val="0"/>
              <w:ind w:left="0" w:right="147" w:firstLine="0"/>
              <w:contextualSpacing/>
              <w:jc w:val="both"/>
              <w:rPr>
                <w:bCs/>
              </w:rPr>
            </w:pPr>
            <w:r w:rsidRPr="00D4262E">
              <w:rPr>
                <w:bCs/>
              </w:rPr>
              <w:lastRenderedPageBreak/>
              <w:t>В подготовительный период выполнить следующие виды работ:</w:t>
            </w:r>
          </w:p>
          <w:p w:rsidR="00D4262E" w:rsidRPr="00D4262E" w:rsidRDefault="00D4262E" w:rsidP="007A51DB">
            <w:pPr>
              <w:pStyle w:val="a4"/>
              <w:widowControl/>
              <w:numPr>
                <w:ilvl w:val="0"/>
                <w:numId w:val="24"/>
              </w:numPr>
              <w:suppressAutoHyphens w:val="0"/>
              <w:ind w:left="0" w:firstLine="0"/>
              <w:contextualSpacing/>
              <w:jc w:val="both"/>
              <w:rPr>
                <w:bCs/>
              </w:rPr>
            </w:pPr>
            <w:r w:rsidRPr="00D4262E">
              <w:rPr>
                <w:bCs/>
              </w:rPr>
              <w:t>Изучение картографического материала, сбор и анализ материалов инженерно-гидрометеорологических изысканий, выполненных ранее, сбор дополнительных исходных данных, их обобщение и анализ.</w:t>
            </w:r>
          </w:p>
          <w:p w:rsidR="00D4262E" w:rsidRPr="00D4262E" w:rsidRDefault="00D4262E" w:rsidP="007A51DB">
            <w:pPr>
              <w:pStyle w:val="a4"/>
              <w:widowControl/>
              <w:numPr>
                <w:ilvl w:val="0"/>
                <w:numId w:val="24"/>
              </w:numPr>
              <w:suppressAutoHyphens w:val="0"/>
              <w:ind w:left="0" w:firstLine="0"/>
              <w:contextualSpacing/>
              <w:jc w:val="both"/>
              <w:rPr>
                <w:bCs/>
              </w:rPr>
            </w:pPr>
            <w:r w:rsidRPr="00D4262E">
              <w:rPr>
                <w:bCs/>
              </w:rPr>
              <w:t>Оценка состояния гидрологической и метеорологической изученности района изысканий.</w:t>
            </w:r>
          </w:p>
          <w:p w:rsidR="00D4262E" w:rsidRPr="00D4262E" w:rsidRDefault="00D4262E" w:rsidP="007A51DB">
            <w:pPr>
              <w:pStyle w:val="a4"/>
              <w:widowControl/>
              <w:numPr>
                <w:ilvl w:val="0"/>
                <w:numId w:val="24"/>
              </w:numPr>
              <w:suppressAutoHyphens w:val="0"/>
              <w:ind w:left="0" w:firstLine="0"/>
              <w:contextualSpacing/>
              <w:jc w:val="both"/>
              <w:rPr>
                <w:bCs/>
              </w:rPr>
            </w:pPr>
            <w:r w:rsidRPr="00D4262E">
              <w:rPr>
                <w:bCs/>
              </w:rPr>
              <w:t xml:space="preserve">Определение состава и объема полевых работ, сложности гидрометеорологических условий и степени гидрометеорологический изученности </w:t>
            </w:r>
          </w:p>
          <w:p w:rsidR="00D4262E" w:rsidRPr="00D4262E" w:rsidRDefault="00D4262E" w:rsidP="007A51DB">
            <w:pPr>
              <w:pStyle w:val="a4"/>
              <w:widowControl/>
              <w:numPr>
                <w:ilvl w:val="0"/>
                <w:numId w:val="24"/>
              </w:numPr>
              <w:suppressAutoHyphens w:val="0"/>
              <w:ind w:left="0" w:firstLine="0"/>
              <w:contextualSpacing/>
              <w:jc w:val="both"/>
              <w:rPr>
                <w:bCs/>
              </w:rPr>
            </w:pPr>
            <w:r w:rsidRPr="00D4262E">
              <w:rPr>
                <w:bCs/>
              </w:rPr>
              <w:t>Составление программы инженерно-гидрометеорологических изысканий</w:t>
            </w:r>
          </w:p>
          <w:p w:rsidR="00D4262E" w:rsidRPr="00D4262E" w:rsidRDefault="00D4262E" w:rsidP="007A51DB">
            <w:pPr>
              <w:pStyle w:val="a4"/>
              <w:widowControl/>
              <w:numPr>
                <w:ilvl w:val="1"/>
                <w:numId w:val="25"/>
              </w:numPr>
              <w:tabs>
                <w:tab w:val="left" w:pos="678"/>
              </w:tabs>
              <w:suppressAutoHyphens w:val="0"/>
              <w:ind w:left="0" w:right="147" w:firstLine="0"/>
              <w:contextualSpacing/>
              <w:jc w:val="both"/>
              <w:rPr>
                <w:bCs/>
              </w:rPr>
            </w:pPr>
            <w:r w:rsidRPr="00D4262E">
              <w:rPr>
                <w:bCs/>
              </w:rPr>
              <w:t xml:space="preserve">При выполнении полевых гидрологических работ произвести рекогносцировочное гидрологическое обследование площадки изыскиваемого объекта и прилегающих к нему участков для выявления отметок максимальных уровней воды, опасных гидрологических явлений, наблюдающихся на площадке. </w:t>
            </w:r>
          </w:p>
          <w:p w:rsidR="00D4262E" w:rsidRPr="00D4262E" w:rsidRDefault="00D4262E" w:rsidP="007A51DB">
            <w:pPr>
              <w:pStyle w:val="a4"/>
              <w:widowControl/>
              <w:numPr>
                <w:ilvl w:val="1"/>
                <w:numId w:val="25"/>
              </w:numPr>
              <w:tabs>
                <w:tab w:val="left" w:pos="678"/>
              </w:tabs>
              <w:suppressAutoHyphens w:val="0"/>
              <w:ind w:left="0" w:right="147" w:firstLine="0"/>
              <w:contextualSpacing/>
              <w:jc w:val="both"/>
              <w:rPr>
                <w:bCs/>
              </w:rPr>
            </w:pPr>
            <w:r w:rsidRPr="00D4262E">
              <w:rPr>
                <w:bCs/>
              </w:rPr>
              <w:t>Метеорологические характеристики района проведения изысканий определяются по СП 131.13330.2012, СП 20.13330.2011 и уточняются путем обработки соответствующих данных многолетних наблюдений на метеостанциях сети. Климатическую характеристику района проведения изысканий представить в соответствии с перечнем СП 11-103-97</w:t>
            </w:r>
            <w:r w:rsidR="00D22E9D">
              <w:rPr>
                <w:bCs/>
              </w:rPr>
              <w:t>.</w:t>
            </w:r>
          </w:p>
          <w:p w:rsidR="00C96D2E" w:rsidRPr="00D4262E" w:rsidRDefault="00D4262E" w:rsidP="007A51DB">
            <w:pPr>
              <w:pStyle w:val="a4"/>
              <w:widowControl/>
              <w:numPr>
                <w:ilvl w:val="1"/>
                <w:numId w:val="25"/>
              </w:numPr>
              <w:tabs>
                <w:tab w:val="left" w:pos="678"/>
              </w:tabs>
              <w:suppressAutoHyphens w:val="0"/>
              <w:ind w:left="0" w:right="147" w:firstLine="0"/>
              <w:contextualSpacing/>
              <w:jc w:val="both"/>
              <w:rPr>
                <w:bCs/>
              </w:rPr>
            </w:pPr>
            <w:r w:rsidRPr="00D4262E">
              <w:rPr>
                <w:bCs/>
              </w:rPr>
              <w:t>Составить отчет об инженерно-гидрометеорологических изысканиях.</w:t>
            </w:r>
          </w:p>
        </w:tc>
      </w:tr>
      <w:tr w:rsidR="00C96D2E" w:rsidTr="007E2D9A">
        <w:tc>
          <w:tcPr>
            <w:tcW w:w="534" w:type="dxa"/>
            <w:vAlign w:val="center"/>
          </w:tcPr>
          <w:p w:rsidR="00C96D2E" w:rsidRPr="007E2D9A" w:rsidRDefault="00C96D2E" w:rsidP="00767FAE">
            <w:pPr>
              <w:pStyle w:val="a4"/>
              <w:numPr>
                <w:ilvl w:val="0"/>
                <w:numId w:val="5"/>
              </w:numPr>
            </w:pPr>
          </w:p>
        </w:tc>
        <w:tc>
          <w:tcPr>
            <w:tcW w:w="3808" w:type="dxa"/>
            <w:vAlign w:val="center"/>
          </w:tcPr>
          <w:p w:rsidR="00C96D2E" w:rsidRPr="00C96D2E" w:rsidRDefault="00C96D2E" w:rsidP="006B6C67">
            <w:pPr>
              <w:autoSpaceDE w:val="0"/>
              <w:autoSpaceDN w:val="0"/>
              <w:adjustRightInd w:val="0"/>
              <w:ind w:left="34" w:right="16"/>
            </w:pPr>
            <w:r w:rsidRPr="00C96D2E">
              <w:t>Категория сложности инженерно-геологических условий</w:t>
            </w:r>
          </w:p>
        </w:tc>
        <w:tc>
          <w:tcPr>
            <w:tcW w:w="5187" w:type="dxa"/>
            <w:vAlign w:val="center"/>
          </w:tcPr>
          <w:p w:rsidR="00C96D2E" w:rsidRPr="00C96D2E" w:rsidRDefault="00C96D2E" w:rsidP="006B6C67">
            <w:pPr>
              <w:tabs>
                <w:tab w:val="left" w:pos="678"/>
              </w:tabs>
              <w:ind w:left="45" w:right="147"/>
              <w:jc w:val="both"/>
              <w:rPr>
                <w:bCs/>
              </w:rPr>
            </w:pPr>
            <w:r w:rsidRPr="00C96D2E">
              <w:rPr>
                <w:bCs/>
                <w:lang w:val="en-US"/>
              </w:rPr>
              <w:t>III</w:t>
            </w:r>
            <w:r w:rsidRPr="00C96D2E">
              <w:rPr>
                <w:bCs/>
              </w:rPr>
              <w:t xml:space="preserve"> (согласно прил. Б СП 11-105-97 Часть 1)</w:t>
            </w:r>
          </w:p>
        </w:tc>
      </w:tr>
      <w:tr w:rsidR="001E23B4" w:rsidTr="007E2D9A">
        <w:tc>
          <w:tcPr>
            <w:tcW w:w="534" w:type="dxa"/>
            <w:vAlign w:val="center"/>
          </w:tcPr>
          <w:p w:rsidR="001E23B4" w:rsidRPr="006217B7" w:rsidRDefault="001E23B4" w:rsidP="00767FAE">
            <w:pPr>
              <w:pStyle w:val="a4"/>
              <w:numPr>
                <w:ilvl w:val="0"/>
                <w:numId w:val="5"/>
              </w:numPr>
              <w:rPr>
                <w:b/>
              </w:rPr>
            </w:pPr>
          </w:p>
        </w:tc>
        <w:tc>
          <w:tcPr>
            <w:tcW w:w="3808" w:type="dxa"/>
            <w:vAlign w:val="center"/>
          </w:tcPr>
          <w:p w:rsidR="001E23B4" w:rsidRPr="001E23B4" w:rsidRDefault="001E23B4" w:rsidP="001E23B4">
            <w:pPr>
              <w:autoSpaceDE w:val="0"/>
              <w:autoSpaceDN w:val="0"/>
              <w:adjustRightInd w:val="0"/>
              <w:ind w:left="34" w:right="16"/>
              <w:jc w:val="both"/>
            </w:pPr>
            <w:r w:rsidRPr="001E23B4">
              <w:t>Основные требования к инженерным изысканиям</w:t>
            </w:r>
          </w:p>
        </w:tc>
        <w:tc>
          <w:tcPr>
            <w:tcW w:w="5187" w:type="dxa"/>
            <w:vAlign w:val="center"/>
          </w:tcPr>
          <w:p w:rsidR="001E23B4" w:rsidRPr="001E23B4" w:rsidRDefault="001E23B4" w:rsidP="007A51DB">
            <w:pPr>
              <w:pStyle w:val="a4"/>
              <w:widowControl/>
              <w:numPr>
                <w:ilvl w:val="0"/>
                <w:numId w:val="27"/>
              </w:numPr>
              <w:suppressAutoHyphens w:val="0"/>
              <w:ind w:left="0" w:right="147" w:firstLine="0"/>
              <w:contextualSpacing/>
              <w:jc w:val="both"/>
              <w:rPr>
                <w:bCs/>
              </w:rPr>
            </w:pPr>
            <w:r w:rsidRPr="001E23B4">
              <w:rPr>
                <w:bCs/>
              </w:rPr>
              <w:t xml:space="preserve">Провести работы и разработать документацию по изысканиям в соответствии с Законодательством и действующими нормативными документами РФ и Краснодарского края: СП 47.13330.2012, СП 11-105-97 Части </w:t>
            </w:r>
            <w:r w:rsidRPr="001E23B4">
              <w:rPr>
                <w:bCs/>
                <w:lang w:val="en-US"/>
              </w:rPr>
              <w:t>I</w:t>
            </w:r>
            <w:r w:rsidRPr="001E23B4">
              <w:rPr>
                <w:bCs/>
              </w:rPr>
              <w:t>-</w:t>
            </w:r>
            <w:r w:rsidRPr="001E23B4">
              <w:rPr>
                <w:bCs/>
                <w:lang w:val="en-US"/>
              </w:rPr>
              <w:t>III</w:t>
            </w:r>
            <w:r w:rsidRPr="001E23B4">
              <w:rPr>
                <w:bCs/>
              </w:rPr>
              <w:t>, СП 11-104-97, СП 11-109-97 и др.</w:t>
            </w:r>
          </w:p>
          <w:p w:rsidR="001E23B4" w:rsidRPr="001E23B4" w:rsidRDefault="00DF6131" w:rsidP="007A51DB">
            <w:pPr>
              <w:pStyle w:val="a4"/>
              <w:widowControl/>
              <w:numPr>
                <w:ilvl w:val="0"/>
                <w:numId w:val="27"/>
              </w:numPr>
              <w:suppressAutoHyphens w:val="0"/>
              <w:ind w:left="0" w:right="147" w:firstLine="0"/>
              <w:contextualSpacing/>
              <w:jc w:val="both"/>
              <w:rPr>
                <w:bCs/>
              </w:rPr>
            </w:pPr>
            <w:r>
              <w:rPr>
                <w:bCs/>
              </w:rPr>
              <w:t>Ра</w:t>
            </w:r>
            <w:r w:rsidR="001E23B4" w:rsidRPr="001E23B4">
              <w:rPr>
                <w:bCs/>
              </w:rPr>
              <w:t>зработать и согласовать с Заказчиком Программы изысканий соответствии с СП 47.13330.2012.</w:t>
            </w:r>
          </w:p>
          <w:p w:rsidR="001E23B4" w:rsidRPr="001E23B4" w:rsidRDefault="001E23B4" w:rsidP="007A51DB">
            <w:pPr>
              <w:pStyle w:val="a4"/>
              <w:widowControl/>
              <w:numPr>
                <w:ilvl w:val="0"/>
                <w:numId w:val="27"/>
              </w:numPr>
              <w:suppressAutoHyphens w:val="0"/>
              <w:ind w:left="0" w:right="147" w:firstLine="0"/>
              <w:contextualSpacing/>
              <w:jc w:val="both"/>
              <w:rPr>
                <w:bCs/>
              </w:rPr>
            </w:pPr>
            <w:r w:rsidRPr="001E23B4">
              <w:rPr>
                <w:bCs/>
              </w:rPr>
              <w:t>Все изменения методики, объемов и видов работ согласовать с Заказчиком.</w:t>
            </w:r>
          </w:p>
          <w:p w:rsidR="001E23B4" w:rsidRPr="001E23B4" w:rsidRDefault="001E23B4" w:rsidP="007A51DB">
            <w:pPr>
              <w:pStyle w:val="a4"/>
              <w:widowControl/>
              <w:numPr>
                <w:ilvl w:val="0"/>
                <w:numId w:val="27"/>
              </w:numPr>
              <w:suppressAutoHyphens w:val="0"/>
              <w:ind w:left="0" w:right="147" w:firstLine="0"/>
              <w:contextualSpacing/>
              <w:jc w:val="both"/>
              <w:rPr>
                <w:bCs/>
              </w:rPr>
            </w:pPr>
            <w:r w:rsidRPr="001E23B4">
              <w:rPr>
                <w:bCs/>
              </w:rPr>
              <w:t>В отчете о проведенных изысканиях представить Перечень основных нормативных документов, которыми руководствовались при его разработке.</w:t>
            </w:r>
          </w:p>
          <w:p w:rsidR="001E23B4" w:rsidRPr="001E23B4" w:rsidRDefault="001E23B4" w:rsidP="007A51DB">
            <w:pPr>
              <w:pStyle w:val="a4"/>
              <w:widowControl/>
              <w:numPr>
                <w:ilvl w:val="0"/>
                <w:numId w:val="27"/>
              </w:numPr>
              <w:suppressAutoHyphens w:val="0"/>
              <w:ind w:left="0" w:right="147" w:firstLine="0"/>
              <w:contextualSpacing/>
              <w:jc w:val="both"/>
              <w:rPr>
                <w:bCs/>
              </w:rPr>
            </w:pPr>
            <w:r w:rsidRPr="001E23B4">
              <w:rPr>
                <w:bCs/>
              </w:rPr>
              <w:lastRenderedPageBreak/>
              <w:t>Предусмотреть промежуточную выдачу Заказчику материалов изысканий.</w:t>
            </w:r>
          </w:p>
          <w:p w:rsidR="001E23B4" w:rsidRPr="001E23B4" w:rsidRDefault="001E23B4" w:rsidP="007A51DB">
            <w:pPr>
              <w:pStyle w:val="a4"/>
              <w:widowControl/>
              <w:numPr>
                <w:ilvl w:val="0"/>
                <w:numId w:val="27"/>
              </w:numPr>
              <w:suppressAutoHyphens w:val="0"/>
              <w:ind w:left="0" w:right="147" w:firstLine="0"/>
              <w:contextualSpacing/>
              <w:jc w:val="both"/>
              <w:rPr>
                <w:bCs/>
              </w:rPr>
            </w:pPr>
            <w:r w:rsidRPr="001E23B4">
              <w:rPr>
                <w:bCs/>
              </w:rPr>
              <w:t>Инженерно-гидрометеорологические изыскания проводятся на выбранной и согласованной трассе и должны обеспечивать получение:</w:t>
            </w:r>
          </w:p>
          <w:p w:rsidR="001E23B4" w:rsidRPr="001E23B4" w:rsidRDefault="001E23B4" w:rsidP="007A51DB">
            <w:pPr>
              <w:pStyle w:val="a4"/>
              <w:widowControl/>
              <w:numPr>
                <w:ilvl w:val="0"/>
                <w:numId w:val="26"/>
              </w:numPr>
              <w:suppressAutoHyphens w:val="0"/>
              <w:ind w:left="0" w:right="147" w:firstLine="0"/>
              <w:contextualSpacing/>
              <w:jc w:val="both"/>
              <w:rPr>
                <w:bCs/>
              </w:rPr>
            </w:pPr>
            <w:r w:rsidRPr="001E23B4">
              <w:rPr>
                <w:bCs/>
              </w:rPr>
              <w:t>Характеристик климатических условий на площадке</w:t>
            </w:r>
            <w:r>
              <w:rPr>
                <w:bCs/>
              </w:rPr>
              <w:t>;</w:t>
            </w:r>
            <w:r w:rsidRPr="001E23B4">
              <w:rPr>
                <w:bCs/>
              </w:rPr>
              <w:t xml:space="preserve"> </w:t>
            </w:r>
          </w:p>
          <w:p w:rsidR="001E23B4" w:rsidRPr="001E23B4" w:rsidRDefault="001E23B4" w:rsidP="007A51DB">
            <w:pPr>
              <w:pStyle w:val="a4"/>
              <w:widowControl/>
              <w:numPr>
                <w:ilvl w:val="0"/>
                <w:numId w:val="26"/>
              </w:numPr>
              <w:suppressAutoHyphens w:val="0"/>
              <w:ind w:left="0" w:right="147" w:firstLine="0"/>
              <w:contextualSpacing/>
              <w:jc w:val="both"/>
              <w:rPr>
                <w:bCs/>
              </w:rPr>
            </w:pPr>
            <w:r w:rsidRPr="001E23B4">
              <w:rPr>
                <w:bCs/>
              </w:rPr>
              <w:t>Комплекса сведений о гидрологических условиях на площадке</w:t>
            </w:r>
            <w:r>
              <w:rPr>
                <w:bCs/>
              </w:rPr>
              <w:t>;</w:t>
            </w:r>
          </w:p>
          <w:p w:rsidR="001E23B4" w:rsidRPr="001E23B4" w:rsidRDefault="001E23B4" w:rsidP="007A51DB">
            <w:pPr>
              <w:pStyle w:val="a4"/>
              <w:widowControl/>
              <w:numPr>
                <w:ilvl w:val="0"/>
                <w:numId w:val="26"/>
              </w:numPr>
              <w:suppressAutoHyphens w:val="0"/>
              <w:ind w:left="0" w:right="147" w:firstLine="0"/>
              <w:contextualSpacing/>
              <w:jc w:val="both"/>
              <w:rPr>
                <w:bCs/>
              </w:rPr>
            </w:pPr>
            <w:r w:rsidRPr="001E23B4">
              <w:rPr>
                <w:bCs/>
              </w:rPr>
              <w:t>Сведений об опасных гидрометеорологических процессах и явлениях</w:t>
            </w:r>
            <w:r>
              <w:rPr>
                <w:bCs/>
              </w:rPr>
              <w:t>;</w:t>
            </w:r>
          </w:p>
          <w:p w:rsidR="001E23B4" w:rsidRPr="001E23B4" w:rsidRDefault="001E23B4" w:rsidP="007A51DB">
            <w:pPr>
              <w:pStyle w:val="a4"/>
              <w:widowControl/>
              <w:numPr>
                <w:ilvl w:val="0"/>
                <w:numId w:val="26"/>
              </w:numPr>
              <w:suppressAutoHyphens w:val="0"/>
              <w:ind w:left="0" w:right="147" w:firstLine="0"/>
              <w:contextualSpacing/>
              <w:jc w:val="both"/>
              <w:rPr>
                <w:bCs/>
              </w:rPr>
            </w:pPr>
            <w:r w:rsidRPr="001E23B4">
              <w:rPr>
                <w:bCs/>
              </w:rPr>
              <w:t>Материалы инженерно-гидрометеорологических изысканий должны быть достаточными для принятия обоснованных проектных решений по объекту в целом, разработки мероприятий и сооружений инженерной защиты.</w:t>
            </w:r>
          </w:p>
        </w:tc>
      </w:tr>
      <w:tr w:rsidR="000D3734" w:rsidTr="007E2D9A">
        <w:tc>
          <w:tcPr>
            <w:tcW w:w="534" w:type="dxa"/>
            <w:vAlign w:val="center"/>
          </w:tcPr>
          <w:p w:rsidR="000D3734" w:rsidRPr="006217B7" w:rsidRDefault="000D3734" w:rsidP="00767FAE">
            <w:pPr>
              <w:pStyle w:val="a4"/>
              <w:numPr>
                <w:ilvl w:val="0"/>
                <w:numId w:val="5"/>
              </w:numPr>
              <w:rPr>
                <w:b/>
              </w:rPr>
            </w:pPr>
          </w:p>
        </w:tc>
        <w:tc>
          <w:tcPr>
            <w:tcW w:w="3808" w:type="dxa"/>
            <w:vAlign w:val="center"/>
          </w:tcPr>
          <w:p w:rsidR="000D3734" w:rsidRPr="007A51DB" w:rsidRDefault="000D3734" w:rsidP="00565682">
            <w:pPr>
              <w:jc w:val="both"/>
            </w:pPr>
            <w:r w:rsidRPr="007A51DB">
              <w:t>Дополнительные требования по инженерным изысканиям</w:t>
            </w:r>
          </w:p>
        </w:tc>
        <w:tc>
          <w:tcPr>
            <w:tcW w:w="5187" w:type="dxa"/>
            <w:vAlign w:val="center"/>
          </w:tcPr>
          <w:p w:rsidR="00DF6131" w:rsidRPr="00DF6131" w:rsidRDefault="000D3734" w:rsidP="007A51DB">
            <w:pPr>
              <w:pStyle w:val="a4"/>
              <w:widowControl/>
              <w:numPr>
                <w:ilvl w:val="0"/>
                <w:numId w:val="28"/>
              </w:numPr>
              <w:suppressAutoHyphens w:val="0"/>
              <w:ind w:left="0" w:right="147" w:firstLine="0"/>
              <w:contextualSpacing/>
              <w:jc w:val="both"/>
              <w:rPr>
                <w:bCs/>
              </w:rPr>
            </w:pPr>
            <w:r w:rsidRPr="00DF6131">
              <w:rPr>
                <w:bCs/>
              </w:rPr>
              <w:t xml:space="preserve">При производстве работ соблюдать требования экологической безопасности в соответствии с требованиями нормативных документов </w:t>
            </w:r>
            <w:r w:rsidR="00DF6131" w:rsidRPr="00DF6131">
              <w:rPr>
                <w:bCs/>
              </w:rPr>
              <w:t>ГОСТ Р ИСО 14001-2016 «Системы экологического менеджмента. Требования и руководство по применению» и OHSAS 18001-2007.</w:t>
            </w:r>
          </w:p>
          <w:p w:rsidR="000D3734" w:rsidRPr="00DF6131" w:rsidRDefault="000D3734" w:rsidP="007A51DB">
            <w:pPr>
              <w:pStyle w:val="a4"/>
              <w:widowControl/>
              <w:numPr>
                <w:ilvl w:val="0"/>
                <w:numId w:val="28"/>
              </w:numPr>
              <w:suppressAutoHyphens w:val="0"/>
              <w:ind w:left="0" w:right="147" w:firstLine="0"/>
              <w:contextualSpacing/>
              <w:jc w:val="both"/>
              <w:rPr>
                <w:bCs/>
              </w:rPr>
            </w:pPr>
            <w:r w:rsidRPr="00DF6131">
              <w:rPr>
                <w:bCs/>
              </w:rPr>
              <w:t xml:space="preserve">Выполнить оценку </w:t>
            </w:r>
            <w:r w:rsidR="00937202" w:rsidRPr="00DF6131">
              <w:rPr>
                <w:bCs/>
              </w:rPr>
              <w:t>оползневой опасности</w:t>
            </w:r>
            <w:r w:rsidRPr="00DF6131">
              <w:rPr>
                <w:bCs/>
              </w:rPr>
              <w:t>, в том числе:</w:t>
            </w:r>
          </w:p>
          <w:p w:rsidR="000D3734" w:rsidRPr="000D3734" w:rsidRDefault="000D3734" w:rsidP="007A51DB">
            <w:pPr>
              <w:pStyle w:val="a4"/>
              <w:widowControl/>
              <w:numPr>
                <w:ilvl w:val="1"/>
                <w:numId w:val="28"/>
              </w:numPr>
              <w:suppressAutoHyphens w:val="0"/>
              <w:ind w:left="0" w:right="147" w:firstLine="0"/>
              <w:contextualSpacing/>
              <w:jc w:val="both"/>
              <w:rPr>
                <w:bCs/>
              </w:rPr>
            </w:pPr>
            <w:r w:rsidRPr="000D3734">
              <w:rPr>
                <w:bCs/>
              </w:rPr>
              <w:t>Анализ геологического строения и выявление зон ослабления массива пород;</w:t>
            </w:r>
          </w:p>
          <w:p w:rsidR="000D3734" w:rsidRPr="000D3734" w:rsidRDefault="000D3734" w:rsidP="007A51DB">
            <w:pPr>
              <w:pStyle w:val="a4"/>
              <w:widowControl/>
              <w:numPr>
                <w:ilvl w:val="1"/>
                <w:numId w:val="28"/>
              </w:numPr>
              <w:suppressAutoHyphens w:val="0"/>
              <w:ind w:left="0" w:right="147" w:firstLine="0"/>
              <w:contextualSpacing/>
              <w:jc w:val="both"/>
              <w:rPr>
                <w:bCs/>
              </w:rPr>
            </w:pPr>
            <w:r w:rsidRPr="000D3734">
              <w:rPr>
                <w:bCs/>
              </w:rPr>
              <w:t>Анализ гидрогеологических условий и техногенного изменения режима уровней подземных вод;</w:t>
            </w:r>
          </w:p>
          <w:p w:rsidR="000D3734" w:rsidRPr="000D3734" w:rsidRDefault="000D3734" w:rsidP="007A51DB">
            <w:pPr>
              <w:pStyle w:val="a4"/>
              <w:widowControl/>
              <w:numPr>
                <w:ilvl w:val="1"/>
                <w:numId w:val="28"/>
              </w:numPr>
              <w:suppressAutoHyphens w:val="0"/>
              <w:ind w:left="0" w:right="147" w:firstLine="0"/>
              <w:contextualSpacing/>
              <w:jc w:val="both"/>
              <w:rPr>
                <w:bCs/>
              </w:rPr>
            </w:pPr>
            <w:r w:rsidRPr="000D3734">
              <w:rPr>
                <w:bCs/>
              </w:rPr>
              <w:t>Выполнение инженерно-геологического районирования участка строительства;</w:t>
            </w:r>
          </w:p>
          <w:p w:rsidR="000D3734" w:rsidRPr="000D3734" w:rsidRDefault="000D3734" w:rsidP="007A51DB">
            <w:pPr>
              <w:pStyle w:val="a4"/>
              <w:widowControl/>
              <w:numPr>
                <w:ilvl w:val="1"/>
                <w:numId w:val="28"/>
              </w:numPr>
              <w:suppressAutoHyphens w:val="0"/>
              <w:ind w:left="0" w:right="147" w:firstLine="0"/>
              <w:contextualSpacing/>
              <w:jc w:val="both"/>
              <w:rPr>
                <w:bCs/>
              </w:rPr>
            </w:pPr>
            <w:r w:rsidRPr="000D3734">
              <w:rPr>
                <w:bCs/>
              </w:rPr>
              <w:t>Выявление участков возможного развития опасных геологических и инженерно-геологических процессов;</w:t>
            </w:r>
          </w:p>
          <w:p w:rsidR="000D3734" w:rsidRPr="000D3734" w:rsidRDefault="000D3734" w:rsidP="007A51DB">
            <w:pPr>
              <w:pStyle w:val="a4"/>
              <w:widowControl/>
              <w:numPr>
                <w:ilvl w:val="0"/>
                <w:numId w:val="28"/>
              </w:numPr>
              <w:suppressAutoHyphens w:val="0"/>
              <w:ind w:left="0" w:right="147" w:firstLine="0"/>
              <w:contextualSpacing/>
              <w:jc w:val="both"/>
              <w:rPr>
                <w:bCs/>
              </w:rPr>
            </w:pPr>
            <w:r w:rsidRPr="000D3734">
              <w:rPr>
                <w:bCs/>
              </w:rPr>
              <w:t>По результатам инженерных изысканий произвести расчеты устойчивости нарушенных и ненарушенных склонов.</w:t>
            </w:r>
          </w:p>
          <w:p w:rsidR="000D3734" w:rsidRPr="00102309" w:rsidRDefault="000D3734" w:rsidP="007A51DB">
            <w:pPr>
              <w:pStyle w:val="a4"/>
              <w:widowControl/>
              <w:numPr>
                <w:ilvl w:val="0"/>
                <w:numId w:val="28"/>
              </w:numPr>
              <w:suppressAutoHyphens w:val="0"/>
              <w:ind w:left="0" w:right="147" w:firstLine="0"/>
              <w:contextualSpacing/>
              <w:jc w:val="both"/>
              <w:rPr>
                <w:bCs/>
              </w:rPr>
            </w:pPr>
            <w:r w:rsidRPr="00102309">
              <w:rPr>
                <w:bCs/>
              </w:rPr>
              <w:t>Разработать программу, развернуть сеть геотехнического мониторинга Опор №7 и №8, верхней станции канатной дороги «Карусель-2», а также территории, прилегающей к району распространения оползневого процесса.</w:t>
            </w:r>
          </w:p>
          <w:p w:rsidR="000D3734" w:rsidRPr="000D3734" w:rsidRDefault="000D3734" w:rsidP="007A51DB">
            <w:pPr>
              <w:pStyle w:val="a4"/>
              <w:widowControl/>
              <w:numPr>
                <w:ilvl w:val="0"/>
                <w:numId w:val="28"/>
              </w:numPr>
              <w:suppressAutoHyphens w:val="0"/>
              <w:ind w:left="0" w:right="147" w:firstLine="0"/>
              <w:contextualSpacing/>
              <w:jc w:val="both"/>
              <w:rPr>
                <w:bCs/>
              </w:rPr>
            </w:pPr>
            <w:r w:rsidRPr="000D3734">
              <w:rPr>
                <w:bCs/>
              </w:rPr>
              <w:t>Предусмотреть научное сопровождение инженерных изысканий.</w:t>
            </w:r>
          </w:p>
        </w:tc>
      </w:tr>
      <w:tr w:rsidR="000D3734" w:rsidTr="007E2D9A">
        <w:tc>
          <w:tcPr>
            <w:tcW w:w="534" w:type="dxa"/>
            <w:vAlign w:val="center"/>
          </w:tcPr>
          <w:p w:rsidR="000D3734" w:rsidRPr="006217B7" w:rsidRDefault="000D3734" w:rsidP="00767FAE">
            <w:pPr>
              <w:pStyle w:val="a4"/>
              <w:numPr>
                <w:ilvl w:val="0"/>
                <w:numId w:val="5"/>
              </w:numPr>
              <w:rPr>
                <w:b/>
              </w:rPr>
            </w:pPr>
          </w:p>
        </w:tc>
        <w:tc>
          <w:tcPr>
            <w:tcW w:w="3808" w:type="dxa"/>
            <w:vAlign w:val="center"/>
          </w:tcPr>
          <w:p w:rsidR="000D3734" w:rsidRPr="008933FF" w:rsidRDefault="000D3734" w:rsidP="00565682">
            <w:pPr>
              <w:jc w:val="both"/>
            </w:pPr>
            <w:r w:rsidRPr="00116BC7">
              <w:t>Основные технико-экономические показатели объекта проектирования</w:t>
            </w:r>
          </w:p>
        </w:tc>
        <w:tc>
          <w:tcPr>
            <w:tcW w:w="5187" w:type="dxa"/>
            <w:vAlign w:val="center"/>
          </w:tcPr>
          <w:p w:rsidR="000D3734" w:rsidRDefault="000D3734" w:rsidP="007A51DB">
            <w:pPr>
              <w:pStyle w:val="a4"/>
              <w:numPr>
                <w:ilvl w:val="0"/>
                <w:numId w:val="15"/>
              </w:numPr>
              <w:ind w:left="0" w:firstLine="0"/>
              <w:jc w:val="both"/>
              <w:rPr>
                <w:bCs/>
              </w:rPr>
            </w:pPr>
            <w:r>
              <w:rPr>
                <w:bCs/>
              </w:rPr>
              <w:t>В проектной документации учесть восстановление горнолыжных трасс «2А», «2В» и «2</w:t>
            </w:r>
            <w:r>
              <w:rPr>
                <w:bCs/>
                <w:lang w:val="en-US"/>
              </w:rPr>
              <w:t>D</w:t>
            </w:r>
            <w:r>
              <w:rPr>
                <w:bCs/>
              </w:rPr>
              <w:t xml:space="preserve">», подпорной стены Ст-6 площадки </w:t>
            </w:r>
            <w:r>
              <w:rPr>
                <w:bCs/>
              </w:rPr>
              <w:lastRenderedPageBreak/>
              <w:t xml:space="preserve">насосных станций на </w:t>
            </w:r>
            <w:proofErr w:type="spellStart"/>
            <w:r>
              <w:rPr>
                <w:bCs/>
              </w:rPr>
              <w:t>отм</w:t>
            </w:r>
            <w:proofErr w:type="spellEnd"/>
            <w:r>
              <w:rPr>
                <w:bCs/>
              </w:rPr>
              <w:t>. +1350м</w:t>
            </w:r>
          </w:p>
          <w:p w:rsidR="000D3734" w:rsidRDefault="000D3734" w:rsidP="007A51DB">
            <w:pPr>
              <w:pStyle w:val="a4"/>
              <w:numPr>
                <w:ilvl w:val="1"/>
                <w:numId w:val="15"/>
              </w:numPr>
              <w:ind w:left="0" w:firstLine="0"/>
              <w:jc w:val="both"/>
              <w:rPr>
                <w:bCs/>
              </w:rPr>
            </w:pPr>
            <w:r>
              <w:rPr>
                <w:bCs/>
              </w:rPr>
              <w:t>Горнолыжная трасса «2А»:</w:t>
            </w:r>
          </w:p>
          <w:p w:rsidR="000D3734" w:rsidRPr="00D3718F" w:rsidRDefault="000D3734" w:rsidP="007A51DB">
            <w:pPr>
              <w:pStyle w:val="a4"/>
              <w:numPr>
                <w:ilvl w:val="0"/>
                <w:numId w:val="10"/>
              </w:numPr>
              <w:ind w:left="0" w:firstLine="0"/>
              <w:jc w:val="both"/>
              <w:rPr>
                <w:bCs/>
              </w:rPr>
            </w:pPr>
            <w:r w:rsidRPr="00D3718F">
              <w:rPr>
                <w:bCs/>
              </w:rPr>
              <w:t xml:space="preserve">ширина – </w:t>
            </w:r>
            <w:r w:rsidR="00BF7183" w:rsidRPr="00D3718F">
              <w:rPr>
                <w:bCs/>
              </w:rPr>
              <w:t>2</w:t>
            </w:r>
            <w:r w:rsidR="00BF7183">
              <w:rPr>
                <w:bCs/>
              </w:rPr>
              <w:t>5</w:t>
            </w:r>
            <w:r w:rsidR="00BF7183" w:rsidRPr="00D3718F">
              <w:rPr>
                <w:bCs/>
              </w:rPr>
              <w:t xml:space="preserve"> </w:t>
            </w:r>
            <w:r w:rsidRPr="00D3718F">
              <w:rPr>
                <w:bCs/>
              </w:rPr>
              <w:t>м;</w:t>
            </w:r>
          </w:p>
          <w:p w:rsidR="000D3734" w:rsidRPr="00D3718F" w:rsidRDefault="000D3734" w:rsidP="007A51DB">
            <w:pPr>
              <w:pStyle w:val="a4"/>
              <w:numPr>
                <w:ilvl w:val="0"/>
                <w:numId w:val="10"/>
              </w:numPr>
              <w:ind w:left="0" w:firstLine="0"/>
              <w:jc w:val="both"/>
              <w:rPr>
                <w:bCs/>
              </w:rPr>
            </w:pPr>
            <w:r w:rsidRPr="00D3718F">
              <w:rPr>
                <w:bCs/>
              </w:rPr>
              <w:t xml:space="preserve">уклон – не более </w:t>
            </w:r>
            <w:r w:rsidR="00BF7183">
              <w:rPr>
                <w:bCs/>
              </w:rPr>
              <w:t>30</w:t>
            </w:r>
            <w:r w:rsidR="00BF7183" w:rsidRPr="00D3718F">
              <w:rPr>
                <w:bCs/>
              </w:rPr>
              <w:t xml:space="preserve"> </w:t>
            </w:r>
            <w:r w:rsidRPr="00D3718F">
              <w:rPr>
                <w:bCs/>
              </w:rPr>
              <w:t>градусов.</w:t>
            </w:r>
          </w:p>
          <w:p w:rsidR="000D3734" w:rsidRPr="00D3718F" w:rsidRDefault="000D3734" w:rsidP="007A51DB">
            <w:pPr>
              <w:pStyle w:val="a4"/>
              <w:numPr>
                <w:ilvl w:val="1"/>
                <w:numId w:val="15"/>
              </w:numPr>
              <w:ind w:left="0" w:firstLine="0"/>
              <w:jc w:val="both"/>
              <w:rPr>
                <w:bCs/>
              </w:rPr>
            </w:pPr>
            <w:r w:rsidRPr="00D3718F">
              <w:rPr>
                <w:bCs/>
              </w:rPr>
              <w:t>Горнолыжная трасса «2В»:</w:t>
            </w:r>
          </w:p>
          <w:p w:rsidR="000D3734" w:rsidRPr="00D3718F" w:rsidRDefault="000D3734" w:rsidP="007A51DB">
            <w:pPr>
              <w:pStyle w:val="a4"/>
              <w:numPr>
                <w:ilvl w:val="0"/>
                <w:numId w:val="10"/>
              </w:numPr>
              <w:ind w:left="0" w:firstLine="0"/>
              <w:jc w:val="both"/>
              <w:rPr>
                <w:bCs/>
              </w:rPr>
            </w:pPr>
            <w:r w:rsidRPr="00D3718F">
              <w:rPr>
                <w:bCs/>
              </w:rPr>
              <w:t>ширина – 22 м;</w:t>
            </w:r>
          </w:p>
          <w:p w:rsidR="000D3734" w:rsidRPr="00D3718F" w:rsidRDefault="000D3734" w:rsidP="007A51DB">
            <w:pPr>
              <w:pStyle w:val="a4"/>
              <w:numPr>
                <w:ilvl w:val="0"/>
                <w:numId w:val="10"/>
              </w:numPr>
              <w:ind w:left="0" w:firstLine="0"/>
              <w:jc w:val="both"/>
              <w:rPr>
                <w:bCs/>
              </w:rPr>
            </w:pPr>
            <w:r w:rsidRPr="00D3718F">
              <w:rPr>
                <w:bCs/>
              </w:rPr>
              <w:t xml:space="preserve">уклон – не более </w:t>
            </w:r>
            <w:r w:rsidR="00BF7183">
              <w:rPr>
                <w:bCs/>
              </w:rPr>
              <w:t>15</w:t>
            </w:r>
            <w:r w:rsidRPr="00D3718F">
              <w:rPr>
                <w:bCs/>
              </w:rPr>
              <w:t xml:space="preserve"> градусов.</w:t>
            </w:r>
          </w:p>
          <w:p w:rsidR="000D3734" w:rsidRPr="00D3718F" w:rsidRDefault="000D3734" w:rsidP="007A51DB">
            <w:pPr>
              <w:pStyle w:val="a4"/>
              <w:numPr>
                <w:ilvl w:val="1"/>
                <w:numId w:val="15"/>
              </w:numPr>
              <w:ind w:left="0" w:firstLine="0"/>
              <w:jc w:val="both"/>
              <w:rPr>
                <w:bCs/>
              </w:rPr>
            </w:pPr>
            <w:r w:rsidRPr="00D3718F">
              <w:rPr>
                <w:bCs/>
              </w:rPr>
              <w:t>Горнолыжная трасса «2</w:t>
            </w:r>
            <w:r w:rsidRPr="00D3718F">
              <w:rPr>
                <w:bCs/>
                <w:lang w:val="en-US"/>
              </w:rPr>
              <w:t>D</w:t>
            </w:r>
            <w:r w:rsidRPr="00D3718F">
              <w:rPr>
                <w:bCs/>
              </w:rPr>
              <w:t>»:</w:t>
            </w:r>
          </w:p>
          <w:p w:rsidR="000D3734" w:rsidRPr="00D3718F" w:rsidRDefault="000D3734" w:rsidP="007A51DB">
            <w:pPr>
              <w:pStyle w:val="a4"/>
              <w:numPr>
                <w:ilvl w:val="0"/>
                <w:numId w:val="10"/>
              </w:numPr>
              <w:ind w:left="0" w:firstLine="0"/>
              <w:jc w:val="both"/>
              <w:rPr>
                <w:bCs/>
              </w:rPr>
            </w:pPr>
            <w:r w:rsidRPr="00D3718F">
              <w:rPr>
                <w:bCs/>
              </w:rPr>
              <w:t xml:space="preserve">ширина – </w:t>
            </w:r>
            <w:r w:rsidR="00BF7183">
              <w:rPr>
                <w:bCs/>
              </w:rPr>
              <w:t>20</w:t>
            </w:r>
            <w:r w:rsidRPr="00D3718F">
              <w:rPr>
                <w:bCs/>
              </w:rPr>
              <w:t xml:space="preserve"> м;</w:t>
            </w:r>
          </w:p>
          <w:p w:rsidR="000D3734" w:rsidRDefault="000D3734" w:rsidP="007A51DB">
            <w:pPr>
              <w:pStyle w:val="a4"/>
              <w:numPr>
                <w:ilvl w:val="0"/>
                <w:numId w:val="10"/>
              </w:numPr>
              <w:ind w:left="0" w:firstLine="0"/>
              <w:jc w:val="both"/>
              <w:rPr>
                <w:bCs/>
              </w:rPr>
            </w:pPr>
            <w:r w:rsidRPr="00D3718F">
              <w:rPr>
                <w:bCs/>
              </w:rPr>
              <w:t xml:space="preserve">уклон – не более </w:t>
            </w:r>
            <w:r w:rsidR="00BF7183">
              <w:rPr>
                <w:bCs/>
              </w:rPr>
              <w:t>18</w:t>
            </w:r>
            <w:r w:rsidRPr="00D3718F">
              <w:rPr>
                <w:bCs/>
              </w:rPr>
              <w:t xml:space="preserve"> градусов.</w:t>
            </w:r>
          </w:p>
          <w:p w:rsidR="000D3734" w:rsidRDefault="000D3734" w:rsidP="007A51DB">
            <w:pPr>
              <w:pStyle w:val="a4"/>
              <w:numPr>
                <w:ilvl w:val="1"/>
                <w:numId w:val="15"/>
              </w:numPr>
              <w:ind w:left="0" w:firstLine="0"/>
              <w:jc w:val="both"/>
              <w:rPr>
                <w:bCs/>
              </w:rPr>
            </w:pPr>
            <w:r>
              <w:rPr>
                <w:bCs/>
              </w:rPr>
              <w:t xml:space="preserve">Подпорная стена Ст-6 площадки насосных станций на </w:t>
            </w:r>
            <w:proofErr w:type="spellStart"/>
            <w:r>
              <w:rPr>
                <w:bCs/>
              </w:rPr>
              <w:t>отм</w:t>
            </w:r>
            <w:proofErr w:type="spellEnd"/>
            <w:r>
              <w:rPr>
                <w:bCs/>
              </w:rPr>
              <w:t>. +1350м:</w:t>
            </w:r>
          </w:p>
          <w:p w:rsidR="000D3734" w:rsidRDefault="000D3734" w:rsidP="007A51DB">
            <w:pPr>
              <w:pStyle w:val="a4"/>
              <w:numPr>
                <w:ilvl w:val="0"/>
                <w:numId w:val="10"/>
              </w:numPr>
              <w:ind w:left="0" w:firstLine="0"/>
              <w:jc w:val="both"/>
              <w:rPr>
                <w:bCs/>
              </w:rPr>
            </w:pPr>
            <w:r>
              <w:rPr>
                <w:bCs/>
              </w:rPr>
              <w:t>высота – от 2,80м до 8,40м;</w:t>
            </w:r>
          </w:p>
          <w:p w:rsidR="000D3734" w:rsidRPr="00D3718F" w:rsidRDefault="000D3734" w:rsidP="007A51DB">
            <w:pPr>
              <w:pStyle w:val="a4"/>
              <w:numPr>
                <w:ilvl w:val="0"/>
                <w:numId w:val="10"/>
              </w:numPr>
              <w:ind w:left="0" w:firstLine="0"/>
              <w:jc w:val="both"/>
              <w:rPr>
                <w:bCs/>
              </w:rPr>
            </w:pPr>
            <w:r>
              <w:rPr>
                <w:bCs/>
              </w:rPr>
              <w:t>длина – 97,02м.</w:t>
            </w:r>
          </w:p>
          <w:p w:rsidR="000D3734" w:rsidRPr="00FD5EFB" w:rsidRDefault="000D3734" w:rsidP="007A51DB">
            <w:pPr>
              <w:pStyle w:val="a4"/>
              <w:numPr>
                <w:ilvl w:val="0"/>
                <w:numId w:val="15"/>
              </w:numPr>
              <w:ind w:left="0" w:firstLine="0"/>
              <w:jc w:val="both"/>
              <w:rPr>
                <w:bCs/>
              </w:rPr>
            </w:pPr>
            <w:r w:rsidRPr="00FD5EFB">
              <w:t>В составе проекта предусмотреть необходимую инженерную защиту территории горнолыжных трасс, канатных дорог и гидротехнических сооружений:</w:t>
            </w:r>
          </w:p>
          <w:p w:rsidR="000D3734" w:rsidRPr="00FD5EFB" w:rsidRDefault="000D3734" w:rsidP="007A51DB">
            <w:pPr>
              <w:pStyle w:val="a4"/>
              <w:numPr>
                <w:ilvl w:val="1"/>
                <w:numId w:val="15"/>
              </w:numPr>
              <w:ind w:left="0" w:firstLine="0"/>
              <w:jc w:val="both"/>
            </w:pPr>
            <w:r w:rsidRPr="00FD5EFB">
              <w:t>Система поверхностного водоотвода. Общая длина водоотводных канав – 6,5 км (уточняется проектом)</w:t>
            </w:r>
          </w:p>
          <w:p w:rsidR="000D3734" w:rsidRPr="00FD5EFB" w:rsidRDefault="000D3734" w:rsidP="007A51DB">
            <w:pPr>
              <w:pStyle w:val="a4"/>
              <w:numPr>
                <w:ilvl w:val="1"/>
                <w:numId w:val="15"/>
              </w:numPr>
              <w:ind w:left="0" w:firstLine="0"/>
              <w:jc w:val="both"/>
            </w:pPr>
            <w:r w:rsidRPr="00FD5EFB">
              <w:t xml:space="preserve">Поверхностное закрепление склона в районе Опоры №7 канатной дороги </w:t>
            </w:r>
            <w:r>
              <w:t>«Карусель-2»</w:t>
            </w:r>
            <w:r w:rsidRPr="00FD5EFB">
              <w:t>:</w:t>
            </w:r>
          </w:p>
          <w:p w:rsidR="000D3734" w:rsidRPr="00FD5EFB" w:rsidRDefault="000D3734" w:rsidP="007A51DB">
            <w:pPr>
              <w:pStyle w:val="af0"/>
              <w:numPr>
                <w:ilvl w:val="0"/>
                <w:numId w:val="17"/>
              </w:numPr>
              <w:ind w:left="0" w:right="147" w:firstLine="0"/>
              <w:jc w:val="both"/>
              <w:rPr>
                <w:szCs w:val="24"/>
              </w:rPr>
            </w:pPr>
            <w:r w:rsidRPr="00FD5EFB">
              <w:rPr>
                <w:szCs w:val="24"/>
              </w:rPr>
              <w:t>Площадь участка закрепления – 260 м</w:t>
            </w:r>
            <w:r w:rsidRPr="00FD5EFB">
              <w:rPr>
                <w:szCs w:val="24"/>
                <w:vertAlign w:val="superscript"/>
              </w:rPr>
              <w:t>2</w:t>
            </w:r>
            <w:r>
              <w:rPr>
                <w:szCs w:val="24"/>
                <w:vertAlign w:val="superscript"/>
              </w:rPr>
              <w:t xml:space="preserve"> </w:t>
            </w:r>
            <w:r w:rsidRPr="00FD5EFB">
              <w:rPr>
                <w:szCs w:val="24"/>
              </w:rPr>
              <w:t>(уточняется проектом)</w:t>
            </w:r>
          </w:p>
          <w:p w:rsidR="000D3734" w:rsidRPr="00FD5EFB" w:rsidRDefault="000D3734" w:rsidP="007A51DB">
            <w:pPr>
              <w:pStyle w:val="af0"/>
              <w:numPr>
                <w:ilvl w:val="0"/>
                <w:numId w:val="17"/>
              </w:numPr>
              <w:ind w:left="0" w:right="147" w:firstLine="0"/>
              <w:jc w:val="both"/>
              <w:rPr>
                <w:szCs w:val="24"/>
              </w:rPr>
            </w:pPr>
            <w:r w:rsidRPr="00FD5EFB">
              <w:rPr>
                <w:szCs w:val="24"/>
              </w:rPr>
              <w:t>Высота закрепления склона -15 метров (уточняется проектом).</w:t>
            </w:r>
          </w:p>
          <w:p w:rsidR="000D3734" w:rsidRPr="00FD5EFB" w:rsidRDefault="000D3734" w:rsidP="007A51DB">
            <w:pPr>
              <w:pStyle w:val="a4"/>
              <w:numPr>
                <w:ilvl w:val="1"/>
                <w:numId w:val="15"/>
              </w:numPr>
              <w:ind w:left="0" w:firstLine="0"/>
              <w:jc w:val="both"/>
            </w:pPr>
            <w:r w:rsidRPr="00FD5EFB">
              <w:t xml:space="preserve">Поверхностное закрепление склона в районе Опоры №8 </w:t>
            </w:r>
            <w:r>
              <w:t>к</w:t>
            </w:r>
            <w:r w:rsidRPr="00FD5EFB">
              <w:t xml:space="preserve">анатной дороги </w:t>
            </w:r>
            <w:r>
              <w:t>«Карусель-2»:</w:t>
            </w:r>
          </w:p>
          <w:p w:rsidR="000D3734" w:rsidRPr="00FD5EFB" w:rsidRDefault="000D3734" w:rsidP="007A51DB">
            <w:pPr>
              <w:pStyle w:val="af0"/>
              <w:numPr>
                <w:ilvl w:val="0"/>
                <w:numId w:val="18"/>
              </w:numPr>
              <w:ind w:left="0" w:right="147" w:firstLine="0"/>
              <w:jc w:val="both"/>
              <w:rPr>
                <w:szCs w:val="24"/>
              </w:rPr>
            </w:pPr>
            <w:r w:rsidRPr="00FD5EFB">
              <w:rPr>
                <w:szCs w:val="24"/>
              </w:rPr>
              <w:t>Площадь участка закрепления – 350 м</w:t>
            </w:r>
            <w:r w:rsidRPr="00FD5EFB">
              <w:rPr>
                <w:szCs w:val="24"/>
                <w:vertAlign w:val="superscript"/>
              </w:rPr>
              <w:t xml:space="preserve">2 </w:t>
            </w:r>
            <w:r w:rsidRPr="00FD5EFB">
              <w:rPr>
                <w:szCs w:val="24"/>
              </w:rPr>
              <w:t>(уточняется проектом)</w:t>
            </w:r>
            <w:r>
              <w:rPr>
                <w:szCs w:val="24"/>
              </w:rPr>
              <w:t>;</w:t>
            </w:r>
          </w:p>
          <w:p w:rsidR="000D3734" w:rsidRPr="00FD5EFB" w:rsidRDefault="000D3734" w:rsidP="007A51DB">
            <w:pPr>
              <w:pStyle w:val="af0"/>
              <w:numPr>
                <w:ilvl w:val="0"/>
                <w:numId w:val="18"/>
              </w:numPr>
              <w:ind w:left="0" w:right="147" w:firstLine="0"/>
              <w:jc w:val="both"/>
              <w:rPr>
                <w:szCs w:val="24"/>
              </w:rPr>
            </w:pPr>
            <w:r w:rsidRPr="00FD5EFB">
              <w:rPr>
                <w:szCs w:val="24"/>
              </w:rPr>
              <w:t>Высота закрепления склона – 17 метров (уточняется проектом).</w:t>
            </w:r>
          </w:p>
          <w:p w:rsidR="000D3734" w:rsidRPr="00FD5EFB" w:rsidRDefault="000D3734" w:rsidP="007A51DB">
            <w:pPr>
              <w:pStyle w:val="a4"/>
              <w:numPr>
                <w:ilvl w:val="1"/>
                <w:numId w:val="15"/>
              </w:numPr>
              <w:ind w:left="0" w:firstLine="0"/>
              <w:jc w:val="both"/>
            </w:pPr>
            <w:r w:rsidRPr="00FD5EFB">
              <w:t>Мероприятия по ликвидации последствий оползня:</w:t>
            </w:r>
          </w:p>
          <w:p w:rsidR="000D3734" w:rsidRPr="00FD5EFB" w:rsidRDefault="000D3734" w:rsidP="007A51DB">
            <w:pPr>
              <w:pStyle w:val="af0"/>
              <w:numPr>
                <w:ilvl w:val="0"/>
                <w:numId w:val="19"/>
              </w:numPr>
              <w:ind w:left="0" w:right="147" w:firstLine="0"/>
              <w:jc w:val="both"/>
              <w:rPr>
                <w:szCs w:val="24"/>
              </w:rPr>
            </w:pPr>
            <w:r w:rsidRPr="00FD5EFB">
              <w:rPr>
                <w:szCs w:val="24"/>
              </w:rPr>
              <w:t>Объем вывозимого грунта – 180 000 м</w:t>
            </w:r>
            <w:r w:rsidRPr="00FD5EFB">
              <w:rPr>
                <w:szCs w:val="24"/>
                <w:vertAlign w:val="superscript"/>
              </w:rPr>
              <w:t>3</w:t>
            </w:r>
            <w:r w:rsidRPr="00FD5EFB">
              <w:rPr>
                <w:szCs w:val="24"/>
              </w:rPr>
              <w:t xml:space="preserve"> (уточняется при проведении изысканий)</w:t>
            </w:r>
            <w:r>
              <w:rPr>
                <w:szCs w:val="24"/>
              </w:rPr>
              <w:t>;</w:t>
            </w:r>
          </w:p>
          <w:p w:rsidR="000D3734" w:rsidRPr="00FD5EFB" w:rsidRDefault="000D3734" w:rsidP="007A51DB">
            <w:pPr>
              <w:pStyle w:val="af0"/>
              <w:numPr>
                <w:ilvl w:val="0"/>
                <w:numId w:val="15"/>
              </w:numPr>
              <w:ind w:left="0" w:right="147" w:firstLine="0"/>
              <w:jc w:val="both"/>
              <w:rPr>
                <w:szCs w:val="24"/>
              </w:rPr>
            </w:pPr>
            <w:r w:rsidRPr="00FD5EFB">
              <w:rPr>
                <w:szCs w:val="24"/>
              </w:rPr>
              <w:t>Инженерная защита территории:</w:t>
            </w:r>
          </w:p>
          <w:p w:rsidR="000D3734" w:rsidRPr="00FD5EFB" w:rsidRDefault="000D3734" w:rsidP="007A51DB">
            <w:pPr>
              <w:pStyle w:val="af0"/>
              <w:numPr>
                <w:ilvl w:val="0"/>
                <w:numId w:val="20"/>
              </w:numPr>
              <w:ind w:left="0" w:right="147" w:firstLine="0"/>
              <w:jc w:val="both"/>
              <w:rPr>
                <w:szCs w:val="24"/>
              </w:rPr>
            </w:pPr>
            <w:r w:rsidRPr="00FD5EFB">
              <w:rPr>
                <w:szCs w:val="24"/>
              </w:rPr>
              <w:t>Армированная насыпь со стеной, с использованием технологии «</w:t>
            </w:r>
            <w:proofErr w:type="spellStart"/>
            <w:r w:rsidRPr="00FD5EFB">
              <w:rPr>
                <w:szCs w:val="24"/>
              </w:rPr>
              <w:t>Террамеш</w:t>
            </w:r>
            <w:proofErr w:type="spellEnd"/>
            <w:r w:rsidRPr="00FD5EFB">
              <w:rPr>
                <w:szCs w:val="24"/>
              </w:rPr>
              <w:t>» - 25</w:t>
            </w:r>
            <w:r>
              <w:rPr>
                <w:szCs w:val="24"/>
              </w:rPr>
              <w:t xml:space="preserve">0 </w:t>
            </w:r>
            <w:proofErr w:type="spellStart"/>
            <w:r>
              <w:rPr>
                <w:szCs w:val="24"/>
              </w:rPr>
              <w:t>м.п</w:t>
            </w:r>
            <w:proofErr w:type="spellEnd"/>
            <w:r>
              <w:rPr>
                <w:szCs w:val="24"/>
              </w:rPr>
              <w:t xml:space="preserve"> (уточняется проектом);</w:t>
            </w:r>
          </w:p>
          <w:p w:rsidR="000D3734" w:rsidRPr="00205C58" w:rsidRDefault="000D3734" w:rsidP="007A51DB">
            <w:pPr>
              <w:pStyle w:val="af0"/>
              <w:numPr>
                <w:ilvl w:val="0"/>
                <w:numId w:val="20"/>
              </w:numPr>
              <w:ind w:left="0" w:right="147" w:firstLine="0"/>
              <w:jc w:val="both"/>
              <w:rPr>
                <w:bCs/>
              </w:rPr>
            </w:pPr>
            <w:r w:rsidRPr="00FD5EFB">
              <w:rPr>
                <w:szCs w:val="24"/>
              </w:rPr>
              <w:t>Поверхностное закрепление склона анкерными тросово-сетчатыми системами (площадь закрепления определить проектом)</w:t>
            </w:r>
            <w:r>
              <w:rPr>
                <w:szCs w:val="24"/>
              </w:rPr>
              <w:t>.</w:t>
            </w:r>
          </w:p>
          <w:p w:rsidR="00205C58" w:rsidRPr="00A96A01" w:rsidRDefault="00205C58" w:rsidP="007A51DB">
            <w:pPr>
              <w:pStyle w:val="af0"/>
              <w:numPr>
                <w:ilvl w:val="0"/>
                <w:numId w:val="15"/>
              </w:numPr>
              <w:ind w:left="0" w:right="147" w:firstLine="0"/>
              <w:jc w:val="both"/>
              <w:rPr>
                <w:bCs/>
              </w:rPr>
            </w:pPr>
            <w:r>
              <w:rPr>
                <w:szCs w:val="24"/>
              </w:rPr>
              <w:t>По результатам инженерных изысканий определить необходимость и способы инженерной защиты территории верхней станции канатной дороги «Карусель-2».</w:t>
            </w:r>
          </w:p>
        </w:tc>
      </w:tr>
      <w:tr w:rsidR="000D3734" w:rsidTr="007E2D9A">
        <w:tc>
          <w:tcPr>
            <w:tcW w:w="534" w:type="dxa"/>
            <w:vAlign w:val="center"/>
          </w:tcPr>
          <w:p w:rsidR="000D3734" w:rsidRPr="006217B7" w:rsidRDefault="000D3734" w:rsidP="00767FAE">
            <w:pPr>
              <w:pStyle w:val="a4"/>
              <w:numPr>
                <w:ilvl w:val="0"/>
                <w:numId w:val="5"/>
              </w:numPr>
              <w:rPr>
                <w:b/>
              </w:rPr>
            </w:pPr>
          </w:p>
        </w:tc>
        <w:tc>
          <w:tcPr>
            <w:tcW w:w="3808" w:type="dxa"/>
            <w:vAlign w:val="center"/>
          </w:tcPr>
          <w:p w:rsidR="000D3734" w:rsidRPr="008933FF" w:rsidRDefault="000D3734" w:rsidP="00E8452B">
            <w:pPr>
              <w:jc w:val="both"/>
            </w:pPr>
            <w:r w:rsidRPr="0079514D">
              <w:t>Требования к техническим решениям</w:t>
            </w:r>
          </w:p>
        </w:tc>
        <w:tc>
          <w:tcPr>
            <w:tcW w:w="5187" w:type="dxa"/>
            <w:vAlign w:val="center"/>
          </w:tcPr>
          <w:p w:rsidR="000D3734" w:rsidRDefault="000D3734" w:rsidP="007A51DB">
            <w:pPr>
              <w:pStyle w:val="a6"/>
              <w:numPr>
                <w:ilvl w:val="0"/>
                <w:numId w:val="11"/>
              </w:numPr>
              <w:tabs>
                <w:tab w:val="clear" w:pos="4677"/>
                <w:tab w:val="clear" w:pos="9355"/>
                <w:tab w:val="left" w:pos="398"/>
                <w:tab w:val="right" w:pos="8306"/>
              </w:tabs>
              <w:ind w:left="0" w:firstLine="0"/>
              <w:jc w:val="both"/>
            </w:pPr>
            <w:r w:rsidRPr="0079514D">
              <w:t>Основные технические решения согласовать с Заказчиком.</w:t>
            </w:r>
          </w:p>
          <w:p w:rsidR="000D3734" w:rsidRDefault="000D3734" w:rsidP="007A51DB">
            <w:pPr>
              <w:pStyle w:val="a6"/>
              <w:numPr>
                <w:ilvl w:val="0"/>
                <w:numId w:val="11"/>
              </w:numPr>
              <w:tabs>
                <w:tab w:val="clear" w:pos="4677"/>
                <w:tab w:val="clear" w:pos="9355"/>
                <w:tab w:val="left" w:pos="398"/>
                <w:tab w:val="right" w:pos="8306"/>
              </w:tabs>
              <w:ind w:left="0" w:firstLine="0"/>
              <w:jc w:val="both"/>
            </w:pPr>
            <w:r w:rsidRPr="0079514D">
              <w:lastRenderedPageBreak/>
              <w:t>Применять (по согласованию с Заказчиком) высококачественные материалы и оборудование, современные мировые технологии, соотве</w:t>
            </w:r>
            <w:r>
              <w:t>тствующие Российским стандартам</w:t>
            </w:r>
            <w:r w:rsidRPr="0079514D">
              <w:t>.</w:t>
            </w:r>
          </w:p>
          <w:p w:rsidR="000D3734" w:rsidRPr="008501A5" w:rsidRDefault="000D3734" w:rsidP="007A51DB">
            <w:pPr>
              <w:pStyle w:val="a6"/>
              <w:numPr>
                <w:ilvl w:val="0"/>
                <w:numId w:val="11"/>
              </w:numPr>
              <w:tabs>
                <w:tab w:val="clear" w:pos="4677"/>
                <w:tab w:val="clear" w:pos="9355"/>
                <w:tab w:val="left" w:pos="398"/>
                <w:tab w:val="right" w:pos="8306"/>
              </w:tabs>
              <w:ind w:left="0" w:firstLine="0"/>
              <w:jc w:val="both"/>
              <w:rPr>
                <w:bCs/>
              </w:rPr>
            </w:pPr>
            <w:r w:rsidRPr="0079514D">
              <w:t xml:space="preserve">Проектирование вести с учётом инженерно-геологических изысканий, антисейсмических мероприятий, данных по </w:t>
            </w:r>
            <w:proofErr w:type="spellStart"/>
            <w:r w:rsidRPr="0079514D">
              <w:t>лавино-оползнеопасным</w:t>
            </w:r>
            <w:proofErr w:type="spellEnd"/>
            <w:r w:rsidRPr="0079514D">
              <w:t xml:space="preserve"> участкам территории строительст</w:t>
            </w:r>
            <w:r w:rsidRPr="0079514D">
              <w:softHyphen/>
              <w:t>ва.</w:t>
            </w:r>
          </w:p>
          <w:p w:rsidR="008501A5" w:rsidRPr="008501A5" w:rsidRDefault="008501A5" w:rsidP="007A51DB">
            <w:pPr>
              <w:pStyle w:val="a6"/>
              <w:numPr>
                <w:ilvl w:val="0"/>
                <w:numId w:val="11"/>
              </w:numPr>
              <w:tabs>
                <w:tab w:val="clear" w:pos="4677"/>
                <w:tab w:val="clear" w:pos="9355"/>
                <w:tab w:val="left" w:pos="398"/>
                <w:tab w:val="right" w:pos="8306"/>
              </w:tabs>
              <w:ind w:left="0" w:firstLine="0"/>
              <w:jc w:val="both"/>
              <w:rPr>
                <w:bCs/>
              </w:rPr>
            </w:pPr>
            <w:r w:rsidRPr="008501A5">
              <w:rPr>
                <w:bCs/>
              </w:rPr>
              <w:t xml:space="preserve">В проектной документации предусмотреть селективную обработку местного грунта </w:t>
            </w:r>
            <w:r>
              <w:rPr>
                <w:bCs/>
              </w:rPr>
              <w:t>и возможность его дальнейшего</w:t>
            </w:r>
            <w:r w:rsidRPr="008501A5">
              <w:rPr>
                <w:bCs/>
              </w:rPr>
              <w:t xml:space="preserve"> использования при выполнении работ по противоаварийным мероприятиям.</w:t>
            </w:r>
          </w:p>
        </w:tc>
      </w:tr>
      <w:tr w:rsidR="000D3734" w:rsidTr="007E2D9A">
        <w:tc>
          <w:tcPr>
            <w:tcW w:w="534" w:type="dxa"/>
            <w:vAlign w:val="center"/>
          </w:tcPr>
          <w:p w:rsidR="000D3734" w:rsidRPr="006217B7" w:rsidRDefault="000D3734" w:rsidP="00767FAE">
            <w:pPr>
              <w:pStyle w:val="a4"/>
              <w:numPr>
                <w:ilvl w:val="0"/>
                <w:numId w:val="5"/>
              </w:numPr>
              <w:rPr>
                <w:b/>
              </w:rPr>
            </w:pPr>
          </w:p>
        </w:tc>
        <w:tc>
          <w:tcPr>
            <w:tcW w:w="3808" w:type="dxa"/>
            <w:vAlign w:val="center"/>
          </w:tcPr>
          <w:p w:rsidR="000D3734" w:rsidRPr="00FD5EFB" w:rsidRDefault="000D3734" w:rsidP="00E8452B">
            <w:pPr>
              <w:jc w:val="both"/>
            </w:pPr>
            <w:r w:rsidRPr="00FD5EFB">
              <w:rPr>
                <w:rFonts w:eastAsia="Batang"/>
              </w:rPr>
              <w:t>Выделение этапов проектирования, очередей, пусковых комплексов</w:t>
            </w:r>
          </w:p>
        </w:tc>
        <w:tc>
          <w:tcPr>
            <w:tcW w:w="5187" w:type="dxa"/>
            <w:vAlign w:val="center"/>
          </w:tcPr>
          <w:p w:rsidR="000D3734" w:rsidRDefault="000D3734" w:rsidP="009B43D2">
            <w:pPr>
              <w:pStyle w:val="a6"/>
              <w:numPr>
                <w:ilvl w:val="0"/>
                <w:numId w:val="21"/>
              </w:numPr>
              <w:tabs>
                <w:tab w:val="left" w:pos="398"/>
                <w:tab w:val="right" w:pos="8306"/>
              </w:tabs>
              <w:jc w:val="both"/>
            </w:pPr>
            <w:r>
              <w:t>Первый этап проектирования:</w:t>
            </w:r>
          </w:p>
          <w:p w:rsidR="000D3734" w:rsidRDefault="000D3734" w:rsidP="007A51DB">
            <w:pPr>
              <w:pStyle w:val="a6"/>
              <w:numPr>
                <w:ilvl w:val="1"/>
                <w:numId w:val="21"/>
              </w:numPr>
              <w:tabs>
                <w:tab w:val="left" w:pos="398"/>
                <w:tab w:val="right" w:pos="8306"/>
              </w:tabs>
              <w:ind w:left="0" w:firstLine="0"/>
              <w:jc w:val="both"/>
            </w:pPr>
            <w:r>
              <w:t>Система поверхностного водоотвода;</w:t>
            </w:r>
          </w:p>
          <w:p w:rsidR="000D3734" w:rsidRDefault="000D3734" w:rsidP="007A51DB">
            <w:pPr>
              <w:pStyle w:val="a6"/>
              <w:numPr>
                <w:ilvl w:val="1"/>
                <w:numId w:val="21"/>
              </w:numPr>
              <w:tabs>
                <w:tab w:val="left" w:pos="398"/>
                <w:tab w:val="right" w:pos="8306"/>
              </w:tabs>
              <w:ind w:left="0" w:firstLine="0"/>
              <w:jc w:val="both"/>
            </w:pPr>
            <w:r>
              <w:t>Поверхностное закрепление склона в районе опоры №7 канатной дороги «Карусель-2»;</w:t>
            </w:r>
          </w:p>
          <w:p w:rsidR="000D3734" w:rsidRDefault="000D3734" w:rsidP="007A51DB">
            <w:pPr>
              <w:pStyle w:val="a6"/>
              <w:numPr>
                <w:ilvl w:val="1"/>
                <w:numId w:val="21"/>
              </w:numPr>
              <w:tabs>
                <w:tab w:val="left" w:pos="398"/>
                <w:tab w:val="right" w:pos="8306"/>
              </w:tabs>
              <w:ind w:left="0" w:firstLine="0"/>
              <w:jc w:val="both"/>
            </w:pPr>
            <w:r>
              <w:t>Поверхностное закрепление склона в районе опоры №</w:t>
            </w:r>
            <w:r w:rsidR="00B64D9B">
              <w:t>8</w:t>
            </w:r>
            <w:r>
              <w:t xml:space="preserve"> канатной дороги «Карусель-2».</w:t>
            </w:r>
          </w:p>
          <w:p w:rsidR="000D3734" w:rsidRDefault="000D3734" w:rsidP="007A51DB">
            <w:pPr>
              <w:pStyle w:val="a6"/>
              <w:numPr>
                <w:ilvl w:val="0"/>
                <w:numId w:val="21"/>
              </w:numPr>
              <w:tabs>
                <w:tab w:val="left" w:pos="398"/>
                <w:tab w:val="right" w:pos="8306"/>
              </w:tabs>
              <w:ind w:left="0" w:firstLine="0"/>
              <w:jc w:val="both"/>
            </w:pPr>
            <w:r>
              <w:t>Второй этап проектирования:</w:t>
            </w:r>
          </w:p>
          <w:p w:rsidR="00444A46" w:rsidRPr="0079514D" w:rsidRDefault="00444A46" w:rsidP="007A51DB">
            <w:pPr>
              <w:pStyle w:val="a6"/>
              <w:numPr>
                <w:ilvl w:val="1"/>
                <w:numId w:val="21"/>
              </w:numPr>
              <w:tabs>
                <w:tab w:val="left" w:pos="398"/>
                <w:tab w:val="right" w:pos="8306"/>
              </w:tabs>
              <w:ind w:left="0" w:firstLine="0"/>
              <w:jc w:val="both"/>
            </w:pPr>
            <w:r w:rsidRPr="007A51DB">
              <w:t>Комплекс м</w:t>
            </w:r>
            <w:r w:rsidR="000D3734" w:rsidRPr="007A51DB">
              <w:t>ероприяти</w:t>
            </w:r>
            <w:r w:rsidRPr="007A51DB">
              <w:t>й</w:t>
            </w:r>
            <w:r w:rsidR="000D3734" w:rsidRPr="007A51DB">
              <w:t xml:space="preserve"> по ликвидации последствий оползня.</w:t>
            </w:r>
          </w:p>
        </w:tc>
      </w:tr>
      <w:tr w:rsidR="000D3734" w:rsidTr="007E2D9A">
        <w:tc>
          <w:tcPr>
            <w:tcW w:w="534" w:type="dxa"/>
            <w:vAlign w:val="center"/>
          </w:tcPr>
          <w:p w:rsidR="000D3734" w:rsidRPr="006217B7" w:rsidRDefault="000D3734" w:rsidP="00767FAE">
            <w:pPr>
              <w:pStyle w:val="a4"/>
              <w:numPr>
                <w:ilvl w:val="0"/>
                <w:numId w:val="5"/>
              </w:numPr>
              <w:rPr>
                <w:b/>
              </w:rPr>
            </w:pPr>
          </w:p>
        </w:tc>
        <w:tc>
          <w:tcPr>
            <w:tcW w:w="3808" w:type="dxa"/>
            <w:vAlign w:val="center"/>
          </w:tcPr>
          <w:p w:rsidR="000D3734" w:rsidRPr="00514DA1" w:rsidRDefault="000D3734" w:rsidP="006B6C67">
            <w:pPr>
              <w:snapToGrid w:val="0"/>
              <w:spacing w:line="216" w:lineRule="auto"/>
              <w:ind w:right="16"/>
            </w:pPr>
            <w:r w:rsidRPr="00514DA1">
              <w:t>Требования по вариативной подготовке</w:t>
            </w:r>
          </w:p>
        </w:tc>
        <w:tc>
          <w:tcPr>
            <w:tcW w:w="5187" w:type="dxa"/>
            <w:vAlign w:val="center"/>
          </w:tcPr>
          <w:p w:rsidR="000D3734" w:rsidRDefault="000D3734" w:rsidP="00514DA1">
            <w:pPr>
              <w:pStyle w:val="a6"/>
              <w:tabs>
                <w:tab w:val="left" w:pos="398"/>
                <w:tab w:val="right" w:pos="8306"/>
              </w:tabs>
              <w:jc w:val="both"/>
              <w:rPr>
                <w:sz w:val="22"/>
                <w:szCs w:val="22"/>
              </w:rPr>
            </w:pPr>
            <w:r w:rsidRPr="00514DA1">
              <w:t>Не требуется</w:t>
            </w:r>
          </w:p>
        </w:tc>
      </w:tr>
      <w:tr w:rsidR="000D3734" w:rsidTr="007E2D9A">
        <w:tc>
          <w:tcPr>
            <w:tcW w:w="534" w:type="dxa"/>
            <w:vAlign w:val="center"/>
          </w:tcPr>
          <w:p w:rsidR="000D3734" w:rsidRPr="006217B7" w:rsidRDefault="000D3734" w:rsidP="00767FAE">
            <w:pPr>
              <w:pStyle w:val="a4"/>
              <w:numPr>
                <w:ilvl w:val="0"/>
                <w:numId w:val="5"/>
              </w:numPr>
              <w:rPr>
                <w:b/>
              </w:rPr>
            </w:pPr>
          </w:p>
        </w:tc>
        <w:tc>
          <w:tcPr>
            <w:tcW w:w="3808" w:type="dxa"/>
            <w:vAlign w:val="center"/>
          </w:tcPr>
          <w:p w:rsidR="000D3734" w:rsidRPr="00514DA1" w:rsidRDefault="000D3734" w:rsidP="00514DA1">
            <w:pPr>
              <w:autoSpaceDE w:val="0"/>
              <w:autoSpaceDN w:val="0"/>
              <w:adjustRightInd w:val="0"/>
              <w:spacing w:before="120" w:after="120"/>
              <w:ind w:left="34" w:right="16"/>
              <w:jc w:val="both"/>
              <w:rPr>
                <w:rFonts w:eastAsia="Batang"/>
              </w:rPr>
            </w:pPr>
            <w:r w:rsidRPr="00514DA1">
              <w:rPr>
                <w:rFonts w:eastAsia="Batang"/>
              </w:rPr>
              <w:t>Требования к согласованию и экспертизе проектной документации</w:t>
            </w:r>
          </w:p>
        </w:tc>
        <w:tc>
          <w:tcPr>
            <w:tcW w:w="5187" w:type="dxa"/>
            <w:vAlign w:val="center"/>
          </w:tcPr>
          <w:p w:rsidR="000D3734" w:rsidRPr="00514DA1" w:rsidRDefault="000D3734" w:rsidP="006B6C67">
            <w:pPr>
              <w:spacing w:before="120" w:after="120"/>
              <w:ind w:left="45" w:right="147"/>
              <w:jc w:val="both"/>
              <w:rPr>
                <w:rFonts w:cs="Arial"/>
              </w:rPr>
            </w:pPr>
            <w:r w:rsidRPr="00514DA1">
              <w:rPr>
                <w:rFonts w:cs="Arial"/>
              </w:rPr>
              <w:t>Отсутствуют</w:t>
            </w:r>
          </w:p>
        </w:tc>
      </w:tr>
      <w:tr w:rsidR="000D3734" w:rsidTr="007E2D9A">
        <w:tc>
          <w:tcPr>
            <w:tcW w:w="534" w:type="dxa"/>
            <w:vAlign w:val="center"/>
          </w:tcPr>
          <w:p w:rsidR="000D3734" w:rsidRPr="006217B7" w:rsidRDefault="000D3734" w:rsidP="00767FAE">
            <w:pPr>
              <w:pStyle w:val="a4"/>
              <w:numPr>
                <w:ilvl w:val="0"/>
                <w:numId w:val="5"/>
              </w:numPr>
              <w:rPr>
                <w:b/>
              </w:rPr>
            </w:pPr>
          </w:p>
        </w:tc>
        <w:tc>
          <w:tcPr>
            <w:tcW w:w="3808" w:type="dxa"/>
            <w:vAlign w:val="center"/>
          </w:tcPr>
          <w:p w:rsidR="000D3734" w:rsidRPr="0079514D" w:rsidRDefault="000D3734" w:rsidP="00232931">
            <w:pPr>
              <w:jc w:val="both"/>
            </w:pPr>
            <w:r w:rsidRPr="00067389">
              <w:t>Требования к технологии, режиму предприятия и основному оборудованию</w:t>
            </w:r>
          </w:p>
        </w:tc>
        <w:tc>
          <w:tcPr>
            <w:tcW w:w="5187" w:type="dxa"/>
            <w:vAlign w:val="center"/>
          </w:tcPr>
          <w:p w:rsidR="000D3734" w:rsidRPr="00CD78F9" w:rsidRDefault="000D3734" w:rsidP="009D5147">
            <w:pPr>
              <w:contextualSpacing/>
            </w:pPr>
            <w:r w:rsidRPr="00CD78F9">
              <w:rPr>
                <w:spacing w:val="-6"/>
              </w:rPr>
              <w:t xml:space="preserve">1. </w:t>
            </w:r>
            <w:proofErr w:type="spellStart"/>
            <w:r w:rsidRPr="00CD78F9">
              <w:rPr>
                <w:spacing w:val="-6"/>
              </w:rPr>
              <w:t>Сейсмоустойчивость</w:t>
            </w:r>
            <w:proofErr w:type="spellEnd"/>
            <w:r w:rsidRPr="00CD78F9">
              <w:rPr>
                <w:spacing w:val="-6"/>
              </w:rPr>
              <w:t xml:space="preserve"> оборудования </w:t>
            </w:r>
            <w:r w:rsidRPr="00CD78F9">
              <w:t>принять в соответствии с требованиями  СП 14.13330.2014, СНиП II-7-81* и СНКК 22-301-2008, карта ОСР-</w:t>
            </w:r>
            <w:r w:rsidR="00363C81" w:rsidRPr="00F85566">
              <w:t xml:space="preserve">2015 </w:t>
            </w:r>
            <w:r w:rsidR="00DE5D05">
              <w:t>В</w:t>
            </w:r>
            <w:r w:rsidRPr="00CD78F9">
              <w:t>. Наличие участков опасных геологических процессов. Горный рельеф местности.</w:t>
            </w:r>
          </w:p>
          <w:p w:rsidR="000D3734" w:rsidRPr="00CD78F9" w:rsidRDefault="000D3734" w:rsidP="009D5147">
            <w:pPr>
              <w:pStyle w:val="a6"/>
              <w:tabs>
                <w:tab w:val="left" w:pos="398"/>
              </w:tabs>
              <w:jc w:val="both"/>
            </w:pPr>
            <w:r w:rsidRPr="00CD78F9">
              <w:t>2. Принятые технологии, оборудование, строительные решения, организация строительства и эксплуатации объекта должны соответствовать нормам РФ.</w:t>
            </w:r>
          </w:p>
        </w:tc>
      </w:tr>
      <w:tr w:rsidR="000D3734" w:rsidTr="007E2D9A">
        <w:tc>
          <w:tcPr>
            <w:tcW w:w="534" w:type="dxa"/>
            <w:vAlign w:val="center"/>
          </w:tcPr>
          <w:p w:rsidR="000D3734" w:rsidRPr="006217B7" w:rsidRDefault="000D3734" w:rsidP="00767FAE">
            <w:pPr>
              <w:pStyle w:val="a4"/>
              <w:numPr>
                <w:ilvl w:val="0"/>
                <w:numId w:val="5"/>
              </w:numPr>
              <w:rPr>
                <w:b/>
              </w:rPr>
            </w:pPr>
          </w:p>
        </w:tc>
        <w:tc>
          <w:tcPr>
            <w:tcW w:w="3808" w:type="dxa"/>
            <w:vAlign w:val="center"/>
          </w:tcPr>
          <w:p w:rsidR="000D3734" w:rsidRPr="008933FF" w:rsidRDefault="000D3734" w:rsidP="003A09DC">
            <w:r w:rsidRPr="008933FF">
              <w:t>Документация, передаваемая Заказчиком Подрядчику для выполнения работ</w:t>
            </w:r>
          </w:p>
        </w:tc>
        <w:tc>
          <w:tcPr>
            <w:tcW w:w="5187" w:type="dxa"/>
            <w:vAlign w:val="center"/>
          </w:tcPr>
          <w:p w:rsidR="000D3734" w:rsidRPr="00CD78F9" w:rsidRDefault="000D3734" w:rsidP="009B43D2">
            <w:pPr>
              <w:pStyle w:val="a4"/>
              <w:numPr>
                <w:ilvl w:val="0"/>
                <w:numId w:val="6"/>
              </w:numPr>
              <w:ind w:left="53" w:firstLine="0"/>
              <w:jc w:val="both"/>
            </w:pPr>
            <w:r w:rsidRPr="00CD78F9">
              <w:t>Ситуационный план.</w:t>
            </w:r>
          </w:p>
          <w:p w:rsidR="000D3734" w:rsidRPr="00CD78F9" w:rsidRDefault="000D3734" w:rsidP="009B43D2">
            <w:pPr>
              <w:pStyle w:val="a4"/>
              <w:numPr>
                <w:ilvl w:val="0"/>
                <w:numId w:val="6"/>
              </w:numPr>
              <w:ind w:left="53" w:firstLine="0"/>
              <w:jc w:val="both"/>
            </w:pPr>
            <w:r w:rsidRPr="00CD78F9">
              <w:t>Правоустанавливающие документы на земельный участок.</w:t>
            </w:r>
          </w:p>
          <w:p w:rsidR="000D3734" w:rsidRPr="00CD78F9" w:rsidRDefault="000D3734" w:rsidP="009B43D2">
            <w:pPr>
              <w:pStyle w:val="a4"/>
              <w:numPr>
                <w:ilvl w:val="0"/>
                <w:numId w:val="6"/>
              </w:numPr>
              <w:ind w:left="53" w:firstLine="0"/>
              <w:jc w:val="both"/>
            </w:pPr>
            <w:r w:rsidRPr="00CD78F9">
              <w:t>Градостроительный план земельного участка.</w:t>
            </w:r>
          </w:p>
          <w:p w:rsidR="000D3734" w:rsidRDefault="000D3734" w:rsidP="009B43D2">
            <w:pPr>
              <w:pStyle w:val="a4"/>
              <w:numPr>
                <w:ilvl w:val="0"/>
                <w:numId w:val="6"/>
              </w:numPr>
              <w:ind w:left="53" w:firstLine="0"/>
              <w:jc w:val="both"/>
            </w:pPr>
            <w:r w:rsidRPr="00CD78F9">
              <w:t>Результаты инженерно-геодезических, инженерно-геологических, инженерно-гидрометеорологических и инженерно-экологических изысканий прошлых лет.</w:t>
            </w:r>
          </w:p>
          <w:p w:rsidR="000D3734" w:rsidRPr="00CD78F9" w:rsidRDefault="000D3734" w:rsidP="009B43D2">
            <w:pPr>
              <w:pStyle w:val="a4"/>
              <w:numPr>
                <w:ilvl w:val="0"/>
                <w:numId w:val="6"/>
              </w:numPr>
              <w:ind w:left="53" w:firstLine="0"/>
              <w:jc w:val="both"/>
              <w:rPr>
                <w:bCs/>
                <w:color w:val="000000" w:themeColor="text1"/>
              </w:rPr>
            </w:pPr>
            <w:r w:rsidRPr="00CD78F9">
              <w:t xml:space="preserve">Другие имеющиеся в наличии исходные </w:t>
            </w:r>
            <w:r w:rsidRPr="00CD78F9">
              <w:lastRenderedPageBreak/>
              <w:t>данные, а также исходные данные, потребность в которых возникает по мере разработки проектной документации, по запросу проектировщика.</w:t>
            </w:r>
          </w:p>
        </w:tc>
      </w:tr>
      <w:tr w:rsidR="000D3734" w:rsidTr="007E2D9A">
        <w:tc>
          <w:tcPr>
            <w:tcW w:w="534" w:type="dxa"/>
            <w:vAlign w:val="center"/>
          </w:tcPr>
          <w:p w:rsidR="000D3734" w:rsidRPr="006217B7" w:rsidRDefault="000D3734" w:rsidP="00767FAE">
            <w:pPr>
              <w:pStyle w:val="a4"/>
              <w:numPr>
                <w:ilvl w:val="0"/>
                <w:numId w:val="5"/>
              </w:numPr>
              <w:rPr>
                <w:b/>
              </w:rPr>
            </w:pPr>
          </w:p>
        </w:tc>
        <w:tc>
          <w:tcPr>
            <w:tcW w:w="3808" w:type="dxa"/>
            <w:vAlign w:val="center"/>
          </w:tcPr>
          <w:p w:rsidR="000D3734" w:rsidRPr="008933FF" w:rsidRDefault="000D3734" w:rsidP="003A09DC">
            <w:r w:rsidRPr="008933FF">
              <w:t>Основные виды работ</w:t>
            </w:r>
          </w:p>
        </w:tc>
        <w:tc>
          <w:tcPr>
            <w:tcW w:w="5187" w:type="dxa"/>
          </w:tcPr>
          <w:p w:rsidR="000D3734" w:rsidRDefault="000D3734" w:rsidP="007A51DB">
            <w:pPr>
              <w:pStyle w:val="a4"/>
              <w:numPr>
                <w:ilvl w:val="0"/>
                <w:numId w:val="12"/>
              </w:numPr>
              <w:ind w:left="0" w:firstLine="0"/>
              <w:jc w:val="both"/>
            </w:pPr>
            <w:r>
              <w:t>Комплекс инженерных изысканий, достаточных для разработки</w:t>
            </w:r>
            <w:r w:rsidRPr="0040772E">
              <w:t xml:space="preserve"> </w:t>
            </w:r>
            <w:r>
              <w:t>проектной</w:t>
            </w:r>
            <w:r w:rsidRPr="0040772E">
              <w:t xml:space="preserve"> </w:t>
            </w:r>
            <w:r>
              <w:t xml:space="preserve">документации </w:t>
            </w:r>
            <w:r>
              <w:rPr>
                <w:bCs/>
              </w:rPr>
              <w:t xml:space="preserve">по </w:t>
            </w:r>
            <w:r>
              <w:rPr>
                <w:rFonts w:eastAsia="Calibri"/>
              </w:rPr>
              <w:t>противоаварийным мероприятиям</w:t>
            </w:r>
            <w:r w:rsidRPr="001F5570">
              <w:rPr>
                <w:rFonts w:eastAsia="Calibri"/>
              </w:rPr>
              <w:t xml:space="preserve"> по предупреждению и ликвидации чрезвычайной ситуации на территории НАО "Красная поляна"</w:t>
            </w:r>
            <w:r>
              <w:rPr>
                <w:rFonts w:eastAsia="Calibri"/>
              </w:rPr>
              <w:t xml:space="preserve"> на</w:t>
            </w:r>
            <w:r w:rsidRPr="00EE7D00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объекте</w:t>
            </w:r>
            <w:r w:rsidRPr="00EE7D00">
              <w:rPr>
                <w:rFonts w:eastAsia="Calibri"/>
              </w:rPr>
              <w:t>:</w:t>
            </w:r>
            <w:r>
              <w:rPr>
                <w:bCs/>
              </w:rPr>
              <w:t xml:space="preserve"> </w:t>
            </w:r>
            <w:r w:rsidRPr="0040772E">
              <w:rPr>
                <w:bCs/>
              </w:rPr>
              <w:t xml:space="preserve">«Спортивно-туристический комплекс «Горная карусель», центральный сектор, </w:t>
            </w:r>
            <w:proofErr w:type="spellStart"/>
            <w:r w:rsidRPr="0040772E">
              <w:rPr>
                <w:bCs/>
              </w:rPr>
              <w:t>отм</w:t>
            </w:r>
            <w:proofErr w:type="spellEnd"/>
            <w:r w:rsidRPr="0040772E">
              <w:rPr>
                <w:bCs/>
              </w:rPr>
              <w:t>. +1000-+1500м.»</w:t>
            </w:r>
            <w:r>
              <w:t>:</w:t>
            </w:r>
          </w:p>
          <w:p w:rsidR="000D3734" w:rsidRDefault="000D3734" w:rsidP="007A51DB">
            <w:pPr>
              <w:pStyle w:val="a4"/>
              <w:numPr>
                <w:ilvl w:val="0"/>
                <w:numId w:val="3"/>
              </w:numPr>
              <w:ind w:left="0" w:firstLine="0"/>
              <w:jc w:val="both"/>
            </w:pPr>
            <w:r>
              <w:t>Инженерно-г</w:t>
            </w:r>
            <w:r w:rsidRPr="001F14D5">
              <w:t>еодезические изыскания;</w:t>
            </w:r>
          </w:p>
          <w:p w:rsidR="000D3734" w:rsidRDefault="000D3734" w:rsidP="007A51DB">
            <w:pPr>
              <w:pStyle w:val="a4"/>
              <w:numPr>
                <w:ilvl w:val="0"/>
                <w:numId w:val="3"/>
              </w:numPr>
              <w:ind w:left="0" w:firstLine="0"/>
              <w:jc w:val="both"/>
            </w:pPr>
            <w:r>
              <w:t xml:space="preserve">Инженерно-геологические </w:t>
            </w:r>
            <w:r w:rsidRPr="001F14D5">
              <w:t>изыскания;</w:t>
            </w:r>
          </w:p>
          <w:p w:rsidR="000D3734" w:rsidRDefault="000D3734" w:rsidP="007A51DB">
            <w:pPr>
              <w:pStyle w:val="a4"/>
              <w:numPr>
                <w:ilvl w:val="0"/>
                <w:numId w:val="3"/>
              </w:numPr>
              <w:ind w:left="0" w:firstLine="0"/>
              <w:jc w:val="both"/>
            </w:pPr>
            <w:r>
              <w:t>Инженерно-г</w:t>
            </w:r>
            <w:r w:rsidR="007C6507">
              <w:t>идрометеорологические изыскания.</w:t>
            </w:r>
          </w:p>
          <w:p w:rsidR="000D3734" w:rsidRDefault="000D3734" w:rsidP="007A51DB">
            <w:pPr>
              <w:pStyle w:val="a4"/>
              <w:numPr>
                <w:ilvl w:val="0"/>
                <w:numId w:val="12"/>
              </w:numPr>
              <w:ind w:left="0" w:firstLine="0"/>
              <w:jc w:val="both"/>
              <w:rPr>
                <w:bCs/>
              </w:rPr>
            </w:pPr>
            <w:r w:rsidRPr="0040772E">
              <w:t xml:space="preserve">Разработка </w:t>
            </w:r>
            <w:r>
              <w:t>проектной</w:t>
            </w:r>
            <w:r w:rsidRPr="0040772E">
              <w:t xml:space="preserve"> </w:t>
            </w:r>
            <w:r>
              <w:t xml:space="preserve">документации </w:t>
            </w:r>
            <w:r w:rsidRPr="007A51DB">
              <w:rPr>
                <w:bCs/>
              </w:rPr>
              <w:t xml:space="preserve">по </w:t>
            </w:r>
            <w:r w:rsidRPr="007A51DB">
              <w:rPr>
                <w:rFonts w:eastAsia="Calibri"/>
              </w:rPr>
              <w:t>противоаварийным мероприятиям по предупреждению и ликвидации чрезвычайной ситуации</w:t>
            </w:r>
            <w:r w:rsidRPr="001F5570">
              <w:rPr>
                <w:rFonts w:eastAsia="Calibri"/>
              </w:rPr>
              <w:t xml:space="preserve"> на территории НАО "Красная поляна"</w:t>
            </w:r>
            <w:r>
              <w:rPr>
                <w:rFonts w:eastAsia="Calibri"/>
              </w:rPr>
              <w:t xml:space="preserve"> на</w:t>
            </w:r>
            <w:r w:rsidRPr="00EE7D00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объекте</w:t>
            </w:r>
            <w:r w:rsidRPr="00EE7D00">
              <w:rPr>
                <w:rFonts w:eastAsia="Calibri"/>
              </w:rPr>
              <w:t>:</w:t>
            </w:r>
            <w:r>
              <w:rPr>
                <w:bCs/>
              </w:rPr>
              <w:t xml:space="preserve"> </w:t>
            </w:r>
            <w:r w:rsidRPr="0040772E">
              <w:rPr>
                <w:bCs/>
              </w:rPr>
              <w:t xml:space="preserve">«Спортивно-туристический комплекс «Горная карусель», центральный сектор, </w:t>
            </w:r>
            <w:proofErr w:type="spellStart"/>
            <w:r w:rsidRPr="0040772E">
              <w:rPr>
                <w:bCs/>
              </w:rPr>
              <w:t>отм</w:t>
            </w:r>
            <w:proofErr w:type="spellEnd"/>
            <w:r w:rsidRPr="0040772E">
              <w:rPr>
                <w:bCs/>
              </w:rPr>
              <w:t>. +1000-+1500м.»</w:t>
            </w:r>
            <w:r>
              <w:rPr>
                <w:bCs/>
              </w:rPr>
              <w:t xml:space="preserve">, в </w:t>
            </w:r>
            <w:proofErr w:type="spellStart"/>
            <w:r>
              <w:rPr>
                <w:bCs/>
              </w:rPr>
              <w:t>т.ч</w:t>
            </w:r>
            <w:proofErr w:type="spellEnd"/>
            <w:r>
              <w:rPr>
                <w:bCs/>
              </w:rPr>
              <w:t xml:space="preserve">. восстановление поврежденных горнолыжных трасс и подпорной стены Ст-6 площадки насосных станций на </w:t>
            </w:r>
            <w:proofErr w:type="spellStart"/>
            <w:r>
              <w:rPr>
                <w:bCs/>
              </w:rPr>
              <w:t>отм</w:t>
            </w:r>
            <w:proofErr w:type="spellEnd"/>
            <w:r>
              <w:rPr>
                <w:bCs/>
              </w:rPr>
              <w:t>. +1350м</w:t>
            </w:r>
            <w:r w:rsidR="007C6507">
              <w:rPr>
                <w:bCs/>
              </w:rPr>
              <w:t>.</w:t>
            </w:r>
          </w:p>
          <w:p w:rsidR="000D3734" w:rsidRDefault="000D3734" w:rsidP="007A51DB">
            <w:pPr>
              <w:pStyle w:val="a4"/>
              <w:numPr>
                <w:ilvl w:val="0"/>
                <w:numId w:val="12"/>
              </w:numPr>
              <w:ind w:left="0" w:firstLine="0"/>
              <w:jc w:val="both"/>
              <w:rPr>
                <w:bCs/>
              </w:rPr>
            </w:pPr>
            <w:r w:rsidRPr="0040772E">
              <w:t xml:space="preserve">Разработка </w:t>
            </w:r>
            <w:r>
              <w:t>сметной</w:t>
            </w:r>
            <w:r w:rsidRPr="0040772E">
              <w:t xml:space="preserve"> </w:t>
            </w:r>
            <w:r>
              <w:t xml:space="preserve">документации </w:t>
            </w:r>
            <w:r>
              <w:rPr>
                <w:bCs/>
              </w:rPr>
              <w:t xml:space="preserve">по </w:t>
            </w:r>
            <w:r>
              <w:rPr>
                <w:rFonts w:eastAsia="Calibri"/>
              </w:rPr>
              <w:t>противоаварийным мероприятиям</w:t>
            </w:r>
            <w:r w:rsidRPr="001F5570">
              <w:rPr>
                <w:rFonts w:eastAsia="Calibri"/>
              </w:rPr>
              <w:t xml:space="preserve"> по предупреждению и ликвидации чрезвычайной ситуации на территории НАО "Красная поляна"</w:t>
            </w:r>
            <w:r>
              <w:rPr>
                <w:rFonts w:eastAsia="Calibri"/>
              </w:rPr>
              <w:t xml:space="preserve"> на</w:t>
            </w:r>
            <w:r w:rsidRPr="00EE7D00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объекте</w:t>
            </w:r>
            <w:r w:rsidRPr="00EE7D00">
              <w:rPr>
                <w:rFonts w:eastAsia="Calibri"/>
              </w:rPr>
              <w:t>:</w:t>
            </w:r>
            <w:r>
              <w:rPr>
                <w:bCs/>
              </w:rPr>
              <w:t xml:space="preserve"> </w:t>
            </w:r>
            <w:r w:rsidRPr="0040772E">
              <w:rPr>
                <w:bCs/>
              </w:rPr>
              <w:t xml:space="preserve">«Спортивно-туристический комплекс «Горная карусель», центральный сектор, </w:t>
            </w:r>
            <w:proofErr w:type="spellStart"/>
            <w:r w:rsidRPr="0040772E">
              <w:rPr>
                <w:bCs/>
              </w:rPr>
              <w:t>отм</w:t>
            </w:r>
            <w:proofErr w:type="spellEnd"/>
            <w:r w:rsidRPr="0040772E">
              <w:rPr>
                <w:bCs/>
              </w:rPr>
              <w:t>. +1000-+1500м.»</w:t>
            </w:r>
            <w:r>
              <w:rPr>
                <w:bCs/>
              </w:rPr>
              <w:t xml:space="preserve">, в </w:t>
            </w:r>
            <w:proofErr w:type="spellStart"/>
            <w:r>
              <w:rPr>
                <w:bCs/>
              </w:rPr>
              <w:t>т.ч</w:t>
            </w:r>
            <w:proofErr w:type="spellEnd"/>
            <w:r>
              <w:rPr>
                <w:bCs/>
              </w:rPr>
              <w:t xml:space="preserve">. восстановление поврежденных горнолыжных трасс и подпорной стены Ст-6 площадки насосных станций на </w:t>
            </w:r>
            <w:proofErr w:type="spellStart"/>
            <w:r>
              <w:rPr>
                <w:bCs/>
              </w:rPr>
              <w:t>отм</w:t>
            </w:r>
            <w:proofErr w:type="spellEnd"/>
            <w:r>
              <w:rPr>
                <w:bCs/>
              </w:rPr>
              <w:t>. +1350м</w:t>
            </w:r>
            <w:r w:rsidR="007C6507">
              <w:rPr>
                <w:bCs/>
              </w:rPr>
              <w:t>.</w:t>
            </w:r>
          </w:p>
          <w:p w:rsidR="007C6507" w:rsidRPr="0040772E" w:rsidRDefault="007C6507" w:rsidP="007A51DB">
            <w:pPr>
              <w:pStyle w:val="a4"/>
              <w:numPr>
                <w:ilvl w:val="0"/>
                <w:numId w:val="12"/>
              </w:numPr>
              <w:ind w:left="0" w:firstLine="0"/>
              <w:jc w:val="both"/>
              <w:rPr>
                <w:bCs/>
              </w:rPr>
            </w:pPr>
            <w:r>
              <w:rPr>
                <w:bCs/>
              </w:rPr>
              <w:t xml:space="preserve">Осуществление авторского надзора за выполнением строительно-монтажных работ </w:t>
            </w:r>
            <w:r w:rsidRPr="00364161">
              <w:rPr>
                <w:bCs/>
              </w:rPr>
              <w:t>по противоаварийным мероприятиям по предупреждению и ликвидации чрезвычайной ситуации на территории НАО "Красная поляна" на объекте:</w:t>
            </w:r>
            <w:r>
              <w:rPr>
                <w:bCs/>
              </w:rPr>
              <w:t xml:space="preserve"> </w:t>
            </w:r>
            <w:r w:rsidRPr="00364161">
              <w:rPr>
                <w:bCs/>
              </w:rPr>
              <w:t xml:space="preserve">«Спортивно-туристический комплекс «Горная карусель», центральный сектор, </w:t>
            </w:r>
            <w:proofErr w:type="spellStart"/>
            <w:r w:rsidRPr="00364161">
              <w:rPr>
                <w:bCs/>
              </w:rPr>
              <w:t>отм</w:t>
            </w:r>
            <w:proofErr w:type="spellEnd"/>
            <w:r w:rsidRPr="00364161">
              <w:rPr>
                <w:bCs/>
              </w:rPr>
              <w:t>. +1000-+1500м.»</w:t>
            </w:r>
          </w:p>
        </w:tc>
      </w:tr>
      <w:tr w:rsidR="000D3734" w:rsidTr="007E2D9A">
        <w:tc>
          <w:tcPr>
            <w:tcW w:w="534" w:type="dxa"/>
            <w:vAlign w:val="center"/>
          </w:tcPr>
          <w:p w:rsidR="000D3734" w:rsidRPr="006217B7" w:rsidRDefault="000D3734" w:rsidP="00767FAE">
            <w:pPr>
              <w:pStyle w:val="a4"/>
              <w:numPr>
                <w:ilvl w:val="0"/>
                <w:numId w:val="5"/>
              </w:numPr>
              <w:rPr>
                <w:b/>
              </w:rPr>
            </w:pPr>
          </w:p>
        </w:tc>
        <w:tc>
          <w:tcPr>
            <w:tcW w:w="3808" w:type="dxa"/>
            <w:vAlign w:val="center"/>
          </w:tcPr>
          <w:p w:rsidR="000D3734" w:rsidRPr="00D5344A" w:rsidRDefault="000D3734" w:rsidP="00726EAA">
            <w:r w:rsidRPr="00116BC7">
              <w:t xml:space="preserve">Срок </w:t>
            </w:r>
            <w:r w:rsidRPr="002E7C13">
              <w:t>в</w:t>
            </w:r>
            <w:r>
              <w:t>ыполнения работ</w:t>
            </w:r>
          </w:p>
        </w:tc>
        <w:tc>
          <w:tcPr>
            <w:tcW w:w="5187" w:type="dxa"/>
            <w:vAlign w:val="center"/>
          </w:tcPr>
          <w:p w:rsidR="000D3734" w:rsidRPr="007A51DB" w:rsidRDefault="000D3734" w:rsidP="007A51DB">
            <w:pPr>
              <w:pStyle w:val="a4"/>
              <w:numPr>
                <w:ilvl w:val="0"/>
                <w:numId w:val="4"/>
              </w:numPr>
              <w:ind w:left="0" w:firstLine="0"/>
              <w:jc w:val="both"/>
              <w:rPr>
                <w:color w:val="000000" w:themeColor="text1"/>
              </w:rPr>
            </w:pPr>
            <w:r w:rsidRPr="007A51DB">
              <w:rPr>
                <w:color w:val="000000" w:themeColor="text1"/>
              </w:rPr>
              <w:t>Мобилизация и начало работ – в течение 3-х дней  после оплаты аванса;</w:t>
            </w:r>
          </w:p>
          <w:p w:rsidR="000D3734" w:rsidRPr="007A51DB" w:rsidRDefault="000D3734" w:rsidP="007A51DB">
            <w:pPr>
              <w:pStyle w:val="a4"/>
              <w:numPr>
                <w:ilvl w:val="0"/>
                <w:numId w:val="4"/>
              </w:numPr>
              <w:ind w:left="0" w:firstLine="0"/>
              <w:jc w:val="both"/>
              <w:rPr>
                <w:color w:val="000000" w:themeColor="text1"/>
              </w:rPr>
            </w:pPr>
            <w:r w:rsidRPr="007A51DB">
              <w:rPr>
                <w:color w:val="000000" w:themeColor="text1"/>
              </w:rPr>
              <w:t xml:space="preserve">Начало выдачи </w:t>
            </w:r>
            <w:r w:rsidR="008501A5" w:rsidRPr="007A51DB">
              <w:rPr>
                <w:color w:val="000000" w:themeColor="text1"/>
              </w:rPr>
              <w:t xml:space="preserve">первичных </w:t>
            </w:r>
            <w:r w:rsidRPr="007A51DB">
              <w:rPr>
                <w:color w:val="000000" w:themeColor="text1"/>
              </w:rPr>
              <w:t>результатов инженерных изысканий для разработки проектной документации – в течение 10-ти дней  после оплаты аванса;</w:t>
            </w:r>
          </w:p>
          <w:p w:rsidR="000D3734" w:rsidRPr="007A51DB" w:rsidRDefault="000D3734" w:rsidP="007A51DB">
            <w:pPr>
              <w:pStyle w:val="a4"/>
              <w:numPr>
                <w:ilvl w:val="0"/>
                <w:numId w:val="4"/>
              </w:numPr>
              <w:ind w:left="0" w:firstLine="0"/>
              <w:jc w:val="both"/>
              <w:rPr>
                <w:color w:val="000000" w:themeColor="text1"/>
              </w:rPr>
            </w:pPr>
            <w:r w:rsidRPr="007A51DB">
              <w:rPr>
                <w:color w:val="000000" w:themeColor="text1"/>
              </w:rPr>
              <w:t xml:space="preserve">Срок выдачи результатов инженерных </w:t>
            </w:r>
            <w:r w:rsidRPr="007A51DB">
              <w:rPr>
                <w:color w:val="000000" w:themeColor="text1"/>
              </w:rPr>
              <w:lastRenderedPageBreak/>
              <w:t>изысканий – в течение 45-ти дней  после оплаты аванса.</w:t>
            </w:r>
          </w:p>
          <w:p w:rsidR="000D3734" w:rsidRPr="007A51DB" w:rsidRDefault="000D3734" w:rsidP="007A51DB">
            <w:pPr>
              <w:pStyle w:val="a4"/>
              <w:numPr>
                <w:ilvl w:val="0"/>
                <w:numId w:val="4"/>
              </w:numPr>
              <w:ind w:left="0" w:firstLine="0"/>
              <w:jc w:val="both"/>
              <w:rPr>
                <w:color w:val="000000" w:themeColor="text1"/>
              </w:rPr>
            </w:pPr>
            <w:r w:rsidRPr="007A51DB">
              <w:rPr>
                <w:color w:val="000000" w:themeColor="text1"/>
              </w:rPr>
              <w:t xml:space="preserve">Срок выдачи </w:t>
            </w:r>
            <w:r w:rsidR="007A51DB" w:rsidRPr="007A51DB">
              <w:rPr>
                <w:color w:val="000000" w:themeColor="text1"/>
              </w:rPr>
              <w:t>проектной документации первого эта</w:t>
            </w:r>
            <w:r w:rsidRPr="007A51DB">
              <w:rPr>
                <w:color w:val="000000" w:themeColor="text1"/>
              </w:rPr>
              <w:t>п</w:t>
            </w:r>
            <w:r w:rsidR="007A51DB" w:rsidRPr="007A51DB">
              <w:rPr>
                <w:color w:val="000000" w:themeColor="text1"/>
              </w:rPr>
              <w:t>а</w:t>
            </w:r>
            <w:r w:rsidRPr="007A51DB">
              <w:rPr>
                <w:color w:val="000000" w:themeColor="text1"/>
              </w:rPr>
              <w:t>– в течени</w:t>
            </w:r>
            <w:r w:rsidR="000E73B7" w:rsidRPr="007A51DB">
              <w:rPr>
                <w:color w:val="000000" w:themeColor="text1"/>
              </w:rPr>
              <w:t>е</w:t>
            </w:r>
            <w:r w:rsidRPr="007A51DB">
              <w:rPr>
                <w:color w:val="000000" w:themeColor="text1"/>
              </w:rPr>
              <w:t xml:space="preserve"> </w:t>
            </w:r>
            <w:r w:rsidR="000E73B7" w:rsidRPr="007A51DB">
              <w:rPr>
                <w:color w:val="000000" w:themeColor="text1"/>
              </w:rPr>
              <w:t>45</w:t>
            </w:r>
            <w:r w:rsidRPr="007A51DB">
              <w:rPr>
                <w:color w:val="000000" w:themeColor="text1"/>
              </w:rPr>
              <w:t>-ти дней после оплаты аванса.</w:t>
            </w:r>
          </w:p>
          <w:p w:rsidR="000E73B7" w:rsidRDefault="000E73B7" w:rsidP="007A51DB">
            <w:pPr>
              <w:pStyle w:val="a4"/>
              <w:numPr>
                <w:ilvl w:val="0"/>
                <w:numId w:val="4"/>
              </w:numPr>
              <w:ind w:left="0" w:firstLine="0"/>
              <w:jc w:val="both"/>
              <w:rPr>
                <w:color w:val="000000" w:themeColor="text1"/>
              </w:rPr>
            </w:pPr>
            <w:r w:rsidRPr="007A51DB">
              <w:rPr>
                <w:color w:val="000000" w:themeColor="text1"/>
              </w:rPr>
              <w:t>Срок выдачи проектной документации</w:t>
            </w:r>
            <w:r w:rsidR="007A51DB" w:rsidRPr="007A51DB">
              <w:rPr>
                <w:color w:val="000000" w:themeColor="text1"/>
              </w:rPr>
              <w:t xml:space="preserve"> второго этапа </w:t>
            </w:r>
            <w:r w:rsidRPr="007A51DB">
              <w:rPr>
                <w:color w:val="000000" w:themeColor="text1"/>
              </w:rPr>
              <w:t xml:space="preserve"> – в течение 120-ти дней после оплаты аванса.</w:t>
            </w:r>
          </w:p>
          <w:p w:rsidR="009E7135" w:rsidRPr="00925607" w:rsidRDefault="009E7135" w:rsidP="009E7135">
            <w:pPr>
              <w:pStyle w:val="a4"/>
              <w:numPr>
                <w:ilvl w:val="0"/>
                <w:numId w:val="4"/>
              </w:numPr>
              <w:ind w:left="0" w:firstLine="0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Срок осуществления авторского надзора – на весть период </w:t>
            </w:r>
            <w:r>
              <w:rPr>
                <w:bCs/>
              </w:rPr>
              <w:t>выполнени</w:t>
            </w:r>
            <w:r>
              <w:rPr>
                <w:bCs/>
              </w:rPr>
              <w:t>я</w:t>
            </w:r>
            <w:r>
              <w:rPr>
                <w:bCs/>
              </w:rPr>
              <w:t xml:space="preserve"> строительно-монтажных работ </w:t>
            </w:r>
            <w:r w:rsidRPr="00364161">
              <w:rPr>
                <w:bCs/>
              </w:rPr>
              <w:t>по противоаварийным мероприятиям</w:t>
            </w:r>
            <w:r>
              <w:rPr>
                <w:bCs/>
              </w:rPr>
              <w:t>.</w:t>
            </w:r>
          </w:p>
        </w:tc>
      </w:tr>
      <w:tr w:rsidR="009E7135" w:rsidTr="007E2D9A">
        <w:tc>
          <w:tcPr>
            <w:tcW w:w="534" w:type="dxa"/>
            <w:vAlign w:val="center"/>
          </w:tcPr>
          <w:p w:rsidR="009E7135" w:rsidRPr="006217B7" w:rsidRDefault="009E7135" w:rsidP="00767FAE">
            <w:pPr>
              <w:pStyle w:val="a4"/>
              <w:numPr>
                <w:ilvl w:val="0"/>
                <w:numId w:val="5"/>
              </w:numPr>
              <w:rPr>
                <w:b/>
              </w:rPr>
            </w:pPr>
          </w:p>
        </w:tc>
        <w:tc>
          <w:tcPr>
            <w:tcW w:w="3808" w:type="dxa"/>
            <w:vAlign w:val="center"/>
          </w:tcPr>
          <w:p w:rsidR="009E7135" w:rsidRPr="00974158" w:rsidRDefault="009E7135" w:rsidP="00CD78F9">
            <w:pPr>
              <w:jc w:val="both"/>
            </w:pPr>
            <w:r w:rsidRPr="004C19A2">
              <w:t>Требования к осуществлению авторского надзора</w:t>
            </w:r>
          </w:p>
        </w:tc>
        <w:tc>
          <w:tcPr>
            <w:tcW w:w="5187" w:type="dxa"/>
            <w:shd w:val="clear" w:color="auto" w:fill="auto"/>
          </w:tcPr>
          <w:p w:rsidR="009E7135" w:rsidRPr="00A95249" w:rsidRDefault="009E7135" w:rsidP="009E7135">
            <w:pPr>
              <w:pStyle w:val="a4"/>
              <w:ind w:left="0"/>
              <w:jc w:val="both"/>
            </w:pPr>
            <w:r w:rsidRPr="004C19A2">
              <w:t>Организацию и  осуществление авторского надзора проводить в соответствии с СП 11-110-99 «Авторский надзор за строительством зданий и сооружений» и Практическому пособию по организации и осуществлению авторского надзора за строительством предприятий, зданий и сооружений (ФГУП «</w:t>
            </w:r>
            <w:proofErr w:type="spellStart"/>
            <w:r w:rsidRPr="004C19A2">
              <w:t>ЦЕНТРИНВЕСТпроект</w:t>
            </w:r>
            <w:proofErr w:type="spellEnd"/>
            <w:r w:rsidRPr="004C19A2">
              <w:t>»)</w:t>
            </w:r>
            <w:r>
              <w:t>.</w:t>
            </w:r>
          </w:p>
        </w:tc>
      </w:tr>
      <w:tr w:rsidR="00E9796D" w:rsidTr="007E2D9A">
        <w:tc>
          <w:tcPr>
            <w:tcW w:w="534" w:type="dxa"/>
            <w:vAlign w:val="center"/>
          </w:tcPr>
          <w:p w:rsidR="00E9796D" w:rsidRPr="006217B7" w:rsidRDefault="00E9796D" w:rsidP="00767FAE">
            <w:pPr>
              <w:pStyle w:val="a4"/>
              <w:numPr>
                <w:ilvl w:val="0"/>
                <w:numId w:val="5"/>
              </w:numPr>
              <w:rPr>
                <w:b/>
              </w:rPr>
            </w:pPr>
          </w:p>
        </w:tc>
        <w:tc>
          <w:tcPr>
            <w:tcW w:w="3808" w:type="dxa"/>
            <w:vAlign w:val="center"/>
          </w:tcPr>
          <w:p w:rsidR="00E9796D" w:rsidRPr="00974158" w:rsidRDefault="00E9796D" w:rsidP="00CD78F9">
            <w:pPr>
              <w:jc w:val="both"/>
            </w:pPr>
            <w:r w:rsidRPr="004C19A2">
              <w:t>Требования к ведению журнала авторского надзора</w:t>
            </w:r>
          </w:p>
        </w:tc>
        <w:tc>
          <w:tcPr>
            <w:tcW w:w="5187" w:type="dxa"/>
            <w:shd w:val="clear" w:color="auto" w:fill="auto"/>
          </w:tcPr>
          <w:p w:rsidR="00E9796D" w:rsidRPr="004C19A2" w:rsidRDefault="00E9796D" w:rsidP="00E9796D">
            <w:pPr>
              <w:pStyle w:val="a4"/>
              <w:widowControl/>
              <w:numPr>
                <w:ilvl w:val="0"/>
                <w:numId w:val="1"/>
              </w:numPr>
              <w:contextualSpacing/>
              <w:jc w:val="both"/>
            </w:pPr>
            <w:r w:rsidRPr="004C19A2">
              <w:t xml:space="preserve">Регулярно вести журнал авторского надзора по установленной СП11-110-99 форме. </w:t>
            </w:r>
          </w:p>
          <w:p w:rsidR="00E9796D" w:rsidRPr="004C19A2" w:rsidRDefault="00E9796D" w:rsidP="00E9796D">
            <w:pPr>
              <w:pStyle w:val="a4"/>
              <w:widowControl/>
              <w:numPr>
                <w:ilvl w:val="0"/>
                <w:numId w:val="1"/>
              </w:numPr>
              <w:contextualSpacing/>
              <w:jc w:val="both"/>
            </w:pPr>
            <w:r w:rsidRPr="004C19A2">
              <w:t>Фиксировать выявленные при строительстве отступления от рабочей документации и нарушений требований строительных норм и правил, технических условий по производству строительно-монтажных работ.</w:t>
            </w:r>
          </w:p>
          <w:p w:rsidR="00E9796D" w:rsidRPr="00A95249" w:rsidRDefault="00E9796D" w:rsidP="00E9796D">
            <w:pPr>
              <w:pStyle w:val="a4"/>
              <w:numPr>
                <w:ilvl w:val="0"/>
                <w:numId w:val="1"/>
              </w:numPr>
              <w:jc w:val="both"/>
            </w:pPr>
            <w:r w:rsidRPr="004C19A2">
              <w:t xml:space="preserve">Журнал ведется </w:t>
            </w:r>
            <w:bookmarkStart w:id="0" w:name="_GoBack"/>
            <w:bookmarkEnd w:id="0"/>
            <w:r w:rsidRPr="004C19A2">
              <w:t>в двух экземплярах при этом один экземпляр хранится у Заказчика, второй - у Исполнителя. После окончания строительства Исполнитель передает журнал авторского надзора Заказчику.</w:t>
            </w:r>
          </w:p>
        </w:tc>
      </w:tr>
      <w:tr w:rsidR="000D3734" w:rsidTr="007E2D9A">
        <w:tc>
          <w:tcPr>
            <w:tcW w:w="534" w:type="dxa"/>
            <w:vAlign w:val="center"/>
          </w:tcPr>
          <w:p w:rsidR="000D3734" w:rsidRPr="006217B7" w:rsidRDefault="000D3734" w:rsidP="00767FAE">
            <w:pPr>
              <w:pStyle w:val="a4"/>
              <w:numPr>
                <w:ilvl w:val="0"/>
                <w:numId w:val="5"/>
              </w:numPr>
              <w:rPr>
                <w:b/>
              </w:rPr>
            </w:pPr>
          </w:p>
        </w:tc>
        <w:tc>
          <w:tcPr>
            <w:tcW w:w="3808" w:type="dxa"/>
            <w:vAlign w:val="center"/>
          </w:tcPr>
          <w:p w:rsidR="000D3734" w:rsidRPr="008933FF" w:rsidRDefault="000D3734" w:rsidP="00CD78F9">
            <w:pPr>
              <w:jc w:val="both"/>
            </w:pPr>
            <w:r w:rsidRPr="00974158">
              <w:t xml:space="preserve">Требования к составу и оформлению </w:t>
            </w:r>
            <w:r>
              <w:t>проектной</w:t>
            </w:r>
            <w:r w:rsidRPr="00974158">
              <w:t xml:space="preserve"> документации</w:t>
            </w:r>
          </w:p>
        </w:tc>
        <w:tc>
          <w:tcPr>
            <w:tcW w:w="5187" w:type="dxa"/>
            <w:shd w:val="clear" w:color="auto" w:fill="auto"/>
          </w:tcPr>
          <w:p w:rsidR="000D3734" w:rsidRDefault="000D3734" w:rsidP="007A51DB">
            <w:pPr>
              <w:pStyle w:val="a4"/>
              <w:numPr>
                <w:ilvl w:val="0"/>
                <w:numId w:val="1"/>
              </w:numPr>
              <w:ind w:left="0" w:firstLine="0"/>
              <w:jc w:val="both"/>
            </w:pPr>
            <w:r w:rsidRPr="00A95249">
              <w:t>Разработать основные комплекты рабочих чертежей в объёме, обеспечивающем реализацию принятых технологических решений возводимого сооружения и достаточном для производства строительно-монтажных работ</w:t>
            </w:r>
            <w:r>
              <w:t>, в том числе:</w:t>
            </w:r>
          </w:p>
          <w:p w:rsidR="000D3734" w:rsidRDefault="000D3734" w:rsidP="007A51DB">
            <w:pPr>
              <w:pStyle w:val="a4"/>
              <w:numPr>
                <w:ilvl w:val="0"/>
                <w:numId w:val="14"/>
              </w:numPr>
              <w:ind w:left="0" w:firstLine="0"/>
              <w:jc w:val="both"/>
            </w:pPr>
            <w:r>
              <w:t>Основные комплекты рабочих чертежей;</w:t>
            </w:r>
          </w:p>
          <w:p w:rsidR="000D3734" w:rsidRDefault="000D3734" w:rsidP="007A51DB">
            <w:pPr>
              <w:pStyle w:val="a4"/>
              <w:numPr>
                <w:ilvl w:val="0"/>
                <w:numId w:val="14"/>
              </w:numPr>
              <w:ind w:left="0" w:firstLine="0"/>
              <w:jc w:val="both"/>
            </w:pPr>
            <w:r>
              <w:t>Локальные сметы;</w:t>
            </w:r>
          </w:p>
          <w:p w:rsidR="000D3734" w:rsidRPr="00A95249" w:rsidRDefault="000D3734" w:rsidP="007A51DB">
            <w:pPr>
              <w:pStyle w:val="a4"/>
              <w:numPr>
                <w:ilvl w:val="0"/>
                <w:numId w:val="14"/>
              </w:numPr>
              <w:ind w:left="0" w:firstLine="0"/>
              <w:jc w:val="both"/>
            </w:pPr>
            <w:r>
              <w:t>Спецификации оборудования, изделий и материалов.</w:t>
            </w:r>
          </w:p>
          <w:p w:rsidR="000D3734" w:rsidRDefault="000D3734" w:rsidP="007A51DB">
            <w:pPr>
              <w:pStyle w:val="a4"/>
              <w:numPr>
                <w:ilvl w:val="0"/>
                <w:numId w:val="1"/>
              </w:numPr>
              <w:ind w:left="0" w:firstLine="0"/>
              <w:jc w:val="both"/>
            </w:pPr>
            <w:r w:rsidRPr="00CD78F9">
              <w:t>Проектирование вести в соответствии с требованиями законодательства, Постановления Правительства РФ №87, Градостроительного кодекса РФ и ГОСТ Р 21.1101-2013 «СПДС. Основные требования к проектной и рабочей документации»</w:t>
            </w:r>
          </w:p>
          <w:p w:rsidR="000D3734" w:rsidRDefault="000D3734" w:rsidP="007A51DB">
            <w:pPr>
              <w:pStyle w:val="a4"/>
              <w:numPr>
                <w:ilvl w:val="0"/>
                <w:numId w:val="1"/>
              </w:numPr>
              <w:ind w:left="0" w:firstLine="0"/>
              <w:jc w:val="both"/>
            </w:pPr>
            <w:r>
              <w:t>В составе проектной документации первого этапа предусмотреть решения по следующим подобъектам:</w:t>
            </w:r>
          </w:p>
          <w:p w:rsidR="000D3734" w:rsidRDefault="000D3734" w:rsidP="007A51DB">
            <w:pPr>
              <w:pStyle w:val="a4"/>
              <w:numPr>
                <w:ilvl w:val="1"/>
                <w:numId w:val="1"/>
              </w:numPr>
              <w:ind w:left="0" w:firstLine="0"/>
              <w:jc w:val="both"/>
            </w:pPr>
            <w:r>
              <w:lastRenderedPageBreak/>
              <w:t>Система поверхностного водоотвода;</w:t>
            </w:r>
          </w:p>
          <w:p w:rsidR="000D3734" w:rsidRDefault="000D3734" w:rsidP="007A51DB">
            <w:pPr>
              <w:pStyle w:val="a4"/>
              <w:numPr>
                <w:ilvl w:val="1"/>
                <w:numId w:val="1"/>
              </w:numPr>
              <w:ind w:left="0" w:firstLine="0"/>
              <w:jc w:val="both"/>
            </w:pPr>
            <w:r>
              <w:t>Поверхностное закрепление склона в районе Опоры №7 канатной дороги «Карусель-2»;</w:t>
            </w:r>
          </w:p>
          <w:p w:rsidR="000D3734" w:rsidRDefault="000D3734" w:rsidP="007A51DB">
            <w:pPr>
              <w:pStyle w:val="a4"/>
              <w:numPr>
                <w:ilvl w:val="1"/>
                <w:numId w:val="1"/>
              </w:numPr>
              <w:ind w:left="0" w:firstLine="0"/>
              <w:jc w:val="both"/>
            </w:pPr>
            <w:r>
              <w:t>Поверхностное закрепление склона в районе Опоры №8 канатной дороги «Карусель-2»;</w:t>
            </w:r>
          </w:p>
          <w:p w:rsidR="000D3734" w:rsidRDefault="000D3734" w:rsidP="007A51DB">
            <w:pPr>
              <w:pStyle w:val="a4"/>
              <w:numPr>
                <w:ilvl w:val="1"/>
                <w:numId w:val="1"/>
              </w:numPr>
              <w:ind w:left="0" w:firstLine="0"/>
              <w:jc w:val="both"/>
            </w:pPr>
            <w:r>
              <w:t>Поверхностное закрепление склона в районе верхней станции канатной дороги «Карусель-2».</w:t>
            </w:r>
          </w:p>
          <w:p w:rsidR="000D3734" w:rsidRDefault="000D3734" w:rsidP="007A51DB">
            <w:pPr>
              <w:pStyle w:val="a4"/>
              <w:numPr>
                <w:ilvl w:val="0"/>
                <w:numId w:val="1"/>
              </w:numPr>
              <w:ind w:left="0" w:firstLine="0"/>
              <w:jc w:val="both"/>
            </w:pPr>
            <w:r>
              <w:t>В составе проектной документации второго этапа предусмотреть технические решения по следующим подобъекта:</w:t>
            </w:r>
          </w:p>
          <w:p w:rsidR="000D3734" w:rsidRPr="00444A46" w:rsidRDefault="000D3734" w:rsidP="007A51DB">
            <w:pPr>
              <w:pStyle w:val="a4"/>
              <w:numPr>
                <w:ilvl w:val="1"/>
                <w:numId w:val="1"/>
              </w:numPr>
              <w:ind w:left="0" w:firstLine="0"/>
              <w:jc w:val="both"/>
            </w:pPr>
            <w:r w:rsidRPr="00444A46">
              <w:t>Мероприятия по ликвидации последствий оползневого процесса;</w:t>
            </w:r>
          </w:p>
          <w:p w:rsidR="000D3734" w:rsidRPr="00444A46" w:rsidRDefault="000D3734" w:rsidP="007A51DB">
            <w:pPr>
              <w:pStyle w:val="a4"/>
              <w:numPr>
                <w:ilvl w:val="1"/>
                <w:numId w:val="1"/>
              </w:numPr>
              <w:ind w:left="0" w:firstLine="0"/>
              <w:jc w:val="both"/>
            </w:pPr>
            <w:r w:rsidRPr="00444A46">
              <w:t>Инженерная защита территории, потенциально подверженной оползневым процессам.</w:t>
            </w:r>
          </w:p>
          <w:p w:rsidR="000D3734" w:rsidRDefault="000D3734" w:rsidP="007A51DB">
            <w:pPr>
              <w:pStyle w:val="a4"/>
              <w:numPr>
                <w:ilvl w:val="0"/>
                <w:numId w:val="1"/>
              </w:numPr>
              <w:ind w:left="0" w:firstLine="0"/>
              <w:jc w:val="both"/>
            </w:pPr>
            <w:r>
              <w:t>В проектной документации предусмотреть рекультивацию подъездных путей и склонов, на которых выполнялись земляные и строительно-монтажные работы.</w:t>
            </w:r>
          </w:p>
          <w:p w:rsidR="000D3734" w:rsidRDefault="000D3734" w:rsidP="007A51DB">
            <w:pPr>
              <w:pStyle w:val="a4"/>
              <w:numPr>
                <w:ilvl w:val="0"/>
                <w:numId w:val="1"/>
              </w:numPr>
              <w:ind w:left="0" w:firstLine="0"/>
              <w:jc w:val="both"/>
            </w:pPr>
            <w:r>
              <w:t>Согласовать и обеспечить увязку проектных решений с сопряженными объектами.</w:t>
            </w:r>
          </w:p>
          <w:p w:rsidR="000D3734" w:rsidRDefault="000D3734" w:rsidP="007A51DB">
            <w:pPr>
              <w:pStyle w:val="a4"/>
              <w:numPr>
                <w:ilvl w:val="0"/>
                <w:numId w:val="1"/>
              </w:numPr>
              <w:ind w:left="0" w:firstLine="0"/>
              <w:jc w:val="both"/>
            </w:pPr>
            <w:r>
              <w:t xml:space="preserve">Предусмотреть научное сопровождение </w:t>
            </w:r>
            <w:r w:rsidR="00DF6131">
              <w:t>разработки рабочей документации:</w:t>
            </w:r>
          </w:p>
          <w:p w:rsidR="00DF6131" w:rsidRDefault="00DF6131" w:rsidP="007A51DB">
            <w:pPr>
              <w:pStyle w:val="a4"/>
              <w:ind w:left="0"/>
              <w:jc w:val="both"/>
            </w:pPr>
            <w:r>
              <w:t xml:space="preserve">Научное сопровождение должно проводиться субъектом научно-технической деятельности согласно  Федерального закона от 23 августа 1996 г. N 127-ФЗ "О науке и государственной научно-технической политике" </w:t>
            </w:r>
          </w:p>
          <w:p w:rsidR="00DF6131" w:rsidRDefault="00DF6131" w:rsidP="007A51DB">
            <w:pPr>
              <w:pStyle w:val="a4"/>
              <w:ind w:left="0"/>
              <w:jc w:val="both"/>
            </w:pPr>
            <w:r>
              <w:t>Состав работ по научному сопровождению инженерных изысканий:</w:t>
            </w:r>
          </w:p>
          <w:p w:rsidR="00DF6131" w:rsidRDefault="00DF6131" w:rsidP="007A51DB">
            <w:pPr>
              <w:pStyle w:val="a4"/>
              <w:ind w:left="0"/>
              <w:jc w:val="both"/>
            </w:pPr>
            <w:r>
              <w:t>- анализ материалов инженерных изысканий прошлых лет;</w:t>
            </w:r>
          </w:p>
          <w:p w:rsidR="00DF6131" w:rsidRDefault="00DF6131" w:rsidP="007A51DB">
            <w:pPr>
              <w:pStyle w:val="a4"/>
              <w:ind w:left="0"/>
              <w:jc w:val="both"/>
            </w:pPr>
            <w:r>
              <w:t>- ознакомление и согласование программ инженерных изысканий в составе противоаварийных мероприятий;</w:t>
            </w:r>
          </w:p>
          <w:p w:rsidR="00DF6131" w:rsidRDefault="00DF6131" w:rsidP="007A51DB">
            <w:pPr>
              <w:pStyle w:val="a4"/>
              <w:ind w:left="0"/>
              <w:jc w:val="both"/>
            </w:pPr>
            <w:r>
              <w:t>- согласование программ лабораторных исследований физико-механических свойств грунтов;</w:t>
            </w:r>
          </w:p>
          <w:p w:rsidR="00DF6131" w:rsidRDefault="00DF6131" w:rsidP="007A51DB">
            <w:pPr>
              <w:pStyle w:val="a4"/>
              <w:ind w:left="0"/>
              <w:jc w:val="both"/>
            </w:pPr>
            <w:r>
              <w:t>- выборочный контроль производства инженерных изысканий с корректировкой программы их выполнения;</w:t>
            </w:r>
          </w:p>
          <w:p w:rsidR="00DF6131" w:rsidRDefault="00DF6131" w:rsidP="007A51DB">
            <w:pPr>
              <w:pStyle w:val="a4"/>
              <w:ind w:left="0"/>
              <w:jc w:val="both"/>
            </w:pPr>
            <w:r>
              <w:t>- оказание научно-технической помощи при решении проблем, возникающих в процессе выполнения инженерных изысканий;</w:t>
            </w:r>
          </w:p>
          <w:p w:rsidR="00DF6131" w:rsidRDefault="00DF6131" w:rsidP="007A51DB">
            <w:pPr>
              <w:pStyle w:val="a4"/>
              <w:ind w:left="0"/>
              <w:jc w:val="both"/>
            </w:pPr>
            <w:r>
              <w:t>- экспертиза инженерных изысканий и расчетов устойчивости склонов;</w:t>
            </w:r>
          </w:p>
          <w:p w:rsidR="00DF6131" w:rsidRDefault="00DF6131" w:rsidP="007A51DB">
            <w:pPr>
              <w:pStyle w:val="a4"/>
              <w:ind w:left="0"/>
              <w:jc w:val="both"/>
            </w:pPr>
            <w:r>
              <w:t xml:space="preserve">- контроль над ведением исполнительной документации и выполнением требований </w:t>
            </w:r>
            <w:r>
              <w:lastRenderedPageBreak/>
              <w:t>нормативных документов по производству инженерных изысканий;</w:t>
            </w:r>
          </w:p>
          <w:p w:rsidR="00DF6131" w:rsidRDefault="00DF6131" w:rsidP="007A51DB">
            <w:pPr>
              <w:pStyle w:val="a4"/>
              <w:ind w:left="0"/>
              <w:jc w:val="both"/>
            </w:pPr>
            <w:r>
              <w:t xml:space="preserve">- экспертиза проектных решений, расчетов и оценок выполненных конструкций, в </w:t>
            </w:r>
            <w:proofErr w:type="spellStart"/>
            <w:r>
              <w:t>т.ч</w:t>
            </w:r>
            <w:proofErr w:type="spellEnd"/>
            <w:r>
              <w:t>. при изменении проекта или обнаруженных отклонениях от проекта;</w:t>
            </w:r>
          </w:p>
          <w:p w:rsidR="00DF6131" w:rsidRDefault="00DF6131" w:rsidP="007A51DB">
            <w:pPr>
              <w:pStyle w:val="a4"/>
              <w:ind w:left="0"/>
              <w:jc w:val="both"/>
            </w:pPr>
            <w:r>
              <w:t>- внесение изменений и дополнений в ППР и регламенты при использовании новой техники, технологий, материалов и оборудования.</w:t>
            </w:r>
          </w:p>
          <w:p w:rsidR="000D3734" w:rsidRPr="00A95249" w:rsidRDefault="000D3734" w:rsidP="007A51DB">
            <w:pPr>
              <w:pStyle w:val="a4"/>
              <w:numPr>
                <w:ilvl w:val="0"/>
                <w:numId w:val="1"/>
              </w:numPr>
              <w:ind w:left="0" w:firstLine="0"/>
              <w:jc w:val="both"/>
            </w:pPr>
            <w:r w:rsidRPr="00A95249">
              <w:t>Согласовать основные проектные решения с Заказчиком.</w:t>
            </w:r>
          </w:p>
          <w:p w:rsidR="000D3734" w:rsidRPr="00974158" w:rsidRDefault="000D3734" w:rsidP="007A51DB">
            <w:pPr>
              <w:pStyle w:val="a4"/>
              <w:numPr>
                <w:ilvl w:val="0"/>
                <w:numId w:val="1"/>
              </w:numPr>
              <w:ind w:left="0" w:firstLine="0"/>
              <w:jc w:val="both"/>
            </w:pPr>
            <w:r w:rsidRPr="00A95249">
              <w:t xml:space="preserve">Электронная версия технических отчетов и </w:t>
            </w:r>
            <w:r>
              <w:t>проектной</w:t>
            </w:r>
            <w:r w:rsidRPr="00A95249">
              <w:t xml:space="preserve"> документации</w:t>
            </w:r>
            <w:r>
              <w:t xml:space="preserve"> </w:t>
            </w:r>
            <w:r w:rsidRPr="00974158">
              <w:t xml:space="preserve">передаётся на </w:t>
            </w:r>
            <w:r w:rsidRPr="00705A30">
              <w:t>CD</w:t>
            </w:r>
            <w:r w:rsidRPr="00974158">
              <w:t>-</w:t>
            </w:r>
            <w:r w:rsidRPr="00705A30">
              <w:t>R</w:t>
            </w:r>
            <w:r w:rsidRPr="00974158">
              <w:t>/</w:t>
            </w:r>
            <w:r w:rsidRPr="00705A30">
              <w:t>DVD</w:t>
            </w:r>
            <w:r w:rsidRPr="00974158">
              <w:t>-</w:t>
            </w:r>
            <w:r w:rsidRPr="00705A30">
              <w:t>R</w:t>
            </w:r>
            <w:r w:rsidRPr="00974158">
              <w:t xml:space="preserve"> дисках</w:t>
            </w:r>
            <w:r>
              <w:t xml:space="preserve"> в формате </w:t>
            </w:r>
            <w:r w:rsidRPr="00705A30">
              <w:t>PDF</w:t>
            </w:r>
            <w:r>
              <w:t xml:space="preserve"> и </w:t>
            </w:r>
            <w:r w:rsidRPr="00705A30">
              <w:t>DWG</w:t>
            </w:r>
            <w:r w:rsidRPr="00974158">
              <w:t>, изготовленных разработчиком документации (оригинал-диск).</w:t>
            </w:r>
          </w:p>
          <w:p w:rsidR="000D3734" w:rsidRDefault="000D3734" w:rsidP="007A51DB">
            <w:pPr>
              <w:pStyle w:val="a4"/>
              <w:numPr>
                <w:ilvl w:val="0"/>
                <w:numId w:val="1"/>
              </w:numPr>
              <w:ind w:left="0" w:firstLine="0"/>
              <w:jc w:val="both"/>
            </w:pPr>
            <w:r w:rsidRPr="00974158">
              <w:t>На лицевой поверхности диска должна быть</w:t>
            </w:r>
            <w:r>
              <w:t xml:space="preserve"> </w:t>
            </w:r>
            <w:r w:rsidRPr="00974158">
              <w:t>нанесена печатным способом маркировка с</w:t>
            </w:r>
            <w:r>
              <w:t xml:space="preserve"> </w:t>
            </w:r>
            <w:r w:rsidRPr="00974158">
              <w:t xml:space="preserve">указанием: наименования </w:t>
            </w:r>
            <w:r>
              <w:t>объекта</w:t>
            </w:r>
            <w:r w:rsidRPr="00974158">
              <w:t>, Заказчика,</w:t>
            </w:r>
            <w:r>
              <w:t xml:space="preserve"> Подрядчика</w:t>
            </w:r>
            <w:r w:rsidRPr="00974158">
              <w:t>, даты изготовления электронной версии, порядкового номера диска. Диск</w:t>
            </w:r>
            <w:r>
              <w:t xml:space="preserve"> </w:t>
            </w:r>
            <w:r w:rsidRPr="00974158">
              <w:t>должен быть упакован в пластиковый бокс,  на лицевой поверхности которого, также делается соответствующая маркировка.</w:t>
            </w:r>
          </w:p>
          <w:p w:rsidR="000D3734" w:rsidRDefault="000D3734" w:rsidP="007A51DB">
            <w:pPr>
              <w:pStyle w:val="a4"/>
              <w:numPr>
                <w:ilvl w:val="0"/>
                <w:numId w:val="1"/>
              </w:numPr>
              <w:ind w:left="0" w:firstLine="0"/>
              <w:jc w:val="both"/>
            </w:pPr>
            <w:r w:rsidRPr="00974158">
              <w:t>В корневом каталоге диска должен</w:t>
            </w:r>
            <w:r>
              <w:t xml:space="preserve"> </w:t>
            </w:r>
            <w:r w:rsidRPr="00974158">
              <w:t>находиться текстовый файл содержания.</w:t>
            </w:r>
          </w:p>
          <w:p w:rsidR="000D3734" w:rsidRPr="00245FE6" w:rsidRDefault="000D3734" w:rsidP="007A51DB">
            <w:pPr>
              <w:pStyle w:val="a4"/>
              <w:numPr>
                <w:ilvl w:val="0"/>
                <w:numId w:val="1"/>
              </w:numPr>
              <w:ind w:left="0" w:firstLine="0"/>
              <w:jc w:val="both"/>
            </w:pPr>
            <w:r w:rsidRPr="00974158">
              <w:t>Состав и содержание диска должны соответствовать</w:t>
            </w:r>
            <w:r>
              <w:t xml:space="preserve"> </w:t>
            </w:r>
            <w:r w:rsidRPr="00245FE6">
              <w:t>комплекту документации.</w:t>
            </w:r>
          </w:p>
          <w:p w:rsidR="000D3734" w:rsidRPr="008933FF" w:rsidRDefault="000D3734" w:rsidP="007A51DB">
            <w:pPr>
              <w:pStyle w:val="a4"/>
              <w:numPr>
                <w:ilvl w:val="0"/>
                <w:numId w:val="1"/>
              </w:numPr>
              <w:ind w:left="0" w:firstLine="0"/>
              <w:jc w:val="both"/>
            </w:pPr>
            <w:r w:rsidRPr="00974158">
              <w:t>Каждый физический раздел комплекта (том,</w:t>
            </w:r>
            <w:r>
              <w:t xml:space="preserve"> </w:t>
            </w:r>
            <w:r w:rsidRPr="00974158">
              <w:t>книга, альбом чертежей и т. п.) должен быть</w:t>
            </w:r>
            <w:r>
              <w:t xml:space="preserve"> </w:t>
            </w:r>
            <w:r w:rsidRPr="00974158">
              <w:t>представлен в отдельном каталоге диска</w:t>
            </w:r>
            <w:r>
              <w:t xml:space="preserve"> </w:t>
            </w:r>
            <w:r w:rsidRPr="00974158">
              <w:t>файлом (группой файлов) электронного</w:t>
            </w:r>
            <w:r>
              <w:t xml:space="preserve"> </w:t>
            </w:r>
            <w:r w:rsidRPr="00974158">
              <w:t>документа. Название каталога должно</w:t>
            </w:r>
            <w:r>
              <w:t xml:space="preserve"> </w:t>
            </w:r>
            <w:r w:rsidRPr="00974158">
              <w:t>соответствовать названию раздела.</w:t>
            </w:r>
          </w:p>
        </w:tc>
      </w:tr>
      <w:tr w:rsidR="000D3734" w:rsidTr="007E2D9A">
        <w:tc>
          <w:tcPr>
            <w:tcW w:w="534" w:type="dxa"/>
            <w:vAlign w:val="center"/>
          </w:tcPr>
          <w:p w:rsidR="000D3734" w:rsidRPr="006217B7" w:rsidRDefault="000D3734" w:rsidP="00767FAE">
            <w:pPr>
              <w:pStyle w:val="a4"/>
              <w:numPr>
                <w:ilvl w:val="0"/>
                <w:numId w:val="5"/>
              </w:numPr>
              <w:rPr>
                <w:b/>
              </w:rPr>
            </w:pPr>
          </w:p>
        </w:tc>
        <w:tc>
          <w:tcPr>
            <w:tcW w:w="3808" w:type="dxa"/>
            <w:vAlign w:val="center"/>
          </w:tcPr>
          <w:p w:rsidR="000D3734" w:rsidRPr="008933FF" w:rsidRDefault="000D3734" w:rsidP="00CD78F9">
            <w:pPr>
              <w:jc w:val="both"/>
            </w:pPr>
            <w:r w:rsidRPr="00E40B47">
              <w:t>Порядок сдачи работы</w:t>
            </w:r>
          </w:p>
        </w:tc>
        <w:tc>
          <w:tcPr>
            <w:tcW w:w="5187" w:type="dxa"/>
          </w:tcPr>
          <w:p w:rsidR="000D3734" w:rsidRPr="008933FF" w:rsidRDefault="000D3734" w:rsidP="007A51DB">
            <w:pPr>
              <w:pStyle w:val="a4"/>
              <w:ind w:left="0"/>
              <w:contextualSpacing/>
              <w:jc w:val="both"/>
            </w:pPr>
            <w:r w:rsidRPr="00E40B47">
              <w:t xml:space="preserve">Комплект документации, оформленный в соответствии с условиями Договора на бумажном (сброшюрованный в 4 (четырёх) экземплярах) и электронном носителях (в 1 (одном) экземпляре) (в формате </w:t>
            </w:r>
            <w:proofErr w:type="spellStart"/>
            <w:r w:rsidRPr="00E40B47">
              <w:t>Microsoft</w:t>
            </w:r>
            <w:proofErr w:type="spellEnd"/>
            <w:r w:rsidRPr="00E40B47">
              <w:t xml:space="preserve"> </w:t>
            </w:r>
            <w:proofErr w:type="spellStart"/>
            <w:r w:rsidRPr="00E40B47">
              <w:t>Office</w:t>
            </w:r>
            <w:proofErr w:type="spellEnd"/>
            <w:r w:rsidRPr="00E40B47">
              <w:t xml:space="preserve"> </w:t>
            </w:r>
            <w:proofErr w:type="spellStart"/>
            <w:r w:rsidRPr="00E40B47">
              <w:t>Word</w:t>
            </w:r>
            <w:proofErr w:type="spellEnd"/>
            <w:r w:rsidRPr="00E40B47">
              <w:t xml:space="preserve"> и </w:t>
            </w:r>
            <w:proofErr w:type="spellStart"/>
            <w:r w:rsidRPr="00E40B47">
              <w:t>AutoCAD</w:t>
            </w:r>
            <w:proofErr w:type="spellEnd"/>
            <w:r w:rsidRPr="00E40B47">
              <w:t xml:space="preserve">, сметную документацию в </w:t>
            </w:r>
            <w:proofErr w:type="spellStart"/>
            <w:r w:rsidRPr="00E40B47">
              <w:t>Excel</w:t>
            </w:r>
            <w:proofErr w:type="spellEnd"/>
            <w:r w:rsidRPr="00E40B47">
              <w:t xml:space="preserve"> и в формате АРПС).</w:t>
            </w:r>
          </w:p>
        </w:tc>
      </w:tr>
      <w:tr w:rsidR="000D3734" w:rsidTr="007E2D9A">
        <w:tc>
          <w:tcPr>
            <w:tcW w:w="534" w:type="dxa"/>
            <w:vAlign w:val="center"/>
          </w:tcPr>
          <w:p w:rsidR="000D3734" w:rsidRPr="006217B7" w:rsidRDefault="000D3734" w:rsidP="00767FAE">
            <w:pPr>
              <w:pStyle w:val="a4"/>
              <w:numPr>
                <w:ilvl w:val="0"/>
                <w:numId w:val="5"/>
              </w:numPr>
              <w:rPr>
                <w:b/>
              </w:rPr>
            </w:pPr>
          </w:p>
        </w:tc>
        <w:tc>
          <w:tcPr>
            <w:tcW w:w="3808" w:type="dxa"/>
            <w:vAlign w:val="center"/>
          </w:tcPr>
          <w:p w:rsidR="000D3734" w:rsidRPr="00116BC7" w:rsidRDefault="000D3734" w:rsidP="009D5147">
            <w:pPr>
              <w:jc w:val="both"/>
            </w:pPr>
            <w:r w:rsidRPr="00974158">
              <w:t>Требования к разработке сметной документации</w:t>
            </w:r>
          </w:p>
        </w:tc>
        <w:tc>
          <w:tcPr>
            <w:tcW w:w="5187" w:type="dxa"/>
          </w:tcPr>
          <w:p w:rsidR="000D3734" w:rsidRDefault="000D3734" w:rsidP="009B43D2">
            <w:pPr>
              <w:pStyle w:val="a4"/>
              <w:widowControl/>
              <w:numPr>
                <w:ilvl w:val="0"/>
                <w:numId w:val="13"/>
              </w:numPr>
              <w:suppressAutoHyphens w:val="0"/>
              <w:ind w:left="53" w:firstLine="0"/>
              <w:contextualSpacing/>
              <w:jc w:val="both"/>
            </w:pPr>
            <w:r w:rsidRPr="00974158">
              <w:t>Сметную документацию разработать в соответствии с Приложением №</w:t>
            </w:r>
            <w:r>
              <w:t>2</w:t>
            </w:r>
            <w:r w:rsidRPr="00974158">
              <w:t xml:space="preserve"> к настоящему </w:t>
            </w:r>
            <w:r>
              <w:t xml:space="preserve">техническому </w:t>
            </w:r>
            <w:r w:rsidRPr="00974158">
              <w:t>заданию</w:t>
            </w:r>
            <w:r>
              <w:t>;</w:t>
            </w:r>
          </w:p>
          <w:p w:rsidR="000D3734" w:rsidRPr="00116BC7" w:rsidRDefault="000D3734" w:rsidP="009B43D2">
            <w:pPr>
              <w:pStyle w:val="a4"/>
              <w:widowControl/>
              <w:numPr>
                <w:ilvl w:val="0"/>
                <w:numId w:val="13"/>
              </w:numPr>
              <w:suppressAutoHyphens w:val="0"/>
              <w:ind w:left="53" w:firstLine="0"/>
              <w:contextualSpacing/>
              <w:jc w:val="both"/>
            </w:pPr>
            <w:r>
              <w:t>Сметную документацию согласовать с Заказчиком.</w:t>
            </w:r>
          </w:p>
        </w:tc>
      </w:tr>
      <w:tr w:rsidR="000D3734" w:rsidTr="007A51DB">
        <w:trPr>
          <w:trHeight w:val="53"/>
        </w:trPr>
        <w:tc>
          <w:tcPr>
            <w:tcW w:w="534" w:type="dxa"/>
            <w:vAlign w:val="center"/>
          </w:tcPr>
          <w:p w:rsidR="000D3734" w:rsidRPr="006217B7" w:rsidRDefault="000D3734" w:rsidP="00591643">
            <w:pPr>
              <w:pStyle w:val="a4"/>
              <w:numPr>
                <w:ilvl w:val="0"/>
                <w:numId w:val="5"/>
              </w:numPr>
              <w:ind w:left="0" w:firstLine="0"/>
              <w:rPr>
                <w:b/>
              </w:rPr>
            </w:pPr>
          </w:p>
        </w:tc>
        <w:tc>
          <w:tcPr>
            <w:tcW w:w="3808" w:type="dxa"/>
            <w:vAlign w:val="center"/>
          </w:tcPr>
          <w:p w:rsidR="000D3734" w:rsidRPr="008933FF" w:rsidRDefault="000D3734" w:rsidP="003A09DC">
            <w:r>
              <w:t>Приложения</w:t>
            </w:r>
          </w:p>
        </w:tc>
        <w:tc>
          <w:tcPr>
            <w:tcW w:w="5187" w:type="dxa"/>
          </w:tcPr>
          <w:p w:rsidR="000D3734" w:rsidRDefault="000D3734" w:rsidP="00D95C30">
            <w:pPr>
              <w:pStyle w:val="a4"/>
              <w:widowControl/>
              <w:numPr>
                <w:ilvl w:val="0"/>
                <w:numId w:val="34"/>
              </w:numPr>
              <w:suppressAutoHyphens w:val="0"/>
              <w:ind w:left="194" w:hanging="166"/>
              <w:contextualSpacing/>
              <w:jc w:val="both"/>
            </w:pPr>
            <w:r>
              <w:t>Схема схода оползня 30.05.2017</w:t>
            </w:r>
            <w:r w:rsidRPr="00C95998">
              <w:t xml:space="preserve"> </w:t>
            </w:r>
            <w:r>
              <w:t>на 1л;</w:t>
            </w:r>
          </w:p>
          <w:p w:rsidR="000D3734" w:rsidRPr="008933FF" w:rsidRDefault="000D3734" w:rsidP="00D95C30">
            <w:pPr>
              <w:pStyle w:val="a4"/>
              <w:widowControl/>
              <w:numPr>
                <w:ilvl w:val="0"/>
                <w:numId w:val="34"/>
              </w:numPr>
              <w:suppressAutoHyphens w:val="0"/>
              <w:ind w:left="194" w:hanging="166"/>
              <w:contextualSpacing/>
              <w:jc w:val="both"/>
            </w:pPr>
            <w:r>
              <w:t>Требования к разработке сметной документации.</w:t>
            </w:r>
          </w:p>
        </w:tc>
      </w:tr>
    </w:tbl>
    <w:tbl>
      <w:tblPr>
        <w:tblpPr w:leftFromText="180" w:rightFromText="180" w:vertAnchor="text" w:horzAnchor="margin" w:tblpX="113" w:tblpY="69"/>
        <w:tblW w:w="9566" w:type="dxa"/>
        <w:tblLook w:val="0000" w:firstRow="0" w:lastRow="0" w:firstColumn="0" w:lastColumn="0" w:noHBand="0" w:noVBand="0"/>
      </w:tblPr>
      <w:tblGrid>
        <w:gridCol w:w="4497"/>
        <w:gridCol w:w="5069"/>
      </w:tblGrid>
      <w:tr w:rsidR="00427C68" w:rsidRPr="00B80324" w:rsidTr="003A09DC">
        <w:trPr>
          <w:trHeight w:val="2700"/>
        </w:trPr>
        <w:tc>
          <w:tcPr>
            <w:tcW w:w="4497" w:type="dxa"/>
            <w:shd w:val="clear" w:color="auto" w:fill="auto"/>
          </w:tcPr>
          <w:p w:rsidR="00427C68" w:rsidRDefault="00427C68" w:rsidP="003A09DC">
            <w:pPr>
              <w:tabs>
                <w:tab w:val="left" w:pos="0"/>
                <w:tab w:val="left" w:pos="959"/>
                <w:tab w:val="left" w:pos="1918"/>
                <w:tab w:val="left" w:pos="2877"/>
                <w:tab w:val="left" w:pos="3836"/>
                <w:tab w:val="left" w:pos="4795"/>
                <w:tab w:val="left" w:pos="5754"/>
                <w:tab w:val="left" w:pos="6713"/>
                <w:tab w:val="left" w:pos="7672"/>
                <w:tab w:val="left" w:pos="8631"/>
                <w:tab w:val="left" w:pos="9590"/>
              </w:tabs>
              <w:jc w:val="right"/>
            </w:pPr>
            <w:r w:rsidRPr="00B80324">
              <w:lastRenderedPageBreak/>
              <w:br w:type="page"/>
            </w:r>
          </w:p>
          <w:p w:rsidR="00427C68" w:rsidRDefault="00427C68" w:rsidP="003A09DC">
            <w:pPr>
              <w:tabs>
                <w:tab w:val="left" w:pos="0"/>
                <w:tab w:val="left" w:pos="959"/>
                <w:tab w:val="left" w:pos="1918"/>
                <w:tab w:val="left" w:pos="2877"/>
                <w:tab w:val="left" w:pos="3836"/>
                <w:tab w:val="left" w:pos="4795"/>
                <w:tab w:val="left" w:pos="5754"/>
                <w:tab w:val="left" w:pos="6713"/>
                <w:tab w:val="left" w:pos="7672"/>
                <w:tab w:val="left" w:pos="8631"/>
                <w:tab w:val="left" w:pos="9590"/>
              </w:tabs>
            </w:pPr>
            <w:r>
              <w:t>Техническое задание разработал</w:t>
            </w:r>
          </w:p>
          <w:p w:rsidR="00427C68" w:rsidRDefault="00427C68" w:rsidP="003A09DC">
            <w:pPr>
              <w:tabs>
                <w:tab w:val="left" w:pos="0"/>
                <w:tab w:val="left" w:pos="959"/>
                <w:tab w:val="left" w:pos="1918"/>
                <w:tab w:val="left" w:pos="2877"/>
                <w:tab w:val="left" w:pos="3836"/>
                <w:tab w:val="left" w:pos="4795"/>
                <w:tab w:val="left" w:pos="5754"/>
                <w:tab w:val="left" w:pos="6713"/>
                <w:tab w:val="left" w:pos="7672"/>
                <w:tab w:val="left" w:pos="8631"/>
                <w:tab w:val="left" w:pos="9590"/>
              </w:tabs>
            </w:pPr>
          </w:p>
          <w:p w:rsidR="00427C68" w:rsidRDefault="00427C68" w:rsidP="003A09DC">
            <w:pPr>
              <w:tabs>
                <w:tab w:val="left" w:pos="0"/>
                <w:tab w:val="left" w:pos="959"/>
                <w:tab w:val="left" w:pos="1918"/>
                <w:tab w:val="left" w:pos="2877"/>
                <w:tab w:val="left" w:pos="3836"/>
                <w:tab w:val="left" w:pos="4795"/>
                <w:tab w:val="left" w:pos="5754"/>
                <w:tab w:val="left" w:pos="6713"/>
                <w:tab w:val="left" w:pos="7672"/>
                <w:tab w:val="left" w:pos="8631"/>
                <w:tab w:val="left" w:pos="9590"/>
              </w:tabs>
            </w:pPr>
            <w:r>
              <w:t>Начальник отдела в управлении:</w:t>
            </w:r>
          </w:p>
          <w:p w:rsidR="00427C68" w:rsidRDefault="00427C68" w:rsidP="003A09DC">
            <w:pPr>
              <w:tabs>
                <w:tab w:val="left" w:pos="0"/>
                <w:tab w:val="left" w:pos="959"/>
                <w:tab w:val="left" w:pos="1918"/>
                <w:tab w:val="left" w:pos="2877"/>
                <w:tab w:val="left" w:pos="3836"/>
                <w:tab w:val="left" w:pos="4795"/>
                <w:tab w:val="left" w:pos="5754"/>
                <w:tab w:val="left" w:pos="6713"/>
                <w:tab w:val="left" w:pos="7672"/>
                <w:tab w:val="left" w:pos="8631"/>
                <w:tab w:val="left" w:pos="9590"/>
              </w:tabs>
            </w:pPr>
          </w:p>
          <w:p w:rsidR="00427C68" w:rsidRDefault="00427C68" w:rsidP="003A09DC">
            <w:pPr>
              <w:tabs>
                <w:tab w:val="left" w:pos="0"/>
                <w:tab w:val="left" w:pos="959"/>
                <w:tab w:val="left" w:pos="1918"/>
                <w:tab w:val="left" w:pos="2877"/>
                <w:tab w:val="left" w:pos="3836"/>
                <w:tab w:val="left" w:pos="4795"/>
                <w:tab w:val="left" w:pos="5754"/>
                <w:tab w:val="left" w:pos="6713"/>
                <w:tab w:val="left" w:pos="7672"/>
                <w:tab w:val="left" w:pos="8631"/>
                <w:tab w:val="left" w:pos="9590"/>
              </w:tabs>
            </w:pPr>
            <w:r>
              <w:t>Техническое задание согласовано</w:t>
            </w:r>
          </w:p>
          <w:p w:rsidR="00427C68" w:rsidRDefault="00427C68" w:rsidP="003A09DC">
            <w:pPr>
              <w:tabs>
                <w:tab w:val="left" w:pos="0"/>
                <w:tab w:val="left" w:pos="959"/>
                <w:tab w:val="left" w:pos="1918"/>
                <w:tab w:val="left" w:pos="2877"/>
                <w:tab w:val="left" w:pos="3836"/>
                <w:tab w:val="left" w:pos="4795"/>
                <w:tab w:val="left" w:pos="5754"/>
                <w:tab w:val="left" w:pos="6713"/>
                <w:tab w:val="left" w:pos="7672"/>
                <w:tab w:val="left" w:pos="8631"/>
                <w:tab w:val="left" w:pos="9590"/>
              </w:tabs>
            </w:pPr>
          </w:p>
          <w:p w:rsidR="00427C68" w:rsidRDefault="00427C68" w:rsidP="003A09DC">
            <w:pPr>
              <w:tabs>
                <w:tab w:val="left" w:pos="0"/>
                <w:tab w:val="left" w:pos="959"/>
                <w:tab w:val="left" w:pos="1918"/>
                <w:tab w:val="left" w:pos="2877"/>
                <w:tab w:val="left" w:pos="3836"/>
                <w:tab w:val="left" w:pos="4795"/>
                <w:tab w:val="left" w:pos="5754"/>
                <w:tab w:val="left" w:pos="6713"/>
                <w:tab w:val="left" w:pos="7672"/>
                <w:tab w:val="left" w:pos="8631"/>
                <w:tab w:val="left" w:pos="9590"/>
              </w:tabs>
            </w:pPr>
            <w:r>
              <w:t>Заместитель руководителя дирекции по эксплуатации и реконструкции:</w:t>
            </w:r>
          </w:p>
          <w:p w:rsidR="00427C68" w:rsidRPr="00B80324" w:rsidRDefault="00427C68" w:rsidP="003A09DC">
            <w:pPr>
              <w:tabs>
                <w:tab w:val="left" w:pos="0"/>
                <w:tab w:val="left" w:pos="959"/>
                <w:tab w:val="left" w:pos="1918"/>
                <w:tab w:val="left" w:pos="2877"/>
                <w:tab w:val="left" w:pos="3836"/>
                <w:tab w:val="left" w:pos="4795"/>
                <w:tab w:val="left" w:pos="5754"/>
                <w:tab w:val="left" w:pos="6713"/>
                <w:tab w:val="left" w:pos="7672"/>
                <w:tab w:val="left" w:pos="8631"/>
                <w:tab w:val="left" w:pos="9590"/>
              </w:tabs>
            </w:pPr>
          </w:p>
        </w:tc>
        <w:tc>
          <w:tcPr>
            <w:tcW w:w="5069" w:type="dxa"/>
            <w:shd w:val="clear" w:color="auto" w:fill="auto"/>
          </w:tcPr>
          <w:p w:rsidR="00427C68" w:rsidRDefault="00427C68" w:rsidP="003A09DC">
            <w:pPr>
              <w:tabs>
                <w:tab w:val="left" w:pos="0"/>
                <w:tab w:val="left" w:pos="959"/>
                <w:tab w:val="left" w:pos="1918"/>
                <w:tab w:val="left" w:pos="2877"/>
                <w:tab w:val="left" w:pos="3836"/>
                <w:tab w:val="left" w:pos="4795"/>
                <w:tab w:val="left" w:pos="5754"/>
                <w:tab w:val="left" w:pos="6713"/>
                <w:tab w:val="left" w:pos="7672"/>
                <w:tab w:val="left" w:pos="8631"/>
                <w:tab w:val="left" w:pos="9590"/>
              </w:tabs>
            </w:pPr>
          </w:p>
          <w:p w:rsidR="00427C68" w:rsidRDefault="00427C68" w:rsidP="003A09DC">
            <w:pPr>
              <w:tabs>
                <w:tab w:val="left" w:pos="0"/>
                <w:tab w:val="left" w:pos="959"/>
                <w:tab w:val="left" w:pos="1918"/>
                <w:tab w:val="left" w:pos="2877"/>
                <w:tab w:val="left" w:pos="3836"/>
                <w:tab w:val="left" w:pos="4795"/>
                <w:tab w:val="left" w:pos="5754"/>
                <w:tab w:val="left" w:pos="6713"/>
                <w:tab w:val="left" w:pos="7672"/>
                <w:tab w:val="left" w:pos="8631"/>
                <w:tab w:val="left" w:pos="9590"/>
              </w:tabs>
            </w:pPr>
          </w:p>
          <w:p w:rsidR="00427C68" w:rsidRPr="00B80324" w:rsidRDefault="00427C68" w:rsidP="003A09DC">
            <w:pPr>
              <w:tabs>
                <w:tab w:val="left" w:pos="0"/>
                <w:tab w:val="left" w:pos="959"/>
                <w:tab w:val="left" w:pos="1918"/>
                <w:tab w:val="left" w:pos="2877"/>
                <w:tab w:val="left" w:pos="3836"/>
                <w:tab w:val="left" w:pos="4795"/>
                <w:tab w:val="left" w:pos="5754"/>
                <w:tab w:val="left" w:pos="6713"/>
                <w:tab w:val="left" w:pos="7672"/>
                <w:tab w:val="left" w:pos="8631"/>
                <w:tab w:val="left" w:pos="9590"/>
              </w:tabs>
            </w:pPr>
          </w:p>
          <w:p w:rsidR="00427C68" w:rsidRDefault="00427C68" w:rsidP="003A09DC">
            <w:pPr>
              <w:tabs>
                <w:tab w:val="left" w:pos="0"/>
                <w:tab w:val="left" w:pos="959"/>
                <w:tab w:val="left" w:pos="1918"/>
                <w:tab w:val="left" w:pos="2877"/>
                <w:tab w:val="left" w:pos="3836"/>
                <w:tab w:val="left" w:pos="4795"/>
                <w:tab w:val="left" w:pos="5754"/>
                <w:tab w:val="left" w:pos="6713"/>
                <w:tab w:val="left" w:pos="7672"/>
                <w:tab w:val="left" w:pos="8631"/>
                <w:tab w:val="left" w:pos="9590"/>
              </w:tabs>
            </w:pPr>
            <w:r w:rsidRPr="00B80324">
              <w:t>__</w:t>
            </w:r>
            <w:r>
              <w:t>_______________________/ М.Ю. Голубков/</w:t>
            </w:r>
          </w:p>
          <w:p w:rsidR="00427C68" w:rsidRDefault="00427C68" w:rsidP="003A09DC">
            <w:pPr>
              <w:tabs>
                <w:tab w:val="left" w:pos="0"/>
                <w:tab w:val="left" w:pos="959"/>
                <w:tab w:val="left" w:pos="1918"/>
                <w:tab w:val="left" w:pos="2877"/>
                <w:tab w:val="left" w:pos="3836"/>
                <w:tab w:val="left" w:pos="4795"/>
                <w:tab w:val="left" w:pos="5754"/>
                <w:tab w:val="left" w:pos="6713"/>
                <w:tab w:val="left" w:pos="7672"/>
                <w:tab w:val="left" w:pos="8631"/>
                <w:tab w:val="left" w:pos="9590"/>
              </w:tabs>
            </w:pPr>
          </w:p>
          <w:p w:rsidR="00427C68" w:rsidRDefault="00427C68" w:rsidP="003A09DC">
            <w:pPr>
              <w:tabs>
                <w:tab w:val="left" w:pos="0"/>
                <w:tab w:val="left" w:pos="959"/>
                <w:tab w:val="left" w:pos="1918"/>
                <w:tab w:val="left" w:pos="2877"/>
                <w:tab w:val="left" w:pos="3836"/>
                <w:tab w:val="left" w:pos="4795"/>
                <w:tab w:val="left" w:pos="5754"/>
                <w:tab w:val="left" w:pos="6713"/>
                <w:tab w:val="left" w:pos="7672"/>
                <w:tab w:val="left" w:pos="8631"/>
                <w:tab w:val="left" w:pos="9590"/>
              </w:tabs>
            </w:pPr>
          </w:p>
          <w:p w:rsidR="00427C68" w:rsidRDefault="00427C68" w:rsidP="003A09DC">
            <w:pPr>
              <w:tabs>
                <w:tab w:val="left" w:pos="0"/>
                <w:tab w:val="left" w:pos="959"/>
                <w:tab w:val="left" w:pos="1918"/>
                <w:tab w:val="left" w:pos="2877"/>
                <w:tab w:val="left" w:pos="3836"/>
                <w:tab w:val="left" w:pos="4795"/>
                <w:tab w:val="left" w:pos="5754"/>
                <w:tab w:val="left" w:pos="6713"/>
                <w:tab w:val="left" w:pos="7672"/>
                <w:tab w:val="left" w:pos="8631"/>
                <w:tab w:val="left" w:pos="9590"/>
              </w:tabs>
            </w:pPr>
          </w:p>
          <w:p w:rsidR="00427C68" w:rsidRDefault="00427C68" w:rsidP="003A09DC">
            <w:pPr>
              <w:tabs>
                <w:tab w:val="left" w:pos="0"/>
                <w:tab w:val="left" w:pos="959"/>
                <w:tab w:val="left" w:pos="1918"/>
                <w:tab w:val="left" w:pos="2877"/>
                <w:tab w:val="left" w:pos="3836"/>
                <w:tab w:val="left" w:pos="4795"/>
                <w:tab w:val="left" w:pos="5754"/>
                <w:tab w:val="left" w:pos="6713"/>
                <w:tab w:val="left" w:pos="7672"/>
                <w:tab w:val="left" w:pos="8631"/>
                <w:tab w:val="left" w:pos="9590"/>
              </w:tabs>
            </w:pPr>
          </w:p>
          <w:p w:rsidR="00427C68" w:rsidRPr="00B80324" w:rsidRDefault="00427C68" w:rsidP="003A09DC">
            <w:pPr>
              <w:tabs>
                <w:tab w:val="left" w:pos="0"/>
                <w:tab w:val="left" w:pos="959"/>
                <w:tab w:val="left" w:pos="1918"/>
                <w:tab w:val="left" w:pos="2877"/>
                <w:tab w:val="left" w:pos="3836"/>
                <w:tab w:val="left" w:pos="4795"/>
                <w:tab w:val="left" w:pos="5754"/>
                <w:tab w:val="left" w:pos="6713"/>
                <w:tab w:val="left" w:pos="7672"/>
                <w:tab w:val="left" w:pos="8631"/>
                <w:tab w:val="left" w:pos="9590"/>
              </w:tabs>
            </w:pPr>
            <w:r w:rsidRPr="00B80324">
              <w:t>__</w:t>
            </w:r>
            <w:r>
              <w:t>_______________________/ С.С. Глебов/</w:t>
            </w:r>
          </w:p>
          <w:p w:rsidR="00427C68" w:rsidRPr="00B80324" w:rsidRDefault="00427C68" w:rsidP="003A09DC">
            <w:pPr>
              <w:tabs>
                <w:tab w:val="left" w:pos="0"/>
                <w:tab w:val="left" w:pos="959"/>
                <w:tab w:val="left" w:pos="1918"/>
                <w:tab w:val="left" w:pos="2877"/>
                <w:tab w:val="left" w:pos="3836"/>
                <w:tab w:val="left" w:pos="4795"/>
                <w:tab w:val="left" w:pos="5754"/>
                <w:tab w:val="left" w:pos="6713"/>
                <w:tab w:val="left" w:pos="7672"/>
                <w:tab w:val="left" w:pos="8631"/>
                <w:tab w:val="left" w:pos="9590"/>
              </w:tabs>
              <w:jc w:val="right"/>
            </w:pPr>
          </w:p>
        </w:tc>
      </w:tr>
    </w:tbl>
    <w:p w:rsidR="00EE2A4F" w:rsidRDefault="00EE2A4F"/>
    <w:sectPr w:rsidR="00EE2A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6179" w:rsidRDefault="00496179" w:rsidP="00C20C6A">
      <w:r>
        <w:separator/>
      </w:r>
    </w:p>
  </w:endnote>
  <w:endnote w:type="continuationSeparator" w:id="0">
    <w:p w:rsidR="00496179" w:rsidRDefault="00496179" w:rsidP="00C20C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6179" w:rsidRDefault="00496179" w:rsidP="00C20C6A">
      <w:r>
        <w:separator/>
      </w:r>
    </w:p>
  </w:footnote>
  <w:footnote w:type="continuationSeparator" w:id="0">
    <w:p w:rsidR="00496179" w:rsidRDefault="00496179" w:rsidP="00C20C6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2758C"/>
    <w:multiLevelType w:val="multilevel"/>
    <w:tmpl w:val="3462F320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01AB20EC"/>
    <w:multiLevelType w:val="hybridMultilevel"/>
    <w:tmpl w:val="490EEF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7874B6"/>
    <w:multiLevelType w:val="hybridMultilevel"/>
    <w:tmpl w:val="FEA49D72"/>
    <w:lvl w:ilvl="0" w:tplc="EDC42C0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0AA87E35"/>
    <w:multiLevelType w:val="hybridMultilevel"/>
    <w:tmpl w:val="14A205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05387F"/>
    <w:multiLevelType w:val="hybridMultilevel"/>
    <w:tmpl w:val="13F03C16"/>
    <w:lvl w:ilvl="0" w:tplc="69AC833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ED4CB7"/>
    <w:multiLevelType w:val="hybridMultilevel"/>
    <w:tmpl w:val="FEA49D72"/>
    <w:lvl w:ilvl="0" w:tplc="EDC42C0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1AF7270A"/>
    <w:multiLevelType w:val="hybridMultilevel"/>
    <w:tmpl w:val="7A8CD83E"/>
    <w:lvl w:ilvl="0" w:tplc="B192B49C">
      <w:start w:val="1"/>
      <w:numFmt w:val="bullet"/>
      <w:suff w:val="space"/>
      <w:lvlText w:val=""/>
      <w:lvlJc w:val="left"/>
      <w:pPr>
        <w:ind w:left="7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4" w:hanging="360"/>
      </w:pPr>
      <w:rPr>
        <w:rFonts w:ascii="Wingdings" w:hAnsi="Wingdings" w:hint="default"/>
      </w:rPr>
    </w:lvl>
  </w:abstractNum>
  <w:abstractNum w:abstractNumId="7">
    <w:nsid w:val="1B7C12EA"/>
    <w:multiLevelType w:val="hybridMultilevel"/>
    <w:tmpl w:val="112622F6"/>
    <w:lvl w:ilvl="0" w:tplc="CA50FE36">
      <w:start w:val="1"/>
      <w:numFmt w:val="bullet"/>
      <w:suff w:val="space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8">
    <w:nsid w:val="1F9A044A"/>
    <w:multiLevelType w:val="hybridMultilevel"/>
    <w:tmpl w:val="7C3CA4AC"/>
    <w:lvl w:ilvl="0" w:tplc="B41E5F70">
      <w:start w:val="1"/>
      <w:numFmt w:val="bullet"/>
      <w:lvlText w:val="­"/>
      <w:lvlJc w:val="left"/>
      <w:pPr>
        <w:ind w:left="91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63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5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7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9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1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3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5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74" w:hanging="360"/>
      </w:pPr>
      <w:rPr>
        <w:rFonts w:ascii="Wingdings" w:hAnsi="Wingdings" w:hint="default"/>
      </w:rPr>
    </w:lvl>
  </w:abstractNum>
  <w:abstractNum w:abstractNumId="9">
    <w:nsid w:val="212E07C0"/>
    <w:multiLevelType w:val="hybridMultilevel"/>
    <w:tmpl w:val="439076C4"/>
    <w:lvl w:ilvl="0" w:tplc="3C5E2F12">
      <w:start w:val="1"/>
      <w:numFmt w:val="bullet"/>
      <w:suff w:val="space"/>
      <w:lvlText w:val=""/>
      <w:lvlJc w:val="left"/>
      <w:pPr>
        <w:ind w:left="7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4" w:hanging="360"/>
      </w:pPr>
      <w:rPr>
        <w:rFonts w:ascii="Wingdings" w:hAnsi="Wingdings" w:hint="default"/>
      </w:rPr>
    </w:lvl>
  </w:abstractNum>
  <w:abstractNum w:abstractNumId="10">
    <w:nsid w:val="2341392E"/>
    <w:multiLevelType w:val="hybridMultilevel"/>
    <w:tmpl w:val="FEA49D72"/>
    <w:lvl w:ilvl="0" w:tplc="EDC42C0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>
    <w:nsid w:val="2AB06CF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2BB20F27"/>
    <w:multiLevelType w:val="hybridMultilevel"/>
    <w:tmpl w:val="3ADEDC18"/>
    <w:lvl w:ilvl="0" w:tplc="167C0034">
      <w:start w:val="1"/>
      <w:numFmt w:val="bullet"/>
      <w:suff w:val="space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13">
    <w:nsid w:val="2F7148C2"/>
    <w:multiLevelType w:val="hybridMultilevel"/>
    <w:tmpl w:val="DE8055EC"/>
    <w:lvl w:ilvl="0" w:tplc="31FE3ED8">
      <w:start w:val="1"/>
      <w:numFmt w:val="bullet"/>
      <w:suff w:val="space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4">
    <w:nsid w:val="33737C4D"/>
    <w:multiLevelType w:val="hybridMultilevel"/>
    <w:tmpl w:val="F75C2EB4"/>
    <w:lvl w:ilvl="0" w:tplc="B41E5F70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4A66F2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36CC63A7"/>
    <w:multiLevelType w:val="multilevel"/>
    <w:tmpl w:val="614AD6A0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39BB6B06"/>
    <w:multiLevelType w:val="hybridMultilevel"/>
    <w:tmpl w:val="FEA49D72"/>
    <w:lvl w:ilvl="0" w:tplc="EDC42C0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>
    <w:nsid w:val="39F07878"/>
    <w:multiLevelType w:val="hybridMultilevel"/>
    <w:tmpl w:val="AF1A0F56"/>
    <w:lvl w:ilvl="0" w:tplc="5F12AE56">
      <w:start w:val="1"/>
      <w:numFmt w:val="bullet"/>
      <w:suff w:val="space"/>
      <w:lvlText w:val=""/>
      <w:lvlJc w:val="left"/>
      <w:pPr>
        <w:ind w:left="7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4" w:hanging="360"/>
      </w:pPr>
      <w:rPr>
        <w:rFonts w:ascii="Wingdings" w:hAnsi="Wingdings" w:hint="default"/>
      </w:rPr>
    </w:lvl>
  </w:abstractNum>
  <w:abstractNum w:abstractNumId="19">
    <w:nsid w:val="3C217C5B"/>
    <w:multiLevelType w:val="hybridMultilevel"/>
    <w:tmpl w:val="02AE2254"/>
    <w:lvl w:ilvl="0" w:tplc="B41E5F70">
      <w:start w:val="1"/>
      <w:numFmt w:val="bullet"/>
      <w:lvlText w:val="­"/>
      <w:lvlJc w:val="left"/>
      <w:pPr>
        <w:ind w:left="773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9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3" w:hanging="360"/>
      </w:pPr>
      <w:rPr>
        <w:rFonts w:ascii="Wingdings" w:hAnsi="Wingdings" w:hint="default"/>
      </w:rPr>
    </w:lvl>
  </w:abstractNum>
  <w:abstractNum w:abstractNumId="20">
    <w:nsid w:val="3C75251F"/>
    <w:multiLevelType w:val="multilevel"/>
    <w:tmpl w:val="AFEC944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2203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21">
    <w:nsid w:val="40E42D33"/>
    <w:multiLevelType w:val="hybridMultilevel"/>
    <w:tmpl w:val="755EF080"/>
    <w:lvl w:ilvl="0" w:tplc="B41E5F70">
      <w:start w:val="1"/>
      <w:numFmt w:val="bullet"/>
      <w:lvlText w:val="­"/>
      <w:lvlJc w:val="left"/>
      <w:pPr>
        <w:ind w:left="1321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0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1" w:hanging="360"/>
      </w:pPr>
      <w:rPr>
        <w:rFonts w:ascii="Wingdings" w:hAnsi="Wingdings" w:hint="default"/>
      </w:rPr>
    </w:lvl>
  </w:abstractNum>
  <w:abstractNum w:abstractNumId="22">
    <w:nsid w:val="423831B9"/>
    <w:multiLevelType w:val="multilevel"/>
    <w:tmpl w:val="614AD6A0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>
    <w:nsid w:val="46782952"/>
    <w:multiLevelType w:val="multilevel"/>
    <w:tmpl w:val="1B2CC04C"/>
    <w:lvl w:ilvl="0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>
    <w:nsid w:val="48CB51C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>
    <w:nsid w:val="515B460B"/>
    <w:multiLevelType w:val="hybridMultilevel"/>
    <w:tmpl w:val="FEA49D72"/>
    <w:lvl w:ilvl="0" w:tplc="EDC42C0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>
    <w:nsid w:val="5187620A"/>
    <w:multiLevelType w:val="hybridMultilevel"/>
    <w:tmpl w:val="7D801E24"/>
    <w:lvl w:ilvl="0" w:tplc="9FD2AA02">
      <w:start w:val="1"/>
      <w:numFmt w:val="bullet"/>
      <w:suff w:val="space"/>
      <w:lvlText w:val=""/>
      <w:lvlJc w:val="left"/>
      <w:pPr>
        <w:ind w:left="7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4" w:hanging="360"/>
      </w:pPr>
      <w:rPr>
        <w:rFonts w:ascii="Wingdings" w:hAnsi="Wingdings" w:hint="default"/>
      </w:rPr>
    </w:lvl>
  </w:abstractNum>
  <w:abstractNum w:abstractNumId="27">
    <w:nsid w:val="583818EF"/>
    <w:multiLevelType w:val="hybridMultilevel"/>
    <w:tmpl w:val="68A4BCEC"/>
    <w:lvl w:ilvl="0" w:tplc="40A67CF0">
      <w:start w:val="1"/>
      <w:numFmt w:val="decimal"/>
      <w:lvlText w:val="%1."/>
      <w:lvlJc w:val="left"/>
      <w:pPr>
        <w:ind w:left="5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2" w:hanging="360"/>
      </w:pPr>
    </w:lvl>
    <w:lvl w:ilvl="2" w:tplc="0419001B" w:tentative="1">
      <w:start w:val="1"/>
      <w:numFmt w:val="lowerRoman"/>
      <w:lvlText w:val="%3."/>
      <w:lvlJc w:val="right"/>
      <w:pPr>
        <w:ind w:left="1952" w:hanging="180"/>
      </w:pPr>
    </w:lvl>
    <w:lvl w:ilvl="3" w:tplc="0419000F" w:tentative="1">
      <w:start w:val="1"/>
      <w:numFmt w:val="decimal"/>
      <w:lvlText w:val="%4."/>
      <w:lvlJc w:val="left"/>
      <w:pPr>
        <w:ind w:left="2672" w:hanging="360"/>
      </w:pPr>
    </w:lvl>
    <w:lvl w:ilvl="4" w:tplc="04190019" w:tentative="1">
      <w:start w:val="1"/>
      <w:numFmt w:val="lowerLetter"/>
      <w:lvlText w:val="%5."/>
      <w:lvlJc w:val="left"/>
      <w:pPr>
        <w:ind w:left="3392" w:hanging="360"/>
      </w:pPr>
    </w:lvl>
    <w:lvl w:ilvl="5" w:tplc="0419001B" w:tentative="1">
      <w:start w:val="1"/>
      <w:numFmt w:val="lowerRoman"/>
      <w:lvlText w:val="%6."/>
      <w:lvlJc w:val="right"/>
      <w:pPr>
        <w:ind w:left="4112" w:hanging="180"/>
      </w:pPr>
    </w:lvl>
    <w:lvl w:ilvl="6" w:tplc="0419000F" w:tentative="1">
      <w:start w:val="1"/>
      <w:numFmt w:val="decimal"/>
      <w:lvlText w:val="%7."/>
      <w:lvlJc w:val="left"/>
      <w:pPr>
        <w:ind w:left="4832" w:hanging="360"/>
      </w:pPr>
    </w:lvl>
    <w:lvl w:ilvl="7" w:tplc="04190019" w:tentative="1">
      <w:start w:val="1"/>
      <w:numFmt w:val="lowerLetter"/>
      <w:lvlText w:val="%8."/>
      <w:lvlJc w:val="left"/>
      <w:pPr>
        <w:ind w:left="5552" w:hanging="360"/>
      </w:pPr>
    </w:lvl>
    <w:lvl w:ilvl="8" w:tplc="0419001B" w:tentative="1">
      <w:start w:val="1"/>
      <w:numFmt w:val="lowerRoman"/>
      <w:lvlText w:val="%9."/>
      <w:lvlJc w:val="right"/>
      <w:pPr>
        <w:ind w:left="6272" w:hanging="180"/>
      </w:pPr>
    </w:lvl>
  </w:abstractNum>
  <w:abstractNum w:abstractNumId="28">
    <w:nsid w:val="59136CE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>
    <w:nsid w:val="636E48B1"/>
    <w:multiLevelType w:val="hybridMultilevel"/>
    <w:tmpl w:val="14A205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4902D9D"/>
    <w:multiLevelType w:val="hybridMultilevel"/>
    <w:tmpl w:val="FEE8C3FE"/>
    <w:lvl w:ilvl="0" w:tplc="9B326FDC">
      <w:start w:val="1"/>
      <w:numFmt w:val="decimal"/>
      <w:lvlText w:val="%1."/>
      <w:lvlJc w:val="center"/>
      <w:pPr>
        <w:ind w:left="720" w:hanging="360"/>
      </w:pPr>
      <w:rPr>
        <w:rFonts w:ascii="Times New Roman" w:hAnsi="Times New Roman" w:cs="Times New Roman" w:hint="default"/>
        <w:b w:val="0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BE92069"/>
    <w:multiLevelType w:val="hybridMultilevel"/>
    <w:tmpl w:val="8E5E28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FFD09B7"/>
    <w:multiLevelType w:val="hybridMultilevel"/>
    <w:tmpl w:val="13F03C16"/>
    <w:lvl w:ilvl="0" w:tplc="69AC833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4826D2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>
    <w:nsid w:val="765E4D84"/>
    <w:multiLevelType w:val="hybridMultilevel"/>
    <w:tmpl w:val="CBDC7178"/>
    <w:lvl w:ilvl="0" w:tplc="C2B0928E">
      <w:start w:val="1"/>
      <w:numFmt w:val="bullet"/>
      <w:suff w:val="space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35">
    <w:nsid w:val="791443F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>
    <w:nsid w:val="7DDB7D51"/>
    <w:multiLevelType w:val="hybridMultilevel"/>
    <w:tmpl w:val="10B087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25"/>
  </w:num>
  <w:num w:numId="3">
    <w:abstractNumId w:val="21"/>
  </w:num>
  <w:num w:numId="4">
    <w:abstractNumId w:val="3"/>
  </w:num>
  <w:num w:numId="5">
    <w:abstractNumId w:val="22"/>
  </w:num>
  <w:num w:numId="6">
    <w:abstractNumId w:val="36"/>
  </w:num>
  <w:num w:numId="7">
    <w:abstractNumId w:val="30"/>
  </w:num>
  <w:num w:numId="8">
    <w:abstractNumId w:val="14"/>
  </w:num>
  <w:num w:numId="9">
    <w:abstractNumId w:val="1"/>
  </w:num>
  <w:num w:numId="10">
    <w:abstractNumId w:val="8"/>
  </w:num>
  <w:num w:numId="11">
    <w:abstractNumId w:val="4"/>
  </w:num>
  <w:num w:numId="12">
    <w:abstractNumId w:val="27"/>
  </w:num>
  <w:num w:numId="13">
    <w:abstractNumId w:val="5"/>
  </w:num>
  <w:num w:numId="14">
    <w:abstractNumId w:val="19"/>
  </w:num>
  <w:num w:numId="15">
    <w:abstractNumId w:val="28"/>
  </w:num>
  <w:num w:numId="16">
    <w:abstractNumId w:val="23"/>
  </w:num>
  <w:num w:numId="17">
    <w:abstractNumId w:val="9"/>
  </w:num>
  <w:num w:numId="18">
    <w:abstractNumId w:val="6"/>
  </w:num>
  <w:num w:numId="19">
    <w:abstractNumId w:val="26"/>
  </w:num>
  <w:num w:numId="20">
    <w:abstractNumId w:val="18"/>
  </w:num>
  <w:num w:numId="21">
    <w:abstractNumId w:val="11"/>
  </w:num>
  <w:num w:numId="22">
    <w:abstractNumId w:val="7"/>
  </w:num>
  <w:num w:numId="23">
    <w:abstractNumId w:val="13"/>
  </w:num>
  <w:num w:numId="24">
    <w:abstractNumId w:val="12"/>
  </w:num>
  <w:num w:numId="25">
    <w:abstractNumId w:val="24"/>
  </w:num>
  <w:num w:numId="26">
    <w:abstractNumId w:val="34"/>
  </w:num>
  <w:num w:numId="27">
    <w:abstractNumId w:val="35"/>
  </w:num>
  <w:num w:numId="28">
    <w:abstractNumId w:val="33"/>
  </w:num>
  <w:num w:numId="29">
    <w:abstractNumId w:val="32"/>
  </w:num>
  <w:num w:numId="30">
    <w:abstractNumId w:val="0"/>
  </w:num>
  <w:num w:numId="31">
    <w:abstractNumId w:val="16"/>
  </w:num>
  <w:num w:numId="32">
    <w:abstractNumId w:val="29"/>
  </w:num>
  <w:num w:numId="33">
    <w:abstractNumId w:val="10"/>
  </w:num>
  <w:num w:numId="34">
    <w:abstractNumId w:val="17"/>
  </w:num>
  <w:num w:numId="35">
    <w:abstractNumId w:val="2"/>
  </w:num>
  <w:num w:numId="36">
    <w:abstractNumId w:val="20"/>
  </w:num>
  <w:num w:numId="37">
    <w:abstractNumId w:val="31"/>
  </w:num>
  <w:numIdMacAtCleanup w:val="28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Лазарев Михаил">
    <w15:presenceInfo w15:providerId="None" w15:userId="Лазарев Михаил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17B7"/>
    <w:rsid w:val="00017A0C"/>
    <w:rsid w:val="0002463A"/>
    <w:rsid w:val="00025E4E"/>
    <w:rsid w:val="0003165A"/>
    <w:rsid w:val="00034A13"/>
    <w:rsid w:val="00035CA2"/>
    <w:rsid w:val="00035E53"/>
    <w:rsid w:val="000408CA"/>
    <w:rsid w:val="0004357C"/>
    <w:rsid w:val="000441E7"/>
    <w:rsid w:val="00045DAC"/>
    <w:rsid w:val="00052AC3"/>
    <w:rsid w:val="000571E4"/>
    <w:rsid w:val="00060183"/>
    <w:rsid w:val="000620AF"/>
    <w:rsid w:val="00073349"/>
    <w:rsid w:val="00086DAF"/>
    <w:rsid w:val="00086EA3"/>
    <w:rsid w:val="00087DD8"/>
    <w:rsid w:val="000954AB"/>
    <w:rsid w:val="000A3018"/>
    <w:rsid w:val="000A35CF"/>
    <w:rsid w:val="000A6A65"/>
    <w:rsid w:val="000A7500"/>
    <w:rsid w:val="000B41E6"/>
    <w:rsid w:val="000C6D4D"/>
    <w:rsid w:val="000D0007"/>
    <w:rsid w:val="000D1FFA"/>
    <w:rsid w:val="000D3734"/>
    <w:rsid w:val="000D5026"/>
    <w:rsid w:val="000E59FD"/>
    <w:rsid w:val="000E6074"/>
    <w:rsid w:val="000E73B7"/>
    <w:rsid w:val="000F05F4"/>
    <w:rsid w:val="0010074C"/>
    <w:rsid w:val="00100DDD"/>
    <w:rsid w:val="00102309"/>
    <w:rsid w:val="00102886"/>
    <w:rsid w:val="00103D69"/>
    <w:rsid w:val="001066A1"/>
    <w:rsid w:val="00106C90"/>
    <w:rsid w:val="00107A19"/>
    <w:rsid w:val="0011566B"/>
    <w:rsid w:val="001204BD"/>
    <w:rsid w:val="00121008"/>
    <w:rsid w:val="00127F86"/>
    <w:rsid w:val="0013192F"/>
    <w:rsid w:val="00131B5E"/>
    <w:rsid w:val="001325B1"/>
    <w:rsid w:val="00134382"/>
    <w:rsid w:val="00150F3F"/>
    <w:rsid w:val="00153087"/>
    <w:rsid w:val="00155BB0"/>
    <w:rsid w:val="00161910"/>
    <w:rsid w:val="0016460E"/>
    <w:rsid w:val="00173734"/>
    <w:rsid w:val="00182598"/>
    <w:rsid w:val="00183EB2"/>
    <w:rsid w:val="00185D10"/>
    <w:rsid w:val="00190164"/>
    <w:rsid w:val="00190889"/>
    <w:rsid w:val="00193753"/>
    <w:rsid w:val="00197BFD"/>
    <w:rsid w:val="001A245B"/>
    <w:rsid w:val="001A5CD7"/>
    <w:rsid w:val="001A618E"/>
    <w:rsid w:val="001A6E0E"/>
    <w:rsid w:val="001B1ABF"/>
    <w:rsid w:val="001B7323"/>
    <w:rsid w:val="001C04CB"/>
    <w:rsid w:val="001D1DCE"/>
    <w:rsid w:val="001D3A9D"/>
    <w:rsid w:val="001D4DE8"/>
    <w:rsid w:val="001E1CC3"/>
    <w:rsid w:val="001E23B4"/>
    <w:rsid w:val="001F190E"/>
    <w:rsid w:val="001F48EF"/>
    <w:rsid w:val="001F5570"/>
    <w:rsid w:val="001F657A"/>
    <w:rsid w:val="00205C58"/>
    <w:rsid w:val="00215A43"/>
    <w:rsid w:val="00215FBB"/>
    <w:rsid w:val="00216DD4"/>
    <w:rsid w:val="0022177D"/>
    <w:rsid w:val="00232931"/>
    <w:rsid w:val="00235CA0"/>
    <w:rsid w:val="00236CF3"/>
    <w:rsid w:val="0024057D"/>
    <w:rsid w:val="002417CE"/>
    <w:rsid w:val="0024674F"/>
    <w:rsid w:val="00260F9B"/>
    <w:rsid w:val="00267451"/>
    <w:rsid w:val="002702F9"/>
    <w:rsid w:val="002727CC"/>
    <w:rsid w:val="00272909"/>
    <w:rsid w:val="0027461E"/>
    <w:rsid w:val="00274DF6"/>
    <w:rsid w:val="00276392"/>
    <w:rsid w:val="002804F4"/>
    <w:rsid w:val="002839D1"/>
    <w:rsid w:val="00286A28"/>
    <w:rsid w:val="0028783C"/>
    <w:rsid w:val="00293DB7"/>
    <w:rsid w:val="0029474D"/>
    <w:rsid w:val="002A1176"/>
    <w:rsid w:val="002B4476"/>
    <w:rsid w:val="002B51D6"/>
    <w:rsid w:val="002C607F"/>
    <w:rsid w:val="002C7A17"/>
    <w:rsid w:val="002D0BA9"/>
    <w:rsid w:val="002D3103"/>
    <w:rsid w:val="002D38E2"/>
    <w:rsid w:val="002D6231"/>
    <w:rsid w:val="002E1D6D"/>
    <w:rsid w:val="002E7BF8"/>
    <w:rsid w:val="002F0B19"/>
    <w:rsid w:val="002F19A3"/>
    <w:rsid w:val="002F2D24"/>
    <w:rsid w:val="002F6EC3"/>
    <w:rsid w:val="003037C0"/>
    <w:rsid w:val="00304A57"/>
    <w:rsid w:val="0030614B"/>
    <w:rsid w:val="003069BC"/>
    <w:rsid w:val="00314D91"/>
    <w:rsid w:val="00315851"/>
    <w:rsid w:val="003168C9"/>
    <w:rsid w:val="003275CE"/>
    <w:rsid w:val="00331C14"/>
    <w:rsid w:val="00343829"/>
    <w:rsid w:val="00343D86"/>
    <w:rsid w:val="00343E8B"/>
    <w:rsid w:val="00345AA9"/>
    <w:rsid w:val="00353AA5"/>
    <w:rsid w:val="0036057A"/>
    <w:rsid w:val="0036163F"/>
    <w:rsid w:val="00363C81"/>
    <w:rsid w:val="00367D0C"/>
    <w:rsid w:val="003920BE"/>
    <w:rsid w:val="00393EEE"/>
    <w:rsid w:val="003940F3"/>
    <w:rsid w:val="003A343A"/>
    <w:rsid w:val="003A34EF"/>
    <w:rsid w:val="003A5468"/>
    <w:rsid w:val="003B1138"/>
    <w:rsid w:val="003B37E3"/>
    <w:rsid w:val="003B40AE"/>
    <w:rsid w:val="003B4DFD"/>
    <w:rsid w:val="003B6180"/>
    <w:rsid w:val="003B7574"/>
    <w:rsid w:val="003B78E6"/>
    <w:rsid w:val="003C3697"/>
    <w:rsid w:val="003C5D51"/>
    <w:rsid w:val="003D29C3"/>
    <w:rsid w:val="003D7116"/>
    <w:rsid w:val="003E1C72"/>
    <w:rsid w:val="003E2290"/>
    <w:rsid w:val="003E5508"/>
    <w:rsid w:val="003E58B8"/>
    <w:rsid w:val="003F4224"/>
    <w:rsid w:val="003F7A39"/>
    <w:rsid w:val="004023C1"/>
    <w:rsid w:val="0040772E"/>
    <w:rsid w:val="004127B8"/>
    <w:rsid w:val="004261A3"/>
    <w:rsid w:val="004263E8"/>
    <w:rsid w:val="00427C68"/>
    <w:rsid w:val="00431C7B"/>
    <w:rsid w:val="004332B0"/>
    <w:rsid w:val="00435455"/>
    <w:rsid w:val="0043564A"/>
    <w:rsid w:val="00435F4B"/>
    <w:rsid w:val="00441F97"/>
    <w:rsid w:val="004441DD"/>
    <w:rsid w:val="00444A46"/>
    <w:rsid w:val="00444F54"/>
    <w:rsid w:val="00451168"/>
    <w:rsid w:val="004612B9"/>
    <w:rsid w:val="004740AB"/>
    <w:rsid w:val="00474349"/>
    <w:rsid w:val="0048401B"/>
    <w:rsid w:val="00490560"/>
    <w:rsid w:val="00493066"/>
    <w:rsid w:val="00496179"/>
    <w:rsid w:val="00497111"/>
    <w:rsid w:val="004A1F0A"/>
    <w:rsid w:val="004A3FF9"/>
    <w:rsid w:val="004A62EF"/>
    <w:rsid w:val="004A65FB"/>
    <w:rsid w:val="004A6DA4"/>
    <w:rsid w:val="004A7C55"/>
    <w:rsid w:val="004B317D"/>
    <w:rsid w:val="004C1133"/>
    <w:rsid w:val="004C32B0"/>
    <w:rsid w:val="004D043D"/>
    <w:rsid w:val="004D0624"/>
    <w:rsid w:val="004D3224"/>
    <w:rsid w:val="004D4FBB"/>
    <w:rsid w:val="004D64C8"/>
    <w:rsid w:val="004D6517"/>
    <w:rsid w:val="004E0FA5"/>
    <w:rsid w:val="004E123A"/>
    <w:rsid w:val="004E713B"/>
    <w:rsid w:val="004F7B4F"/>
    <w:rsid w:val="005014AD"/>
    <w:rsid w:val="005023D5"/>
    <w:rsid w:val="00510C32"/>
    <w:rsid w:val="005128E2"/>
    <w:rsid w:val="00514DA1"/>
    <w:rsid w:val="00516692"/>
    <w:rsid w:val="00522410"/>
    <w:rsid w:val="00531C19"/>
    <w:rsid w:val="005365B6"/>
    <w:rsid w:val="0054172A"/>
    <w:rsid w:val="0054191B"/>
    <w:rsid w:val="00543318"/>
    <w:rsid w:val="00545FB2"/>
    <w:rsid w:val="00546711"/>
    <w:rsid w:val="005544CF"/>
    <w:rsid w:val="00565682"/>
    <w:rsid w:val="00565DC2"/>
    <w:rsid w:val="00567088"/>
    <w:rsid w:val="00567EFD"/>
    <w:rsid w:val="005729B8"/>
    <w:rsid w:val="0057498D"/>
    <w:rsid w:val="005770DC"/>
    <w:rsid w:val="0057786F"/>
    <w:rsid w:val="00577F0B"/>
    <w:rsid w:val="0058763E"/>
    <w:rsid w:val="00591643"/>
    <w:rsid w:val="00592EB9"/>
    <w:rsid w:val="005A1233"/>
    <w:rsid w:val="005A5540"/>
    <w:rsid w:val="005B22D6"/>
    <w:rsid w:val="005B7B76"/>
    <w:rsid w:val="005C03CF"/>
    <w:rsid w:val="005C0612"/>
    <w:rsid w:val="005C3FC1"/>
    <w:rsid w:val="005C44FC"/>
    <w:rsid w:val="005C5D28"/>
    <w:rsid w:val="005D0A2E"/>
    <w:rsid w:val="005D3BDA"/>
    <w:rsid w:val="005E0007"/>
    <w:rsid w:val="005E39A8"/>
    <w:rsid w:val="005F1169"/>
    <w:rsid w:val="005F1D7A"/>
    <w:rsid w:val="005F7081"/>
    <w:rsid w:val="005F75DB"/>
    <w:rsid w:val="00615A0C"/>
    <w:rsid w:val="006217B7"/>
    <w:rsid w:val="00623CF1"/>
    <w:rsid w:val="00626248"/>
    <w:rsid w:val="00630C97"/>
    <w:rsid w:val="006324CB"/>
    <w:rsid w:val="00633A92"/>
    <w:rsid w:val="0063483F"/>
    <w:rsid w:val="00640381"/>
    <w:rsid w:val="00643E0C"/>
    <w:rsid w:val="00644F12"/>
    <w:rsid w:val="00650DA1"/>
    <w:rsid w:val="006514F2"/>
    <w:rsid w:val="00651F50"/>
    <w:rsid w:val="00657B90"/>
    <w:rsid w:val="006661F2"/>
    <w:rsid w:val="00690AB3"/>
    <w:rsid w:val="006A38E6"/>
    <w:rsid w:val="006B709B"/>
    <w:rsid w:val="006C0E5F"/>
    <w:rsid w:val="006C3D68"/>
    <w:rsid w:val="006C4B99"/>
    <w:rsid w:val="006D1722"/>
    <w:rsid w:val="006D1742"/>
    <w:rsid w:val="006D6731"/>
    <w:rsid w:val="006F185A"/>
    <w:rsid w:val="006F4D8F"/>
    <w:rsid w:val="00704242"/>
    <w:rsid w:val="007051D3"/>
    <w:rsid w:val="0071066A"/>
    <w:rsid w:val="00725159"/>
    <w:rsid w:val="00726490"/>
    <w:rsid w:val="00726EAA"/>
    <w:rsid w:val="007368A7"/>
    <w:rsid w:val="00737E19"/>
    <w:rsid w:val="00741735"/>
    <w:rsid w:val="00741D73"/>
    <w:rsid w:val="00750B8A"/>
    <w:rsid w:val="007522D4"/>
    <w:rsid w:val="0075699C"/>
    <w:rsid w:val="00767FAE"/>
    <w:rsid w:val="00777474"/>
    <w:rsid w:val="007821A0"/>
    <w:rsid w:val="00782D58"/>
    <w:rsid w:val="007867D7"/>
    <w:rsid w:val="00790F8D"/>
    <w:rsid w:val="007939D0"/>
    <w:rsid w:val="007A1FB7"/>
    <w:rsid w:val="007A2CDA"/>
    <w:rsid w:val="007A3199"/>
    <w:rsid w:val="007A3505"/>
    <w:rsid w:val="007A3D59"/>
    <w:rsid w:val="007A51DB"/>
    <w:rsid w:val="007C1E51"/>
    <w:rsid w:val="007C6507"/>
    <w:rsid w:val="007D0D7B"/>
    <w:rsid w:val="007E04CB"/>
    <w:rsid w:val="007E2D9A"/>
    <w:rsid w:val="007E3EA7"/>
    <w:rsid w:val="007F1B37"/>
    <w:rsid w:val="00810927"/>
    <w:rsid w:val="008140D3"/>
    <w:rsid w:val="00816697"/>
    <w:rsid w:val="008176B1"/>
    <w:rsid w:val="00817D8D"/>
    <w:rsid w:val="00826433"/>
    <w:rsid w:val="00827C2A"/>
    <w:rsid w:val="00837749"/>
    <w:rsid w:val="00846057"/>
    <w:rsid w:val="008501A5"/>
    <w:rsid w:val="00850A2B"/>
    <w:rsid w:val="0085280D"/>
    <w:rsid w:val="00853C09"/>
    <w:rsid w:val="00861DE2"/>
    <w:rsid w:val="008652C7"/>
    <w:rsid w:val="00870EAC"/>
    <w:rsid w:val="008767B4"/>
    <w:rsid w:val="00876814"/>
    <w:rsid w:val="00877311"/>
    <w:rsid w:val="008844E3"/>
    <w:rsid w:val="00884668"/>
    <w:rsid w:val="00886ED1"/>
    <w:rsid w:val="00887618"/>
    <w:rsid w:val="00887A16"/>
    <w:rsid w:val="00887DAF"/>
    <w:rsid w:val="00890FB8"/>
    <w:rsid w:val="0089268D"/>
    <w:rsid w:val="00894D72"/>
    <w:rsid w:val="00895580"/>
    <w:rsid w:val="008A59FC"/>
    <w:rsid w:val="008A5A99"/>
    <w:rsid w:val="008A6D74"/>
    <w:rsid w:val="008A7B73"/>
    <w:rsid w:val="008B0659"/>
    <w:rsid w:val="008B2B32"/>
    <w:rsid w:val="008B4D85"/>
    <w:rsid w:val="008C02A2"/>
    <w:rsid w:val="008C431B"/>
    <w:rsid w:val="008D63D0"/>
    <w:rsid w:val="008E1CDE"/>
    <w:rsid w:val="008E6BAA"/>
    <w:rsid w:val="008F3963"/>
    <w:rsid w:val="008F53F2"/>
    <w:rsid w:val="008F579D"/>
    <w:rsid w:val="008F64D0"/>
    <w:rsid w:val="008F7C38"/>
    <w:rsid w:val="00900E5C"/>
    <w:rsid w:val="009023B3"/>
    <w:rsid w:val="009134F3"/>
    <w:rsid w:val="00925607"/>
    <w:rsid w:val="009361C4"/>
    <w:rsid w:val="00937116"/>
    <w:rsid w:val="00937202"/>
    <w:rsid w:val="00937282"/>
    <w:rsid w:val="009412AD"/>
    <w:rsid w:val="00942C98"/>
    <w:rsid w:val="00945DA7"/>
    <w:rsid w:val="009530FC"/>
    <w:rsid w:val="009545A4"/>
    <w:rsid w:val="00962947"/>
    <w:rsid w:val="00973D7E"/>
    <w:rsid w:val="0097428B"/>
    <w:rsid w:val="00987189"/>
    <w:rsid w:val="009908AC"/>
    <w:rsid w:val="00995D23"/>
    <w:rsid w:val="00996650"/>
    <w:rsid w:val="009A2F85"/>
    <w:rsid w:val="009A6C5D"/>
    <w:rsid w:val="009A6E8D"/>
    <w:rsid w:val="009A6EDC"/>
    <w:rsid w:val="009B3A9B"/>
    <w:rsid w:val="009B43D2"/>
    <w:rsid w:val="009B6D16"/>
    <w:rsid w:val="009C37EF"/>
    <w:rsid w:val="009D3B60"/>
    <w:rsid w:val="009E018C"/>
    <w:rsid w:val="009E165D"/>
    <w:rsid w:val="009E5BAA"/>
    <w:rsid w:val="009E6068"/>
    <w:rsid w:val="009E7135"/>
    <w:rsid w:val="009E7662"/>
    <w:rsid w:val="009F0899"/>
    <w:rsid w:val="009F116B"/>
    <w:rsid w:val="009F1A32"/>
    <w:rsid w:val="00A014F0"/>
    <w:rsid w:val="00A01FBB"/>
    <w:rsid w:val="00A03F4B"/>
    <w:rsid w:val="00A0736A"/>
    <w:rsid w:val="00A07EB7"/>
    <w:rsid w:val="00A07ED7"/>
    <w:rsid w:val="00A15F5D"/>
    <w:rsid w:val="00A17AAF"/>
    <w:rsid w:val="00A33545"/>
    <w:rsid w:val="00A34011"/>
    <w:rsid w:val="00A35A40"/>
    <w:rsid w:val="00A362A4"/>
    <w:rsid w:val="00A3646F"/>
    <w:rsid w:val="00A414E5"/>
    <w:rsid w:val="00A424F9"/>
    <w:rsid w:val="00A439F8"/>
    <w:rsid w:val="00A47610"/>
    <w:rsid w:val="00A5603C"/>
    <w:rsid w:val="00A6732B"/>
    <w:rsid w:val="00A712E3"/>
    <w:rsid w:val="00A769B0"/>
    <w:rsid w:val="00A7791C"/>
    <w:rsid w:val="00A82674"/>
    <w:rsid w:val="00A85698"/>
    <w:rsid w:val="00A95249"/>
    <w:rsid w:val="00A96406"/>
    <w:rsid w:val="00A96A01"/>
    <w:rsid w:val="00AA0099"/>
    <w:rsid w:val="00AA31B6"/>
    <w:rsid w:val="00AA3C0C"/>
    <w:rsid w:val="00AA4EE3"/>
    <w:rsid w:val="00AA5CBE"/>
    <w:rsid w:val="00AA6A7D"/>
    <w:rsid w:val="00AB24BF"/>
    <w:rsid w:val="00AB6125"/>
    <w:rsid w:val="00AC2B50"/>
    <w:rsid w:val="00AC525E"/>
    <w:rsid w:val="00AC7EE2"/>
    <w:rsid w:val="00AD3301"/>
    <w:rsid w:val="00AE797A"/>
    <w:rsid w:val="00B0401C"/>
    <w:rsid w:val="00B041FF"/>
    <w:rsid w:val="00B069FD"/>
    <w:rsid w:val="00B06C4E"/>
    <w:rsid w:val="00B103DD"/>
    <w:rsid w:val="00B13830"/>
    <w:rsid w:val="00B17DC4"/>
    <w:rsid w:val="00B17E3F"/>
    <w:rsid w:val="00B201CA"/>
    <w:rsid w:val="00B21CEA"/>
    <w:rsid w:val="00B228B4"/>
    <w:rsid w:val="00B254A9"/>
    <w:rsid w:val="00B3293C"/>
    <w:rsid w:val="00B42D55"/>
    <w:rsid w:val="00B51185"/>
    <w:rsid w:val="00B60662"/>
    <w:rsid w:val="00B63935"/>
    <w:rsid w:val="00B64D9B"/>
    <w:rsid w:val="00B67BE9"/>
    <w:rsid w:val="00B728D5"/>
    <w:rsid w:val="00B76570"/>
    <w:rsid w:val="00B779CA"/>
    <w:rsid w:val="00B80BE6"/>
    <w:rsid w:val="00B82BDA"/>
    <w:rsid w:val="00B85535"/>
    <w:rsid w:val="00B902B5"/>
    <w:rsid w:val="00B90E3F"/>
    <w:rsid w:val="00B977A8"/>
    <w:rsid w:val="00BA08BC"/>
    <w:rsid w:val="00BA6451"/>
    <w:rsid w:val="00BA6B31"/>
    <w:rsid w:val="00BB0768"/>
    <w:rsid w:val="00BB20AA"/>
    <w:rsid w:val="00BB3860"/>
    <w:rsid w:val="00BC0BE2"/>
    <w:rsid w:val="00BC5C4A"/>
    <w:rsid w:val="00BC74BD"/>
    <w:rsid w:val="00BD140C"/>
    <w:rsid w:val="00BD1B0C"/>
    <w:rsid w:val="00BD762E"/>
    <w:rsid w:val="00BE2123"/>
    <w:rsid w:val="00BE68F9"/>
    <w:rsid w:val="00BE78C9"/>
    <w:rsid w:val="00BF7183"/>
    <w:rsid w:val="00C00D09"/>
    <w:rsid w:val="00C07ED8"/>
    <w:rsid w:val="00C10549"/>
    <w:rsid w:val="00C11E67"/>
    <w:rsid w:val="00C16A65"/>
    <w:rsid w:val="00C20C6A"/>
    <w:rsid w:val="00C215EE"/>
    <w:rsid w:val="00C2236F"/>
    <w:rsid w:val="00C242C5"/>
    <w:rsid w:val="00C356E2"/>
    <w:rsid w:val="00C413A3"/>
    <w:rsid w:val="00C450AE"/>
    <w:rsid w:val="00C51895"/>
    <w:rsid w:val="00C53877"/>
    <w:rsid w:val="00C60B37"/>
    <w:rsid w:val="00C715B6"/>
    <w:rsid w:val="00C743F4"/>
    <w:rsid w:val="00C7783D"/>
    <w:rsid w:val="00C85100"/>
    <w:rsid w:val="00C857C8"/>
    <w:rsid w:val="00C92328"/>
    <w:rsid w:val="00C96100"/>
    <w:rsid w:val="00C96D2E"/>
    <w:rsid w:val="00C96FBB"/>
    <w:rsid w:val="00CA2EB6"/>
    <w:rsid w:val="00CA4DB7"/>
    <w:rsid w:val="00CA59A1"/>
    <w:rsid w:val="00CA68B1"/>
    <w:rsid w:val="00CA75F7"/>
    <w:rsid w:val="00CB0FCB"/>
    <w:rsid w:val="00CB485D"/>
    <w:rsid w:val="00CB5091"/>
    <w:rsid w:val="00CB5E32"/>
    <w:rsid w:val="00CB650A"/>
    <w:rsid w:val="00CC34AE"/>
    <w:rsid w:val="00CC6799"/>
    <w:rsid w:val="00CD3717"/>
    <w:rsid w:val="00CD5F6C"/>
    <w:rsid w:val="00CD78D6"/>
    <w:rsid w:val="00CD78F9"/>
    <w:rsid w:val="00CE1CDA"/>
    <w:rsid w:val="00CE450C"/>
    <w:rsid w:val="00CE5A5E"/>
    <w:rsid w:val="00CE6565"/>
    <w:rsid w:val="00CF737C"/>
    <w:rsid w:val="00D04571"/>
    <w:rsid w:val="00D045D6"/>
    <w:rsid w:val="00D04699"/>
    <w:rsid w:val="00D15B4A"/>
    <w:rsid w:val="00D16B04"/>
    <w:rsid w:val="00D22E9D"/>
    <w:rsid w:val="00D2307E"/>
    <w:rsid w:val="00D32668"/>
    <w:rsid w:val="00D345A3"/>
    <w:rsid w:val="00D3718F"/>
    <w:rsid w:val="00D4262E"/>
    <w:rsid w:val="00D515B3"/>
    <w:rsid w:val="00D63C2B"/>
    <w:rsid w:val="00D677FE"/>
    <w:rsid w:val="00D7130E"/>
    <w:rsid w:val="00D7556F"/>
    <w:rsid w:val="00D76552"/>
    <w:rsid w:val="00D77255"/>
    <w:rsid w:val="00D80DBB"/>
    <w:rsid w:val="00D80E83"/>
    <w:rsid w:val="00D85099"/>
    <w:rsid w:val="00D86EC1"/>
    <w:rsid w:val="00D9038A"/>
    <w:rsid w:val="00D92FB4"/>
    <w:rsid w:val="00D94F57"/>
    <w:rsid w:val="00D95C30"/>
    <w:rsid w:val="00D96C8A"/>
    <w:rsid w:val="00D97B5B"/>
    <w:rsid w:val="00DA2CA2"/>
    <w:rsid w:val="00DA5CDB"/>
    <w:rsid w:val="00DA6C6C"/>
    <w:rsid w:val="00DA6D93"/>
    <w:rsid w:val="00DA7301"/>
    <w:rsid w:val="00DA7D6C"/>
    <w:rsid w:val="00DB0656"/>
    <w:rsid w:val="00DB4E01"/>
    <w:rsid w:val="00DC1866"/>
    <w:rsid w:val="00DC24EC"/>
    <w:rsid w:val="00DC4621"/>
    <w:rsid w:val="00DD167F"/>
    <w:rsid w:val="00DD3095"/>
    <w:rsid w:val="00DD4265"/>
    <w:rsid w:val="00DD5361"/>
    <w:rsid w:val="00DE558F"/>
    <w:rsid w:val="00DE5D05"/>
    <w:rsid w:val="00DF6131"/>
    <w:rsid w:val="00E01008"/>
    <w:rsid w:val="00E028C5"/>
    <w:rsid w:val="00E0520E"/>
    <w:rsid w:val="00E0631C"/>
    <w:rsid w:val="00E06C08"/>
    <w:rsid w:val="00E12066"/>
    <w:rsid w:val="00E16537"/>
    <w:rsid w:val="00E21103"/>
    <w:rsid w:val="00E23511"/>
    <w:rsid w:val="00E3003B"/>
    <w:rsid w:val="00E30C27"/>
    <w:rsid w:val="00E31E44"/>
    <w:rsid w:val="00E32829"/>
    <w:rsid w:val="00E3351A"/>
    <w:rsid w:val="00E40B47"/>
    <w:rsid w:val="00E4112C"/>
    <w:rsid w:val="00E41F9D"/>
    <w:rsid w:val="00E45814"/>
    <w:rsid w:val="00E506C2"/>
    <w:rsid w:val="00E50A57"/>
    <w:rsid w:val="00E56A12"/>
    <w:rsid w:val="00E60356"/>
    <w:rsid w:val="00E60BF3"/>
    <w:rsid w:val="00E63427"/>
    <w:rsid w:val="00E762D2"/>
    <w:rsid w:val="00E8452B"/>
    <w:rsid w:val="00E9796D"/>
    <w:rsid w:val="00EA30E1"/>
    <w:rsid w:val="00EA46E4"/>
    <w:rsid w:val="00EA7FD7"/>
    <w:rsid w:val="00EB2B05"/>
    <w:rsid w:val="00EB56E0"/>
    <w:rsid w:val="00EC3693"/>
    <w:rsid w:val="00ED13EC"/>
    <w:rsid w:val="00ED161E"/>
    <w:rsid w:val="00ED1C2B"/>
    <w:rsid w:val="00ED27BC"/>
    <w:rsid w:val="00ED5354"/>
    <w:rsid w:val="00EE1304"/>
    <w:rsid w:val="00EE2A4F"/>
    <w:rsid w:val="00EE41BC"/>
    <w:rsid w:val="00EE5A7B"/>
    <w:rsid w:val="00EE6DA8"/>
    <w:rsid w:val="00EF1DA6"/>
    <w:rsid w:val="00EF3049"/>
    <w:rsid w:val="00F01911"/>
    <w:rsid w:val="00F02E28"/>
    <w:rsid w:val="00F05AD3"/>
    <w:rsid w:val="00F061E2"/>
    <w:rsid w:val="00F13E7E"/>
    <w:rsid w:val="00F150E6"/>
    <w:rsid w:val="00F16271"/>
    <w:rsid w:val="00F2302D"/>
    <w:rsid w:val="00F32B13"/>
    <w:rsid w:val="00F32B9C"/>
    <w:rsid w:val="00F36487"/>
    <w:rsid w:val="00F36A28"/>
    <w:rsid w:val="00F41198"/>
    <w:rsid w:val="00F42648"/>
    <w:rsid w:val="00F4458C"/>
    <w:rsid w:val="00F50F4B"/>
    <w:rsid w:val="00F52F4A"/>
    <w:rsid w:val="00F5374E"/>
    <w:rsid w:val="00F56649"/>
    <w:rsid w:val="00F631CF"/>
    <w:rsid w:val="00F71D76"/>
    <w:rsid w:val="00F7699E"/>
    <w:rsid w:val="00F825D0"/>
    <w:rsid w:val="00F85566"/>
    <w:rsid w:val="00F86FF4"/>
    <w:rsid w:val="00F961C4"/>
    <w:rsid w:val="00FA0B5C"/>
    <w:rsid w:val="00FA33DF"/>
    <w:rsid w:val="00FB106F"/>
    <w:rsid w:val="00FC383D"/>
    <w:rsid w:val="00FC7237"/>
    <w:rsid w:val="00FD578D"/>
    <w:rsid w:val="00FD5EFB"/>
    <w:rsid w:val="00FE3396"/>
    <w:rsid w:val="00FE5B15"/>
    <w:rsid w:val="00FF278F"/>
    <w:rsid w:val="00FF29B8"/>
    <w:rsid w:val="00FF29DD"/>
    <w:rsid w:val="00FF6D09"/>
    <w:rsid w:val="00FF75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17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217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34"/>
    <w:qFormat/>
    <w:rsid w:val="006217B7"/>
    <w:pPr>
      <w:widowControl w:val="0"/>
      <w:suppressAutoHyphens/>
      <w:ind w:left="708"/>
    </w:pPr>
    <w:rPr>
      <w:kern w:val="1"/>
    </w:rPr>
  </w:style>
  <w:style w:type="character" w:customStyle="1" w:styleId="a5">
    <w:name w:val="Абзац списка Знак"/>
    <w:link w:val="a4"/>
    <w:uiPriority w:val="34"/>
    <w:rsid w:val="006217B7"/>
    <w:rPr>
      <w:rFonts w:ascii="Times New Roman" w:eastAsia="Times New Roman" w:hAnsi="Times New Roman" w:cs="Times New Roman"/>
      <w:kern w:val="1"/>
      <w:sz w:val="24"/>
      <w:szCs w:val="24"/>
      <w:lang w:eastAsia="ru-RU"/>
    </w:rPr>
  </w:style>
  <w:style w:type="paragraph" w:styleId="a6">
    <w:name w:val="header"/>
    <w:basedOn w:val="a"/>
    <w:link w:val="a7"/>
    <w:unhideWhenUsed/>
    <w:rsid w:val="00C20C6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C20C6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C20C6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20C6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No Spacing"/>
    <w:uiPriority w:val="1"/>
    <w:qFormat/>
    <w:rsid w:val="00726EAA"/>
    <w:pPr>
      <w:spacing w:after="0" w:line="240" w:lineRule="auto"/>
    </w:pPr>
    <w:rPr>
      <w:rFonts w:eastAsiaTheme="minorEastAsia"/>
      <w:lang w:eastAsia="ru-RU"/>
    </w:rPr>
  </w:style>
  <w:style w:type="character" w:styleId="ab">
    <w:name w:val="Hyperlink"/>
    <w:basedOn w:val="a0"/>
    <w:uiPriority w:val="99"/>
    <w:semiHidden/>
    <w:unhideWhenUsed/>
    <w:rsid w:val="00073349"/>
    <w:rPr>
      <w:color w:val="0000FF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CF737C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CF737C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Plain Text"/>
    <w:basedOn w:val="a"/>
    <w:link w:val="af"/>
    <w:uiPriority w:val="99"/>
    <w:rsid w:val="00CD78F9"/>
    <w:rPr>
      <w:rFonts w:ascii="Courier New" w:hAnsi="Courier New" w:cs="Courier New"/>
      <w:sz w:val="20"/>
      <w:szCs w:val="20"/>
    </w:rPr>
  </w:style>
  <w:style w:type="character" w:customStyle="1" w:styleId="af">
    <w:name w:val="Текст Знак"/>
    <w:basedOn w:val="a0"/>
    <w:link w:val="ae"/>
    <w:uiPriority w:val="99"/>
    <w:rsid w:val="00CD78F9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0">
    <w:name w:val="Body Text"/>
    <w:basedOn w:val="a"/>
    <w:link w:val="af1"/>
    <w:rsid w:val="0043564A"/>
    <w:rPr>
      <w:szCs w:val="20"/>
    </w:rPr>
  </w:style>
  <w:style w:type="character" w:customStyle="1" w:styleId="af1">
    <w:name w:val="Основной текст Знак"/>
    <w:basedOn w:val="a0"/>
    <w:link w:val="af0"/>
    <w:rsid w:val="0043564A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2">
    <w:name w:val="Основной текст + Полужирный"/>
    <w:aliases w:val="Интервал 0 pt9"/>
    <w:uiPriority w:val="99"/>
    <w:rsid w:val="00E9796D"/>
    <w:rPr>
      <w:rFonts w:ascii="Times New Roman" w:hAnsi="Times New Roman" w:cs="Times New Roman"/>
      <w:b/>
      <w:bCs/>
      <w:spacing w:val="4"/>
      <w:sz w:val="21"/>
      <w:szCs w:val="21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17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217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34"/>
    <w:qFormat/>
    <w:rsid w:val="006217B7"/>
    <w:pPr>
      <w:widowControl w:val="0"/>
      <w:suppressAutoHyphens/>
      <w:ind w:left="708"/>
    </w:pPr>
    <w:rPr>
      <w:kern w:val="1"/>
    </w:rPr>
  </w:style>
  <w:style w:type="character" w:customStyle="1" w:styleId="a5">
    <w:name w:val="Абзац списка Знак"/>
    <w:link w:val="a4"/>
    <w:uiPriority w:val="34"/>
    <w:rsid w:val="006217B7"/>
    <w:rPr>
      <w:rFonts w:ascii="Times New Roman" w:eastAsia="Times New Roman" w:hAnsi="Times New Roman" w:cs="Times New Roman"/>
      <w:kern w:val="1"/>
      <w:sz w:val="24"/>
      <w:szCs w:val="24"/>
      <w:lang w:eastAsia="ru-RU"/>
    </w:rPr>
  </w:style>
  <w:style w:type="paragraph" w:styleId="a6">
    <w:name w:val="header"/>
    <w:basedOn w:val="a"/>
    <w:link w:val="a7"/>
    <w:unhideWhenUsed/>
    <w:rsid w:val="00C20C6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C20C6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C20C6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20C6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No Spacing"/>
    <w:uiPriority w:val="1"/>
    <w:qFormat/>
    <w:rsid w:val="00726EAA"/>
    <w:pPr>
      <w:spacing w:after="0" w:line="240" w:lineRule="auto"/>
    </w:pPr>
    <w:rPr>
      <w:rFonts w:eastAsiaTheme="minorEastAsia"/>
      <w:lang w:eastAsia="ru-RU"/>
    </w:rPr>
  </w:style>
  <w:style w:type="character" w:styleId="ab">
    <w:name w:val="Hyperlink"/>
    <w:basedOn w:val="a0"/>
    <w:uiPriority w:val="99"/>
    <w:semiHidden/>
    <w:unhideWhenUsed/>
    <w:rsid w:val="00073349"/>
    <w:rPr>
      <w:color w:val="0000FF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CF737C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CF737C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Plain Text"/>
    <w:basedOn w:val="a"/>
    <w:link w:val="af"/>
    <w:uiPriority w:val="99"/>
    <w:rsid w:val="00CD78F9"/>
    <w:rPr>
      <w:rFonts w:ascii="Courier New" w:hAnsi="Courier New" w:cs="Courier New"/>
      <w:sz w:val="20"/>
      <w:szCs w:val="20"/>
    </w:rPr>
  </w:style>
  <w:style w:type="character" w:customStyle="1" w:styleId="af">
    <w:name w:val="Текст Знак"/>
    <w:basedOn w:val="a0"/>
    <w:link w:val="ae"/>
    <w:uiPriority w:val="99"/>
    <w:rsid w:val="00CD78F9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0">
    <w:name w:val="Body Text"/>
    <w:basedOn w:val="a"/>
    <w:link w:val="af1"/>
    <w:rsid w:val="0043564A"/>
    <w:rPr>
      <w:szCs w:val="20"/>
    </w:rPr>
  </w:style>
  <w:style w:type="character" w:customStyle="1" w:styleId="af1">
    <w:name w:val="Основной текст Знак"/>
    <w:basedOn w:val="a0"/>
    <w:link w:val="af0"/>
    <w:rsid w:val="0043564A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2">
    <w:name w:val="Основной текст + Полужирный"/>
    <w:aliases w:val="Интервал 0 pt9"/>
    <w:uiPriority w:val="99"/>
    <w:rsid w:val="00E9796D"/>
    <w:rPr>
      <w:rFonts w:ascii="Times New Roman" w:hAnsi="Times New Roman" w:cs="Times New Roman"/>
      <w:b/>
      <w:bCs/>
      <w:spacing w:val="4"/>
      <w:sz w:val="21"/>
      <w:szCs w:val="21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37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microsoft.com/office/2011/relationships/people" Target="people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102B78-DD45-47B9-A966-7F242C7226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12</Pages>
  <Words>2985</Words>
  <Characters>17016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19962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a.shubnikov</dc:creator>
  <cp:lastModifiedBy>M.Golubkov</cp:lastModifiedBy>
  <cp:revision>3</cp:revision>
  <cp:lastPrinted>2017-07-07T10:48:00Z</cp:lastPrinted>
  <dcterms:created xsi:type="dcterms:W3CDTF">2017-07-11T09:29:00Z</dcterms:created>
  <dcterms:modified xsi:type="dcterms:W3CDTF">2017-07-11T09:38:00Z</dcterms:modified>
</cp:coreProperties>
</file>