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BA2517" w:rsidRPr="00104B39" w:rsidRDefault="00BA2517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D2979">
              <w:rPr>
                <w:rFonts w:ascii="Times New Roman" w:hAnsi="Times New Roman" w:cs="Times New Roman"/>
                <w:b/>
                <w:sz w:val="24"/>
                <w:szCs w:val="24"/>
              </w:rPr>
              <w:t>77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0D29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04B39" w:rsidRDefault="00DD5FE1" w:rsidP="000D2979">
            <w:pPr>
              <w:pStyle w:val="31"/>
              <w:shd w:val="clear" w:color="auto" w:fill="FFFFFF"/>
              <w:rPr>
                <w:b/>
                <w:szCs w:val="24"/>
                <w:lang w:eastAsia="ar-SA"/>
              </w:rPr>
            </w:pPr>
            <w:r w:rsidRPr="00104B39">
              <w:rPr>
                <w:b/>
                <w:szCs w:val="24"/>
              </w:rPr>
              <w:t>«</w:t>
            </w:r>
            <w:r w:rsidR="000D2979">
              <w:rPr>
                <w:b/>
                <w:szCs w:val="24"/>
              </w:rPr>
              <w:t>Выполнение работ</w:t>
            </w:r>
            <w:r w:rsidR="000D2979" w:rsidRPr="000D2979">
              <w:rPr>
                <w:b/>
                <w:szCs w:val="24"/>
              </w:rPr>
              <w:t xml:space="preserve"> по ремонту систем вентиляции и кондиционирования гостиницы «Горки Арт» (гостиница №3)</w:t>
            </w:r>
            <w:r w:rsidRPr="00104B39">
              <w:rPr>
                <w:b/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D63F79" w:rsidRDefault="006C197F" w:rsidP="006C197F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  <w:highlight w:val="yellow"/>
              </w:rPr>
            </w:pPr>
            <w:r w:rsidRPr="006C197F">
              <w:rPr>
                <w:szCs w:val="24"/>
              </w:rPr>
              <w:t>354392, Российская Федерация, г. Сочи,</w:t>
            </w:r>
            <w:r>
              <w:rPr>
                <w:szCs w:val="24"/>
              </w:rPr>
              <w:t xml:space="preserve"> </w:t>
            </w:r>
            <w:r w:rsidRPr="006C197F">
              <w:rPr>
                <w:szCs w:val="24"/>
              </w:rPr>
              <w:t xml:space="preserve">с. </w:t>
            </w:r>
            <w:proofErr w:type="spellStart"/>
            <w:r w:rsidRPr="006C197F">
              <w:rPr>
                <w:szCs w:val="24"/>
              </w:rPr>
              <w:t>Эсто</w:t>
            </w:r>
            <w:proofErr w:type="spellEnd"/>
            <w:r w:rsidRPr="006C197F">
              <w:rPr>
                <w:szCs w:val="24"/>
              </w:rPr>
              <w:t>-Садок, СТК «Горная Карусель», гостиница «Горки Арт» (гостиница №3) на отметке +960м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</w:t>
            </w:r>
            <w:proofErr w:type="spellStart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Непроведение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еприостановление</w:t>
            </w:r>
            <w:proofErr w:type="spellEnd"/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1 части 3 тендерной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D63F79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D63F79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D63F79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D63F79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со стороны Заказчика, действующей на момент проведения закупки и подведения ее итогов </w:t>
            </w:r>
            <w:proofErr w:type="spellStart"/>
            <w:r w:rsidR="00C824AF" w:rsidRPr="00F62743">
              <w:rPr>
                <w:szCs w:val="24"/>
              </w:rPr>
              <w:t>претензионно</w:t>
            </w:r>
            <w:proofErr w:type="spellEnd"/>
            <w:r w:rsidR="00C824AF" w:rsidRPr="00F62743">
              <w:rPr>
                <w:szCs w:val="24"/>
              </w:rPr>
              <w:t xml:space="preserve"> - исковой работы, связанной с неисполнением Участником закупки договорных 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Default="00D63F79" w:rsidP="00E82737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="009D1C90" w:rsidRPr="009D1C9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3F79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не менее 4 сотрудников, обладающих соответствующей квалификацией для выполнения работ, аналогичных предмету закупки </w:t>
            </w:r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(с предоставлением следующих подтверждающих документов на каждого такого </w:t>
            </w:r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lastRenderedPageBreak/>
              <w:t>сотрудника: удостоверение о повышении квалификации по монтажу, ремонту и техническому обслуживанию систем «</w:t>
            </w:r>
            <w:proofErr w:type="spellStart"/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>чиллер-фанкойл</w:t>
            </w:r>
            <w:proofErr w:type="spellEnd"/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>» и квалификационный аттестат по наладке и испытаниям систем «</w:t>
            </w:r>
            <w:proofErr w:type="spellStart"/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>чиллер-фанкойл</w:t>
            </w:r>
            <w:proofErr w:type="spellEnd"/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>»);</w:t>
            </w:r>
          </w:p>
          <w:p w:rsidR="00D63F79" w:rsidRPr="00B67466" w:rsidRDefault="00D63F79" w:rsidP="003A3566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9) </w:t>
            </w:r>
            <w:r w:rsidR="003A35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63F79">
              <w:rPr>
                <w:rFonts w:ascii="Times New Roman" w:hAnsi="Times New Roman" w:cs="Times New Roman"/>
                <w:sz w:val="24"/>
                <w:szCs w:val="24"/>
              </w:rPr>
              <w:t xml:space="preserve">аличие у участника закупки положительного опыта выполнения работ/оказания услуг в области ремонта систем вентиляции и кондиционирования на аналогичных объектах </w:t>
            </w:r>
            <w:r w:rsidRPr="00D63F79">
              <w:rPr>
                <w:rFonts w:ascii="Times New Roman" w:hAnsi="Times New Roman" w:cs="Times New Roman"/>
                <w:i/>
                <w:sz w:val="24"/>
                <w:szCs w:val="24"/>
              </w:rPr>
              <w:t>(с предоставлением копий не менее трех договоров).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5F7BD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5F7BD2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F7BD2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B152E3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E3" w:rsidRPr="00104B39" w:rsidRDefault="00B152E3" w:rsidP="00B152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E3" w:rsidRPr="00104B39" w:rsidRDefault="00B152E3" w:rsidP="00B152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E3" w:rsidRPr="00104B39" w:rsidRDefault="00B152E3" w:rsidP="00B152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B152E3" w:rsidRPr="00104B39" w:rsidTr="005A7A6E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52E3" w:rsidRPr="00104B39" w:rsidRDefault="00B152E3" w:rsidP="00B152E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152E3" w:rsidRPr="00104B39" w:rsidRDefault="00B152E3" w:rsidP="00B152E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152E3" w:rsidRPr="00104B39" w:rsidRDefault="00B152E3" w:rsidP="00B152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B16774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16774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B16774">
              <w:rPr>
                <w:rFonts w:ascii="Times New Roman" w:hAnsi="Times New Roman" w:cs="Times New Roman"/>
                <w:b/>
                <w:sz w:val="24"/>
                <w:szCs w:val="24"/>
              </w:rPr>
              <w:t>093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B16774">
              <w:rPr>
                <w:rFonts w:ascii="Times New Roman" w:hAnsi="Times New Roman" w:cs="Times New Roman"/>
                <w:b/>
                <w:sz w:val="24"/>
                <w:szCs w:val="24"/>
              </w:rPr>
              <w:t>532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F03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3F0379" w:rsidRPr="003F0379">
              <w:rPr>
                <w:rFonts w:ascii="Times New Roman" w:hAnsi="Times New Roman" w:cs="Times New Roman"/>
                <w:sz w:val="24"/>
                <w:szCs w:val="24"/>
              </w:rPr>
              <w:t>диннадцать миллионов девяносто три тысячи пятьсот тридцать два</w:t>
            </w:r>
            <w:r w:rsidR="003F03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F0379" w:rsidRPr="003F0379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F434B" w:rsidRPr="006F434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434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F434B" w:rsidRPr="006F434B">
              <w:rPr>
                <w:rFonts w:ascii="Times New Roman" w:hAnsi="Times New Roman" w:cs="Times New Roman"/>
                <w:b/>
                <w:sz w:val="24"/>
                <w:szCs w:val="24"/>
              </w:rPr>
              <w:t>848</w:t>
            </w:r>
            <w:r w:rsidR="006F434B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6F434B" w:rsidRPr="006F434B">
              <w:rPr>
                <w:rFonts w:ascii="Times New Roman" w:hAnsi="Times New Roman" w:cs="Times New Roman"/>
                <w:b/>
                <w:sz w:val="24"/>
                <w:szCs w:val="24"/>
              </w:rPr>
              <w:t>922</w:t>
            </w:r>
            <w:r w:rsidR="006F434B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6F434B" w:rsidRPr="006F434B"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6F434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6F434B" w:rsidRPr="006F434B">
              <w:rPr>
                <w:rFonts w:ascii="Times New Roman" w:hAnsi="Times New Roman" w:cs="Times New Roman"/>
                <w:sz w:val="24"/>
                <w:szCs w:val="24"/>
              </w:rPr>
              <w:t>дин миллион восемьсот сорок восемь тысяч девятьсот двадцать два</w:t>
            </w:r>
            <w:r w:rsidR="006F434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6F434B" w:rsidRPr="006F434B">
              <w:rPr>
                <w:rFonts w:ascii="Times New Roman" w:hAnsi="Times New Roman" w:cs="Times New Roman"/>
                <w:sz w:val="24"/>
                <w:szCs w:val="24"/>
              </w:rPr>
              <w:t xml:space="preserve"> рубля 00 копеек</w:t>
            </w:r>
            <w:r w:rsidR="006F434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16485" w:rsidRDefault="00845150" w:rsidP="0084515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45150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845150">
              <w:rPr>
                <w:rFonts w:ascii="Times New Roman" w:hAnsi="Times New Roman" w:cs="Times New Roman"/>
                <w:b/>
                <w:sz w:val="24"/>
                <w:szCs w:val="24"/>
              </w:rPr>
              <w:t>999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45150">
              <w:rPr>
                <w:rFonts w:ascii="Times New Roman" w:hAnsi="Times New Roman" w:cs="Times New Roman"/>
                <w:b/>
                <w:sz w:val="24"/>
                <w:szCs w:val="24"/>
              </w:rPr>
              <w:t>886,28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845150">
              <w:rPr>
                <w:rFonts w:ascii="Times New Roman" w:hAnsi="Times New Roman" w:cs="Times New Roman"/>
                <w:sz w:val="24"/>
                <w:szCs w:val="24"/>
              </w:rPr>
              <w:t>евять миллионов девятьсот девяносто девять тысяч восемьсот восемьдесят шесть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45150">
              <w:rPr>
                <w:rFonts w:ascii="Times New Roman" w:hAnsi="Times New Roman" w:cs="Times New Roman"/>
                <w:sz w:val="24"/>
                <w:szCs w:val="24"/>
              </w:rPr>
              <w:t xml:space="preserve"> рублей 28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C801A0" w:rsidRPr="00491FD9" w:rsidRDefault="00F901A9" w:rsidP="002244B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38A7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</w:t>
            </w:r>
            <w:r w:rsidR="002244BE" w:rsidRPr="002244BE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  <w:r w:rsidR="002244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244BE" w:rsidRPr="002244BE">
              <w:rPr>
                <w:rFonts w:ascii="Times New Roman" w:hAnsi="Times New Roman" w:cs="Times New Roman"/>
                <w:sz w:val="24"/>
                <w:szCs w:val="24"/>
              </w:rPr>
              <w:t xml:space="preserve"> затрат и издерж</w:t>
            </w:r>
            <w:r w:rsidR="002244B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244BE" w:rsidRPr="002244BE">
              <w:rPr>
                <w:rFonts w:ascii="Times New Roman" w:hAnsi="Times New Roman" w:cs="Times New Roman"/>
                <w:sz w:val="24"/>
                <w:szCs w:val="24"/>
              </w:rPr>
              <w:t>к, связанны</w:t>
            </w:r>
            <w:r w:rsidR="002244BE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 w:rsidR="002244BE" w:rsidRPr="002244BE">
              <w:rPr>
                <w:rFonts w:ascii="Times New Roman" w:hAnsi="Times New Roman" w:cs="Times New Roman"/>
                <w:sz w:val="24"/>
                <w:szCs w:val="24"/>
              </w:rPr>
              <w:t xml:space="preserve"> с исполнением обязательств </w:t>
            </w:r>
            <w:r w:rsidR="002244B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244BE" w:rsidRPr="002244BE">
              <w:rPr>
                <w:rFonts w:ascii="Times New Roman" w:hAnsi="Times New Roman" w:cs="Times New Roman"/>
                <w:sz w:val="24"/>
                <w:szCs w:val="24"/>
              </w:rPr>
              <w:t xml:space="preserve">одрядчика по </w:t>
            </w:r>
            <w:r w:rsidR="002244BE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2244BE" w:rsidRPr="002244BE">
              <w:rPr>
                <w:rFonts w:ascii="Times New Roman" w:hAnsi="Times New Roman" w:cs="Times New Roman"/>
                <w:sz w:val="24"/>
                <w:szCs w:val="24"/>
              </w:rPr>
              <w:t>оговору, а также его вознаграждение</w:t>
            </w:r>
            <w:r w:rsidR="005138A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lastRenderedPageBreak/>
              <w:t>Установлен п. 3.5. «</w:t>
            </w:r>
            <w:r w:rsidR="00E62F7C" w:rsidRPr="00F801AE">
              <w:t xml:space="preserve">Сведения, содержащиеся в заявке </w:t>
            </w:r>
            <w:r w:rsidR="00E62F7C" w:rsidRPr="00F801AE">
              <w:lastRenderedPageBreak/>
              <w:t>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486E3D" w:rsidRPr="00F801AE" w:rsidRDefault="00486E3D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401862">
              <w:rPr>
                <w:b/>
                <w:color w:val="FF0000"/>
              </w:rPr>
              <w:t>В составе заявки участнику закупки также необходимо предоставить сметный расчет, составленный в соответствии с ч. 5 Тендерной документации «Техническая часть».</w:t>
            </w:r>
          </w:p>
        </w:tc>
      </w:tr>
      <w:tr w:rsidR="00104B39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64C" w:rsidP="009C00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104B39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сведения, входящие в ее состав и являющиеся файлами, </w:t>
            </w:r>
            <w:r w:rsidR="00723BA3" w:rsidRPr="00723BA3">
              <w:rPr>
                <w:rFonts w:ascii="Times New Roman" w:eastAsia="Times New Roman" w:hAnsi="Times New Roman" w:cs="Times New Roman"/>
                <w:sz w:val="24"/>
                <w:szCs w:val="24"/>
              </w:rPr>
              <w:t>в форме электронн</w:t>
            </w:r>
            <w:r w:rsidR="00EE78A4">
              <w:rPr>
                <w:rFonts w:ascii="Times New Roman" w:eastAsia="Times New Roman" w:hAnsi="Times New Roman" w:cs="Times New Roman"/>
                <w:sz w:val="24"/>
                <w:szCs w:val="24"/>
              </w:rPr>
              <w:t>ых</w:t>
            </w:r>
            <w:r w:rsidR="00723BA3" w:rsidRPr="00723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документ</w:t>
            </w:r>
            <w:r w:rsidR="00EE78A4">
              <w:rPr>
                <w:rFonts w:ascii="Times New Roman" w:eastAsia="Times New Roman" w:hAnsi="Times New Roman" w:cs="Times New Roman"/>
                <w:sz w:val="24"/>
                <w:szCs w:val="24"/>
              </w:rPr>
              <w:t>ов</w:t>
            </w:r>
            <w:r w:rsidR="00723BA3" w:rsidRPr="00723BA3">
              <w:rPr>
                <w:rFonts w:ascii="Times New Roman" w:eastAsia="Times New Roman" w:hAnsi="Times New Roman" w:cs="Times New Roman"/>
                <w:sz w:val="24"/>
                <w:szCs w:val="24"/>
              </w:rPr>
              <w:t>, в виде сканированных копий,</w:t>
            </w:r>
            <w:r w:rsidR="00723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142BF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тендере должна быть действительна не менее чем до момента заключения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5 (пять) дней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9:30 до 18:00 часов, перерыв с 13:00 до 14:00 часов, в предпраздничные дни - с 9:30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5C00B1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11539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bookmarkStart w:id="0" w:name="_GoBack"/>
            <w:bookmarkEnd w:id="0"/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C00B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6E9D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6E9D" w:rsidRPr="00A66E9D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: 354392, Краснодарский край, г. Сочи, Адлерский район с.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C801A0" w:rsidRPr="00104B39" w:rsidRDefault="00C801A0" w:rsidP="00A66E9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A66E9D">
              <w:rPr>
                <w:rFonts w:ascii="Times New Roman" w:hAnsi="Times New Roman" w:cs="Times New Roman"/>
                <w:b/>
                <w:sz w:val="24"/>
                <w:szCs w:val="24"/>
              </w:rPr>
              <w:t>08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6E9D" w:rsidRPr="00A66E9D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66E9D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66E9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Pr="00CA0D7F" w:rsidRDefault="001B3B45" w:rsidP="001B3B45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тендере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-отель 42004,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FE2631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E2631" w:rsidRPr="00FE263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14 часов </w:t>
            </w:r>
            <w:r w:rsidR="00FE263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FE263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proofErr w:type="spellEnd"/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садок, наб. Времена года, </w:t>
            </w:r>
            <w:proofErr w:type="spellStart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FE2631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E2631" w:rsidRPr="00FE2631">
              <w:rPr>
                <w:rFonts w:ascii="Times New Roman" w:hAnsi="Times New Roman" w:cs="Times New Roman"/>
                <w:b/>
                <w:sz w:val="24"/>
                <w:szCs w:val="24"/>
              </w:rPr>
              <w:t>октября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FE263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, не предоставил Заказчику в установленный срок, подписанный им договор, либо не предоставил надлежащее обеспечение исполнения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8F2C46">
        <w:trPr>
          <w:trHeight w:val="157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1A46" w:rsidRDefault="002A1A46" w:rsidP="0097081F">
      <w:pPr>
        <w:spacing w:after="0" w:line="240" w:lineRule="auto"/>
      </w:pPr>
      <w:r>
        <w:separator/>
      </w:r>
    </w:p>
  </w:endnote>
  <w:endnote w:type="continuationSeparator" w:id="0">
    <w:p w:rsidR="002A1A46" w:rsidRDefault="002A1A46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11539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1A46" w:rsidRDefault="002A1A46" w:rsidP="0097081F">
      <w:pPr>
        <w:spacing w:after="0" w:line="240" w:lineRule="auto"/>
      </w:pPr>
      <w:r>
        <w:separator/>
      </w:r>
    </w:p>
  </w:footnote>
  <w:footnote w:type="continuationSeparator" w:id="0">
    <w:p w:rsidR="002A1A46" w:rsidRDefault="002A1A46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C3F83"/>
    <w:rsid w:val="000C4559"/>
    <w:rsid w:val="000C4AA5"/>
    <w:rsid w:val="000C4D95"/>
    <w:rsid w:val="000C5770"/>
    <w:rsid w:val="000D115D"/>
    <w:rsid w:val="000D188F"/>
    <w:rsid w:val="000D2979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15393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44BE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1A46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566"/>
    <w:rsid w:val="003A3E38"/>
    <w:rsid w:val="003A435C"/>
    <w:rsid w:val="003A467C"/>
    <w:rsid w:val="003A6607"/>
    <w:rsid w:val="003A6DAA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379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485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6E3D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85E"/>
    <w:rsid w:val="00507E65"/>
    <w:rsid w:val="00510C91"/>
    <w:rsid w:val="00511608"/>
    <w:rsid w:val="00512B29"/>
    <w:rsid w:val="00513819"/>
    <w:rsid w:val="005138A7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3282"/>
    <w:rsid w:val="005B5DA2"/>
    <w:rsid w:val="005B760B"/>
    <w:rsid w:val="005B793D"/>
    <w:rsid w:val="005C00B1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5F7BD2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197F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6F434B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3BA3"/>
    <w:rsid w:val="00726803"/>
    <w:rsid w:val="007270F7"/>
    <w:rsid w:val="00730303"/>
    <w:rsid w:val="00732151"/>
    <w:rsid w:val="0073539D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150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1E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4F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1C90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C5B"/>
    <w:rsid w:val="00A65448"/>
    <w:rsid w:val="00A66E9D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DA8"/>
    <w:rsid w:val="00B12CE6"/>
    <w:rsid w:val="00B13175"/>
    <w:rsid w:val="00B152E3"/>
    <w:rsid w:val="00B15CC7"/>
    <w:rsid w:val="00B16774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2CF9"/>
    <w:rsid w:val="00B93F4C"/>
    <w:rsid w:val="00B946F4"/>
    <w:rsid w:val="00B959F6"/>
    <w:rsid w:val="00B96849"/>
    <w:rsid w:val="00B97013"/>
    <w:rsid w:val="00BA0A48"/>
    <w:rsid w:val="00BA2517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3F15"/>
    <w:rsid w:val="00C953F7"/>
    <w:rsid w:val="00C95742"/>
    <w:rsid w:val="00C95F31"/>
    <w:rsid w:val="00C970EB"/>
    <w:rsid w:val="00CA19BA"/>
    <w:rsid w:val="00CA24E1"/>
    <w:rsid w:val="00CA438D"/>
    <w:rsid w:val="00CA67AE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933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3F79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BD9"/>
    <w:rsid w:val="00E16904"/>
    <w:rsid w:val="00E176B9"/>
    <w:rsid w:val="00E204E2"/>
    <w:rsid w:val="00E2054B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E78A4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2631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C1D058-1D53-4E7D-9571-EEC7E69BF3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7</Pages>
  <Words>2652</Words>
  <Characters>15121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213</cp:revision>
  <cp:lastPrinted>2017-03-23T12:17:00Z</cp:lastPrinted>
  <dcterms:created xsi:type="dcterms:W3CDTF">2016-04-18T15:02:00Z</dcterms:created>
  <dcterms:modified xsi:type="dcterms:W3CDTF">2019-10-01T12:05:00Z</dcterms:modified>
</cp:coreProperties>
</file>