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0C" w:rsidRPr="00ED6A18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6813F5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на выполнение работ</w:t>
      </w:r>
    </w:p>
    <w:p w:rsidR="0029540C" w:rsidRPr="00ED6A18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813F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813F5" w:rsidRPr="006813F5">
        <w:rPr>
          <w:rFonts w:ascii="Times New Roman" w:eastAsia="Times New Roman" w:hAnsi="Times New Roman" w:cs="Times New Roman"/>
          <w:b/>
          <w:sz w:val="24"/>
          <w:szCs w:val="24"/>
        </w:rPr>
        <w:t>эксплуатация и техническое обслуживание опасного производственного объекта</w:t>
      </w: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9540C" w:rsidRPr="00ED6A18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839"/>
        <w:gridCol w:w="6758"/>
      </w:tblGrid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4402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4402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Работы по эксплуатации и техническому обслуживанию котельной установленной мощностью 60 МВт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Котельная, установленной мощностью 60 МВт на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отм</w:t>
            </w:r>
            <w:proofErr w:type="spellEnd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>. +540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 xml:space="preserve">354392 Краснодарский край, г Сочи, Адлерский район, с.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 xml:space="preserve">-Садок, северный склон хребта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</w:rPr>
              <w:t>Аибга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</w:rPr>
              <w:t>отм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>. +540.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color w:val="FF0000"/>
              </w:rPr>
            </w:pPr>
            <w:r w:rsidRPr="00D44402">
              <w:rPr>
                <w:rFonts w:ascii="Times New Roman" w:eastAsia="ヒラギノ角ゴ Pro W3" w:hAnsi="Times New Roman" w:cs="Times New Roman"/>
                <w:color w:val="000000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С 15.03.2020, срок действия договора 12 календарных месяцев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В соответствии с приложением № 1 к техническому заданию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numPr>
                <w:ilvl w:val="0"/>
                <w:numId w:val="2"/>
              </w:num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/>
              <w:ind w:left="0" w:firstLine="430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Наличие у участника закупки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D44402" w:rsidRPr="00D44402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наличие не менее 8 (восьми) сотрудников, имеющих аттестации в области промышленной безопасности по направлениям  Г1, Г2, Б7, Б8;</w:t>
            </w:r>
          </w:p>
          <w:p w:rsidR="00D44402" w:rsidRPr="00D44402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наличие не менее 3 (трех) сотрудников инженерно-технического персонала, обученных по специальности тепловые энергоустановки c действующими квалификационными сертификатами «</w:t>
            </w:r>
            <w:proofErr w:type="spellStart"/>
            <w:r w:rsidRPr="00D44402">
              <w:rPr>
                <w:rFonts w:ascii="Times New Roman" w:eastAsia="Times New Roman" w:hAnsi="Times New Roman" w:cs="Times New Roman"/>
              </w:rPr>
              <w:t>Weishaupt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>», «</w:t>
            </w:r>
            <w:proofErr w:type="spellStart"/>
            <w:r w:rsidRPr="00D44402">
              <w:rPr>
                <w:rFonts w:ascii="Times New Roman" w:eastAsia="Times New Roman" w:hAnsi="Times New Roman" w:cs="Times New Roman"/>
              </w:rPr>
              <w:t>Viessmann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 xml:space="preserve">»; </w:t>
            </w:r>
          </w:p>
          <w:p w:rsidR="00D44402" w:rsidRPr="00D44402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наличие инженера по охране труда;</w:t>
            </w:r>
          </w:p>
          <w:p w:rsidR="00D44402" w:rsidRPr="00D44402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наличие инженера-химика;</w:t>
            </w:r>
          </w:p>
          <w:p w:rsidR="00D44402" w:rsidRPr="00D44402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D44402" w:rsidRPr="00D44402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D44402" w:rsidRPr="00D44402" w:rsidRDefault="00D44402" w:rsidP="00D44402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наличие у участника закупки в штате не менее одного сотрудника с группой допуска по электробезопасности не ниже 5-ой (до и выше 1000 В) и не менее двух сотрудников с группой допуска по электробезопасности не ниже 4-ой. 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</w:p>
          <w:p w:rsidR="00D44402" w:rsidRPr="00D44402" w:rsidRDefault="00D44402" w:rsidP="00D44402">
            <w:pPr>
              <w:numPr>
                <w:ilvl w:val="0"/>
                <w:numId w:val="2"/>
              </w:num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/>
              <w:ind w:left="0" w:firstLine="430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Наличие у участника закупки опыта выполнения работ аналогичных предмету закупки. 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работ.</w:t>
            </w:r>
          </w:p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 xml:space="preserve">Наличие у участника круглосуточной аварийно-ремонтной службы обеспечивающей прибытие специалистов на территорию котельной 60 МВт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</w:rPr>
              <w:t>отм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 xml:space="preserve">. +540 в течении 1 часа, с момента возникновения необходимости. Допускается предоставление  участником копий </w:t>
            </w:r>
            <w:r w:rsidRPr="00D44402">
              <w:rPr>
                <w:rFonts w:ascii="Times New Roman" w:eastAsia="Times New Roman" w:hAnsi="Times New Roman" w:cs="Times New Roman"/>
              </w:rPr>
              <w:lastRenderedPageBreak/>
              <w:t>подтверждающих документов: положение об аварийно-ремонтной службе, приказ о назначении на должность сотрудников входящих в состав службы, подтверждающие документы укомплектованности службы автомобильным транспортом, утвержденный перечень оснащенности службы аварийным запасом.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ind w:firstLine="568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Исполнитель выполняет работы по эксплуатации и техническому обслуживанию котельной установленной мощностью 60 МВт,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газопотребления</w:t>
            </w:r>
            <w:proofErr w:type="spellEnd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» утв. Приказом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>Ростехнадзора</w:t>
            </w:r>
            <w:proofErr w:type="spellEnd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 от 15.11.2013 № 542, «Правил устройства и безопасной эксплуатации паровых котлов с давлением пара не более 0,07 МПа (0,7 кг/см²), водогрейных котлов и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водоподогревателей</w:t>
            </w:r>
            <w:proofErr w:type="spellEnd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 с температурой нагрева воды не выше 338°К (115°С)»,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В соответствии с действующей нормативно-технической документацией:</w:t>
            </w:r>
          </w:p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115, Федеральными нормами и правилами в области промышленной безопасности «Правила безопасности сетей газораспределения и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газопотребления</w:t>
            </w:r>
            <w:proofErr w:type="spellEnd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Актами.</w:t>
            </w:r>
          </w:p>
          <w:p w:rsidR="00D44402" w:rsidRPr="00D44402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 xml:space="preserve">- </w:t>
            </w:r>
            <w:hyperlink r:id="rId5" w:history="1">
              <w:r w:rsidRPr="00D44402">
                <w:rPr>
                  <w:rFonts w:ascii="Times New Roman" w:eastAsia="Times New Roman" w:hAnsi="Times New Roman" w:cs="Times New Roman"/>
                </w:rPr>
                <w:t xml:space="preserve">Федеральный закон от 23 ноября 2009 г. № 261-ФЗ "Об энергосбережении и о повышении энергетической эффективности и о внесении изменений в отдельные законодательные акты </w:t>
              </w:r>
              <w:r w:rsidRPr="00D44402">
                <w:rPr>
                  <w:rFonts w:ascii="Times New Roman" w:eastAsia="Times New Roman" w:hAnsi="Times New Roman" w:cs="Times New Roman"/>
                </w:rPr>
                <w:lastRenderedPageBreak/>
                <w:t>Российской Федерации"</w:t>
              </w:r>
            </w:hyperlink>
            <w:r w:rsidRPr="00D44402">
              <w:rPr>
                <w:rFonts w:ascii="Times New Roman" w:eastAsia="Times New Roman" w:hAnsi="Times New Roman" w:cs="Times New Roman"/>
              </w:rPr>
              <w:t>;</w:t>
            </w:r>
          </w:p>
          <w:p w:rsidR="00D44402" w:rsidRPr="00D44402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 xml:space="preserve">- </w:t>
            </w:r>
            <w:hyperlink r:id="rId6" w:history="1">
              <w:r w:rsidRPr="00D44402">
                <w:rPr>
                  <w:rFonts w:ascii="Times New Roman" w:eastAsia="Times New Roman" w:hAnsi="Times New Roman" w:cs="Times New Roman"/>
                </w:rPr>
                <w:t>Федеральный закон от 30 декабря 2009 г. № 384-ФЗ "Технический регламент о безопасности зданий и сооружений"</w:t>
              </w:r>
            </w:hyperlink>
            <w:r w:rsidRPr="00D44402">
              <w:rPr>
                <w:rFonts w:ascii="Times New Roman" w:eastAsia="Times New Roman" w:hAnsi="Times New Roman" w:cs="Times New Roman"/>
              </w:rPr>
              <w:t>.</w:t>
            </w:r>
          </w:p>
          <w:p w:rsidR="00D44402" w:rsidRPr="00D44402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- Федеральный закон от 10 января 2002 г. № 7-ФЗ "Об охране окружающей среды"</w:t>
            </w:r>
          </w:p>
          <w:p w:rsidR="00D44402" w:rsidRPr="00D44402" w:rsidRDefault="00D44402" w:rsidP="00D444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- Водный кодекс Российской Федерации от 3 июня 2006 г. № 74-ФЗ.</w:t>
            </w:r>
          </w:p>
          <w:p w:rsidR="00D44402" w:rsidRPr="00D44402" w:rsidRDefault="00D44402" w:rsidP="00D44402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ind w:firstLine="0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- Федеральный закон от 24 июня 1998 г. № 89-ФЗ ''Об отходах производства и потребления'';- СП 124.13330.2012 – «Тепловые сети»</w:t>
            </w:r>
          </w:p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-"СП 68.13330.2017. Свод правил. Приемка в эксплуатацию законченных строительством объектов. Основные положения. Актуализированная редакция СНиП 3.01.04-87" (утв. Приказом Минстроя России от 27.07.2017 N 1033/</w:t>
            </w:r>
            <w:proofErr w:type="spellStart"/>
            <w:r w:rsidRPr="00D44402"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>)</w:t>
            </w: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В случае некачественного выполнения работ Исполнитель возмещает Заказчику  убытки, ставшие следствием  ненадлежащего исполнения обязательств.</w:t>
            </w:r>
          </w:p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      </w:r>
          </w:p>
        </w:tc>
      </w:tr>
      <w:tr w:rsidR="00D44402" w:rsidRPr="00D44402" w:rsidTr="001E3C2E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lastRenderedPageBreak/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widowControl w:val="0"/>
              <w:autoSpaceDE w:val="0"/>
              <w:autoSpaceDN w:val="0"/>
              <w:adjustRightInd w:val="0"/>
              <w:spacing w:before="100" w:after="100"/>
              <w:ind w:firstLine="568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Исполнитель несет гарантийные обязательства по выполненным работам: в период действия контракта в течение 30 дней с момента подписания акта приемки выполненных работ за соответствующий отчетный период; по окончании срока действия контракта в течение 6 месяцев. 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115, Федеральными нормами и правилами в области промышленной безопасности «Правила безопасности сетей газораспределения и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газопотребления</w:t>
            </w:r>
            <w:proofErr w:type="spellEnd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Актами.</w:t>
            </w:r>
            <w:r w:rsidRPr="00D44402">
              <w:rPr>
                <w:rFonts w:ascii="Times New Roman" w:eastAsia="Times New Roman" w:hAnsi="Times New Roman" w:cs="Times New Roman"/>
              </w:rPr>
              <w:t>В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 xml:space="preserve"> случае обнаружения дефектов после приемки объекта в эксплуатацию исправление дефектов производится за счет Подрядчика.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lastRenderedPageBreak/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tabs>
                <w:tab w:val="left" w:pos="1830"/>
              </w:tabs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Заказчик осуществляет систематический контроль выполнения и приемку выполненных работ Исполнителем. </w:t>
            </w:r>
          </w:p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Контроль осуществляется со следующей периодичностью и в следующем порядке: </w:t>
            </w:r>
          </w:p>
          <w:p w:rsidR="00D44402" w:rsidRPr="00D44402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 xml:space="preserve"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котельной в присутствии ответственного лица от Исполнителя, по результатам проведенного осмотра в журнале регистрации осмотров котельной  осуществляется запись с кратким описанием выявленных замечаний; </w:t>
            </w:r>
          </w:p>
          <w:p w:rsidR="00D44402" w:rsidRPr="00D44402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Внеочередной контроль  – 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соответствии с графиком ТО и ППР основного и вспомогательного оборудования котельной;</w:t>
            </w:r>
          </w:p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Приемка выполненных работ осуществляется в следующем порядке:</w:t>
            </w:r>
          </w:p>
          <w:p w:rsidR="00D44402" w:rsidRPr="00D44402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      </w:r>
          </w:p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В ходе приемо-сдаточных мероприятий проверяются:</w:t>
            </w:r>
          </w:p>
          <w:p w:rsidR="00D44402" w:rsidRPr="00D44402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      </w:r>
          </w:p>
          <w:p w:rsidR="00D44402" w:rsidRPr="00D44402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Соответствие выполненных работ по эксплуатации и техническому обслуживанию  основного и вспомогательного оборудования  котельной требованиям соответствующей нормативной документации Российской Федерации (Правила, ГОСТ, СНиП, СанПиН, технические регламенты);</w:t>
            </w:r>
          </w:p>
          <w:p w:rsidR="00D44402" w:rsidRPr="00D44402" w:rsidRDefault="00D44402" w:rsidP="00D4440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D44402">
              <w:rPr>
                <w:rFonts w:ascii="Times New Roman" w:eastAsia="Times New Roman" w:hAnsi="Times New Roman" w:cs="Times New Roman"/>
                <w:color w:val="000000"/>
              </w:rPr>
              <w:t>Выполненные работы подлежащие инструментальному контролю.</w:t>
            </w:r>
          </w:p>
        </w:tc>
      </w:tr>
      <w:tr w:rsidR="00D44402" w:rsidRPr="00D44402" w:rsidTr="001E3C2E">
        <w:trPr>
          <w:trHeight w:val="5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tabs>
                <w:tab w:val="left" w:pos="1830"/>
              </w:tabs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 xml:space="preserve">Возможность привлечения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</w:rPr>
              <w:t>субисполнителей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left="57" w:right="265" w:firstLine="0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Подрядчик вправе выполнять работы своими силами или с привлечением субподрядчиков на отдельные виды работ по согласованию с Заказчиком.</w:t>
            </w:r>
          </w:p>
        </w:tc>
      </w:tr>
      <w:tr w:rsidR="00D44402" w:rsidRPr="00D44402" w:rsidTr="001E3C2E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02" w:rsidRPr="00D44402" w:rsidRDefault="00D44402" w:rsidP="00D4440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D44402">
              <w:rPr>
                <w:rFonts w:ascii="Times New Roman" w:eastAsia="ヒラギノ角ゴ Pro W3" w:hAnsi="Times New Roman" w:cs="Times New Roman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2" w:rsidRPr="00D44402" w:rsidRDefault="00D44402" w:rsidP="00D44402">
            <w:pPr>
              <w:tabs>
                <w:tab w:val="left" w:pos="1830"/>
              </w:tabs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left="57" w:right="265" w:firstLine="0"/>
              <w:contextualSpacing/>
              <w:rPr>
                <w:rFonts w:ascii="Times New Roman" w:eastAsia="Times New Roman" w:hAnsi="Times New Roman" w:cs="Times New Roman"/>
              </w:rPr>
            </w:pPr>
            <w:r w:rsidRPr="00D44402">
              <w:rPr>
                <w:rFonts w:ascii="Times New Roman" w:eastAsia="Times New Roman" w:hAnsi="Times New Roman" w:cs="Times New Roman"/>
              </w:rPr>
              <w:t xml:space="preserve">Приложение № 1 Ведомость объемов работ по </w:t>
            </w:r>
            <w:proofErr w:type="spellStart"/>
            <w:r w:rsidRPr="00D44402">
              <w:rPr>
                <w:rFonts w:ascii="Times New Roman" w:eastAsia="Times New Roman" w:hAnsi="Times New Roman" w:cs="Times New Roman"/>
              </w:rPr>
              <w:t>ЭиТО</w:t>
            </w:r>
            <w:proofErr w:type="spellEnd"/>
            <w:r w:rsidRPr="00D44402">
              <w:rPr>
                <w:rFonts w:ascii="Times New Roman" w:eastAsia="Times New Roman" w:hAnsi="Times New Roman" w:cs="Times New Roman"/>
              </w:rPr>
              <w:t>.</w:t>
            </w:r>
          </w:p>
          <w:p w:rsidR="00D44402" w:rsidRPr="00D44402" w:rsidRDefault="00D44402" w:rsidP="00D44402">
            <w:pPr>
              <w:autoSpaceDE w:val="0"/>
              <w:autoSpaceDN w:val="0"/>
              <w:adjustRightInd w:val="0"/>
              <w:spacing w:before="100" w:after="100"/>
              <w:ind w:left="57" w:right="265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44402" w:rsidRDefault="00D44402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4402" w:rsidRDefault="00D44402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40C" w:rsidRPr="00ED6A18" w:rsidRDefault="0029540C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_____________________/______________/                                                       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>разработавшего техническое задание)                 (подпись)                                     (Ф.И.О.)</w:t>
      </w:r>
    </w:p>
    <w:p w:rsidR="0029540C" w:rsidRPr="00ED6A18" w:rsidRDefault="0029540C" w:rsidP="0029540C">
      <w:pPr>
        <w:pStyle w:val="a3"/>
        <w:ind w:left="360" w:firstLine="0"/>
        <w:rPr>
          <w:rFonts w:ascii="Times New Roman" w:eastAsia="Times New Roman" w:hAnsi="Times New Roman"/>
          <w:b/>
          <w:sz w:val="24"/>
          <w:szCs w:val="24"/>
        </w:rPr>
      </w:pP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_____________________/______________/                                                       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>(подпись)                         (Ф.И.О.)</w:t>
      </w:r>
    </w:p>
    <w:p w:rsidR="00171237" w:rsidRDefault="00171237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5505C8" w:rsidRDefault="005505C8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5505C8" w:rsidRDefault="005505C8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5505C8" w:rsidRDefault="005505C8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171237" w:rsidRPr="00280114" w:rsidRDefault="00171237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  <w:bookmarkStart w:id="0" w:name="_GoBack"/>
      <w:bookmarkEnd w:id="0"/>
      <w:r w:rsidRPr="00280114">
        <w:rPr>
          <w:rFonts w:ascii="Times New Roman" w:hAnsi="Times New Roman" w:cs="Times New Roman"/>
          <w:bCs/>
          <w:color w:val="000000" w:themeColor="text1"/>
        </w:rPr>
        <w:lastRenderedPageBreak/>
        <w:t>Приложение №1</w:t>
      </w:r>
    </w:p>
    <w:p w:rsidR="00171237" w:rsidRPr="00FC6C37" w:rsidRDefault="00171237" w:rsidP="00171237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FC6C37">
        <w:rPr>
          <w:rFonts w:ascii="Times New Roman" w:hAnsi="Times New Roman" w:cs="Times New Roman"/>
          <w:b/>
          <w:sz w:val="28"/>
        </w:rPr>
        <w:t xml:space="preserve">Ведомость объемов работ </w:t>
      </w:r>
      <w:r>
        <w:rPr>
          <w:rFonts w:ascii="Times New Roman" w:hAnsi="Times New Roman" w:cs="Times New Roman"/>
          <w:b/>
          <w:sz w:val="28"/>
        </w:rPr>
        <w:t xml:space="preserve">по эксплуатации и техническому обслуживанию котельной 60 МВт на </w:t>
      </w:r>
      <w:proofErr w:type="spellStart"/>
      <w:r>
        <w:rPr>
          <w:rFonts w:ascii="Times New Roman" w:hAnsi="Times New Roman" w:cs="Times New Roman"/>
          <w:b/>
          <w:sz w:val="28"/>
        </w:rPr>
        <w:t>отм</w:t>
      </w:r>
      <w:proofErr w:type="spellEnd"/>
      <w:r>
        <w:rPr>
          <w:rFonts w:ascii="Times New Roman" w:hAnsi="Times New Roman" w:cs="Times New Roman"/>
          <w:b/>
          <w:sz w:val="28"/>
        </w:rPr>
        <w:t>. +540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2"/>
        <w:gridCol w:w="3279"/>
        <w:gridCol w:w="1832"/>
        <w:gridCol w:w="1800"/>
        <w:gridCol w:w="2018"/>
      </w:tblGrid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работ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Ед.изм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Примечание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котловых агрегатов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Ежемесячное ТО котла мощностью 20 МВт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контроллера котла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Vitotronic</w:t>
            </w:r>
            <w:proofErr w:type="spellEnd"/>
            <w:r w:rsidRPr="00963903">
              <w:rPr>
                <w:rFonts w:ascii="Times New Roman" w:hAnsi="Times New Roman" w:cs="Times New Roman"/>
                <w:lang w:eastAsia="en-US"/>
              </w:rPr>
              <w:t xml:space="preserve"> 100</w:t>
            </w:r>
            <w:r>
              <w:rPr>
                <w:rFonts w:ascii="Times New Roman" w:hAnsi="Times New Roman" w:cs="Times New Roman"/>
                <w:lang w:eastAsia="en-US"/>
              </w:rPr>
              <w:t xml:space="preserve"> (300)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горелочных устройств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горелочного устройства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Weishaupt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80/3</w:t>
            </w:r>
            <w:r>
              <w:rPr>
                <w:rFonts w:ascii="Times New Roman" w:hAnsi="Times New Roman" w:cs="Times New Roman"/>
                <w:lang w:val="en-US" w:eastAsia="en-US"/>
              </w:rPr>
              <w:t>A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ТО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вентиляторной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станции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вентилятора 40 000 м</w:t>
            </w:r>
            <w:r>
              <w:rPr>
                <w:rFonts w:ascii="Calibri" w:hAnsi="Calibri" w:cs="Times New Roman"/>
                <w:lang w:eastAsia="en-US"/>
              </w:rPr>
              <w:t>³</w:t>
            </w:r>
            <w:r>
              <w:rPr>
                <w:rFonts w:ascii="Times New Roman" w:hAnsi="Times New Roman" w:cs="Times New Roman"/>
                <w:lang w:eastAsia="en-US"/>
              </w:rPr>
              <w:t>/ч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приточной установки производительностью до 40 000 м</w:t>
            </w:r>
            <w:r>
              <w:rPr>
                <w:rFonts w:ascii="Calibri" w:hAnsi="Calibri" w:cs="Times New Roman"/>
                <w:lang w:eastAsia="en-US"/>
              </w:rPr>
              <w:t>³</w:t>
            </w:r>
            <w:r>
              <w:rPr>
                <w:rFonts w:ascii="Times New Roman" w:hAnsi="Times New Roman" w:cs="Times New Roman"/>
                <w:lang w:eastAsia="en-US"/>
              </w:rPr>
              <w:t>/ч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ТО насосного </w:t>
            </w: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оборудования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насосной станции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сигнализаторы загазованности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 Сигнализаторов загазованности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Seitron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 Сепаратор воздуха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</w:t>
            </w:r>
            <w:r>
              <w:rPr>
                <w:rFonts w:ascii="Times New Roman" w:hAnsi="Times New Roman" w:cs="Times New Roman"/>
                <w:lang w:val="en-US"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Flamcovent</w:t>
            </w:r>
            <w:proofErr w:type="spellEnd"/>
            <w:r>
              <w:rPr>
                <w:rFonts w:ascii="Times New Roman" w:hAnsi="Times New Roman" w:cs="Times New Roman"/>
                <w:lang w:val="en-US" w:eastAsia="en-US"/>
              </w:rPr>
              <w:t xml:space="preserve"> Clean  350F "</w:t>
            </w:r>
            <w:r>
              <w:rPr>
                <w:rFonts w:ascii="Times New Roman" w:hAnsi="Times New Roman" w:cs="Times New Roman"/>
                <w:lang w:eastAsia="en-US"/>
              </w:rPr>
              <w:t>АДЛ</w:t>
            </w:r>
            <w:r>
              <w:rPr>
                <w:rFonts w:ascii="Times New Roman" w:hAnsi="Times New Roman" w:cs="Times New Roman"/>
                <w:lang w:val="en-US" w:eastAsia="en-US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lang w:val="en-US" w:eastAsia="en-US"/>
              </w:rPr>
              <w:t>350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Pr="00963903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rPr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Pr="00963903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 Установки умягчения воды</w:t>
            </w:r>
            <w:r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rPr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 Установки умягчения воды  </w:t>
            </w:r>
            <w:r>
              <w:rPr>
                <w:rFonts w:ascii="Times New Roman" w:hAnsi="Times New Roman" w:cs="Times New Roman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lang w:eastAsia="en-US"/>
              </w:rPr>
              <w:t>-1354-</w:t>
            </w:r>
            <w:r>
              <w:rPr>
                <w:rFonts w:ascii="Times New Roman" w:hAnsi="Times New Roman" w:cs="Times New Roman"/>
                <w:lang w:val="en-US" w:eastAsia="en-US"/>
              </w:rPr>
              <w:t>D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фильтра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установки натрий-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катионирования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(проверка работы в эксплуатационном режиме)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установки натрий-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катионирования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(анализ эксплуатационных материалов)</w:t>
            </w:r>
          </w:p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Комплекс пропорционального дозирования HYDROTECH DS 6E40N1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реагентного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бака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фильтра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шкаф управления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ТО Расширительные баки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Reflex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и резервуары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расширительного бака </w:t>
            </w:r>
            <w:r>
              <w:rPr>
                <w:rFonts w:ascii="Times New Roman" w:hAnsi="Times New Roman" w:cs="Times New Roman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lang w:eastAsia="en-US"/>
              </w:rPr>
              <w:t>=2м</w:t>
            </w:r>
            <w:r>
              <w:rPr>
                <w:rFonts w:ascii="Calibri" w:hAnsi="Calibri" w:cs="Times New Roman"/>
                <w:lang w:eastAsia="en-US"/>
              </w:rPr>
              <w:t>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резервуара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Aquatech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ATV-10000 </w:t>
            </w:r>
            <w:r>
              <w:rPr>
                <w:rFonts w:ascii="Times New Roman" w:hAnsi="Times New Roman" w:cs="Times New Roman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lang w:eastAsia="en-US"/>
              </w:rPr>
              <w:t>=10м</w:t>
            </w:r>
            <w:r>
              <w:rPr>
                <w:rFonts w:ascii="Calibri" w:hAnsi="Calibri" w:cs="Times New Roman"/>
                <w:lang w:eastAsia="en-US"/>
              </w:rPr>
              <w:t>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Щиты электрические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ГРЩ котельной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силового шкафа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теплообменного оборудования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теплообменного аппарата NT50MHV/CDS-16/21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pStyle w:val="a3"/>
              <w:ind w:left="50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ТРУБОПРОВОДА ДИАМЕТРОМ 50 ММ (ф57-35м, ф32-140м, ф 57-86м, ф45-30м, ф38-30м, ф32-48м)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34,9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ТРУБОПРОВОДА ДИАМЕТРОМ 65 ММ (ф76-50м)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оборудования,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ТРУБОПРОВОДА ДИАМЕТРОМ 150  ММ (ф159-40м)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ТРУБОПРОВОДА ДИАМЕТРОМ 200 ММ (ф219-40м)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КРАНА ШАРОВОГО ДИАМЕТРОМ 50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КРАНА ШАРОВОГО ДИАМЕТРОМ 100-200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КРАНА ШАРОВОГО ДИАМЕТРОМ 15-25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ДАВЛЕНИЯ И РАЗРЯЖЕНИЯ,  ДЛЯ ИЗМЕРЕНИЯ ДАВЛЕНИЯ АЦЕТИЛЕНА И ДРУГИХ ГАЗОВ (Регулятор давления 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ОБРАТНОГО КЛАПАНА ДИАМЕТРОМ 200 ММ (Клапан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термозапорный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200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1,6 МПа  КТЗ-200</w:t>
            </w:r>
            <w:r>
              <w:rPr>
                <w:rFonts w:ascii="Times New Roman" w:hAnsi="Times New Roman" w:cs="Times New Roman"/>
                <w:lang w:eastAsia="en-US"/>
              </w:rPr>
              <w:br/>
              <w:t>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ТО ЗАДВИЖЕК С ЭЛЕКТРОПРИВОДОМ (КЛАПАНОВ) ДИАМЕТРОМ ДО 200 ММ (Клапан электромагнитный нормально- закрытый с индикатором положения и сейсмическим сенсором SEISMIC16M90C 008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200 Ру0,6 МПа M16/RM N.C.)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ЗАДВИЖЕК С ЭЛЕКТРОПРИВОДОМ (КЛАПАНОВ) ДИАМЕТРОМ ДО 50 ММ (Клапан электромагнитный 2/2 НЗ BSP 2" 46 мм Р=0,5...16 бар DN50 T-GP 108)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РАСХОДА И КОЛИЧЕСТВА ЖИДКОСТЕЙ И ГАЗОВ, РАСХОДОМЕР  (Счётчик-расходомер дизельного топлива  Взлёт ПР</w:t>
            </w:r>
            <w:r>
              <w:rPr>
                <w:rFonts w:ascii="Times New Roman" w:hAnsi="Times New Roman" w:cs="Times New Roman"/>
                <w:lang w:eastAsia="en-US"/>
              </w:rPr>
              <w:br/>
              <w:t>ПЭА Н-223 -2шт; Счётчик-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расходомер дизельного топлива DN32 PN4,0 Мпа -3шт; Счётчик-расходомер дизельного топлива DN40 PN4,0 МПа -3шт)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lastRenderedPageBreak/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РАСХОДА И КОЛИЧЕСТВА ЖИДКОСТЕЙ И ГАЗОВ, РАСХОДОМЕР  (газовый счетчик -3шт)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ОЧИСТКА СЕТКИ-ФИЛЬТРА  ДИАМЕТРОМ 200 ММ (Газовый фильтр 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:Узел учета расхода газа (1к-т)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компл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50 ММ (ф57-43м)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65 ММ (ф76-110м)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150  ММ (ф159-53м)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ОБСЛУЖИВАНИЕ ТРУБОПРОВОДА ДИАМЕТРОМ 200 ММ (ф219-45,6м)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4,56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400 ММ (ф325-8,2м  ф426 -62,1м)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7,03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500 ММ (ф500-96,25м)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9,625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80-100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50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150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200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400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500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ДЫМОВОЙ ТРУБЫ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ФЗ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ТО контрольно-измерительные приборы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ПРИБОРОВ ДЛЯ ИЗМЕРЕНИЯ И РЕГУЛИРОВАНИЯ ДАВЛЕНИЯ И РАЗРЯЖЕНИЯ, МАНОМЕТРЫ (Манометры)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БЛОК ПИТАНИЯ.  ТЕХНИЧЕСКОЕ ОБСЛУЖИВАНИЕ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ТЕХНИЧЕСКОЕ ОБСЛУЖИВАНИЕ ТЕРМОМЕТРА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Страхование гражданской ответственности владельца ОПО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</w:p>
        </w:tc>
      </w:tr>
      <w:tr w:rsidR="00171237" w:rsidTr="001D65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712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Аварийно-диспетчерское обслуживание ОПО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37" w:rsidRDefault="00171237" w:rsidP="001D657F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</w:p>
        </w:tc>
      </w:tr>
    </w:tbl>
    <w:p w:rsidR="00FC36C4" w:rsidRDefault="00FC36C4"/>
    <w:sectPr w:rsidR="00FC3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447AB"/>
    <w:multiLevelType w:val="hybridMultilevel"/>
    <w:tmpl w:val="70BC51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DC7"/>
    <w:rsid w:val="00013A21"/>
    <w:rsid w:val="00013FAB"/>
    <w:rsid w:val="00171237"/>
    <w:rsid w:val="0029540C"/>
    <w:rsid w:val="002F0AD9"/>
    <w:rsid w:val="003B7DC7"/>
    <w:rsid w:val="005505C8"/>
    <w:rsid w:val="006813F5"/>
    <w:rsid w:val="008C7634"/>
    <w:rsid w:val="00B37EAD"/>
    <w:rsid w:val="00BC488E"/>
    <w:rsid w:val="00D44402"/>
    <w:rsid w:val="00EB198D"/>
    <w:rsid w:val="00ED7BB1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54FE3-F650-4A58-BD99-968C1AD8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40C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954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29540C"/>
    <w:rPr>
      <w:rFonts w:ascii="Calibri" w:eastAsia="Calibri" w:hAnsi="Calibri" w:cs="Times New Roman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8C7634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59"/>
    <w:rsid w:val="001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72032.0" TargetMode="External"/><Relationship Id="rId5" Type="http://schemas.openxmlformats.org/officeDocument/2006/relationships/hyperlink" Target="garantF1://12071109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3129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Анастасия Сергеевна</dc:creator>
  <cp:lastModifiedBy>Рындина Анастасия Сергеевна</cp:lastModifiedBy>
  <cp:revision>6</cp:revision>
  <dcterms:created xsi:type="dcterms:W3CDTF">2020-01-27T09:34:00Z</dcterms:created>
  <dcterms:modified xsi:type="dcterms:W3CDTF">2020-02-18T12:25:00Z</dcterms:modified>
</cp:coreProperties>
</file>