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654609">
        <w:rPr>
          <w:b/>
          <w:sz w:val="22"/>
          <w:szCs w:val="22"/>
        </w:rPr>
        <w:t>расходных материалов</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1B7FA8">
        <w:rPr>
          <w:b/>
          <w:sz w:val="22"/>
          <w:szCs w:val="22"/>
        </w:rPr>
        <w:t>расходные материалы для систем управления инженерными сетями</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w:t>
      </w:r>
      <w:r w:rsidR="008A415B">
        <w:rPr>
          <w:sz w:val="22"/>
          <w:szCs w:val="22"/>
        </w:rPr>
        <w:t>ул. Горная карусель</w:t>
      </w:r>
      <w:r w:rsidR="00F72D27" w:rsidRPr="007C0AB7">
        <w:rPr>
          <w:sz w:val="22"/>
          <w:szCs w:val="22"/>
        </w:rPr>
        <w:t xml:space="preserve">, </w:t>
      </w:r>
      <w:r w:rsidR="00645F92">
        <w:rPr>
          <w:sz w:val="22"/>
          <w:szCs w:val="22"/>
        </w:rPr>
        <w:t>д.</w:t>
      </w:r>
      <w:r w:rsidR="008A415B">
        <w:rPr>
          <w:sz w:val="22"/>
          <w:szCs w:val="22"/>
        </w:rPr>
        <w:t>5</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roofErr w:type="gramEnd"/>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165FFC">
        <w:rPr>
          <w:sz w:val="22"/>
          <w:szCs w:val="22"/>
        </w:rPr>
        <w:t xml:space="preserve">3 </w:t>
      </w:r>
      <w:r w:rsidR="0046192A" w:rsidRPr="00D13975">
        <w:rPr>
          <w:sz w:val="22"/>
          <w:szCs w:val="22"/>
        </w:rPr>
        <w:t>(</w:t>
      </w:r>
      <w:r w:rsidR="00165FFC">
        <w:rPr>
          <w:sz w:val="22"/>
          <w:szCs w:val="22"/>
        </w:rPr>
        <w:t>трех)</w:t>
      </w:r>
      <w:r w:rsidR="00D13975" w:rsidRPr="00D13975">
        <w:rPr>
          <w:sz w:val="22"/>
          <w:szCs w:val="22"/>
        </w:rPr>
        <w:t xml:space="preserve"> </w:t>
      </w:r>
      <w:r w:rsidR="0046192A" w:rsidRPr="00D13975">
        <w:rPr>
          <w:sz w:val="22"/>
          <w:szCs w:val="22"/>
        </w:rPr>
        <w:t>дн</w:t>
      </w:r>
      <w:r w:rsidR="00D76EB8" w:rsidRPr="00D13975">
        <w:rPr>
          <w:sz w:val="22"/>
          <w:szCs w:val="22"/>
        </w:rPr>
        <w:t>ей</w:t>
      </w:r>
      <w:r w:rsidR="0046192A" w:rsidRPr="00D13975">
        <w:rPr>
          <w:sz w:val="22"/>
          <w:szCs w:val="22"/>
        </w:rPr>
        <w:t xml:space="preserve"> со дня перечисления Покупателем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9D2843">
        <w:rPr>
          <w:sz w:val="22"/>
          <w:szCs w:val="22"/>
          <w:u w:val="single"/>
          <w:lang w:val="en-US"/>
        </w:rPr>
        <w:t>v</w:t>
      </w:r>
      <w:r w:rsidR="005264FA">
        <w:rPr>
          <w:sz w:val="22"/>
          <w:szCs w:val="22"/>
          <w:u w:val="single"/>
          <w:lang w:val="tr-TR"/>
        </w:rPr>
        <w:t>.</w:t>
      </w:r>
      <w:r w:rsidR="009D2843">
        <w:rPr>
          <w:sz w:val="22"/>
          <w:szCs w:val="22"/>
          <w:u w:val="single"/>
          <w:lang w:val="tr-TR"/>
        </w:rPr>
        <w:t>shvets</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w:t>
      </w:r>
      <w:proofErr w:type="spellStart"/>
      <w:r w:rsidR="0001696B">
        <w:rPr>
          <w:sz w:val="22"/>
          <w:szCs w:val="22"/>
        </w:rPr>
        <w:t>т.ч</w:t>
      </w:r>
      <w:proofErr w:type="spellEnd"/>
      <w:r w:rsidR="0001696B">
        <w:rPr>
          <w:sz w:val="22"/>
          <w:szCs w:val="22"/>
        </w:rPr>
        <w:t xml:space="preserve">.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892770" w:rsidP="00F72D27">
      <w:pPr>
        <w:tabs>
          <w:tab w:val="left" w:pos="426"/>
          <w:tab w:val="left" w:pos="851"/>
          <w:tab w:val="left" w:pos="1134"/>
        </w:tabs>
        <w:ind w:firstLine="567"/>
        <w:jc w:val="both"/>
        <w:rPr>
          <w:sz w:val="22"/>
          <w:szCs w:val="22"/>
        </w:rPr>
      </w:pPr>
      <w:r>
        <w:rPr>
          <w:sz w:val="22"/>
          <w:szCs w:val="22"/>
        </w:rPr>
        <w:t xml:space="preserve">4.3.1. </w:t>
      </w:r>
      <w:r w:rsidR="00F72D27" w:rsidRPr="007C0AB7">
        <w:rPr>
          <w:sz w:val="22"/>
          <w:szCs w:val="22"/>
        </w:rPr>
        <w:t xml:space="preserve"> авансовый платеж в размере </w:t>
      </w:r>
      <w:r w:rsidR="001B7FA8">
        <w:rPr>
          <w:sz w:val="22"/>
          <w:szCs w:val="22"/>
        </w:rPr>
        <w:t>10</w:t>
      </w:r>
      <w:r w:rsidR="00504A03">
        <w:rPr>
          <w:sz w:val="22"/>
          <w:szCs w:val="22"/>
        </w:rPr>
        <w:t>0%</w:t>
      </w:r>
      <w:r w:rsidR="00F72D27" w:rsidRPr="007C0AB7">
        <w:rPr>
          <w:sz w:val="22"/>
          <w:szCs w:val="22"/>
        </w:rPr>
        <w:t xml:space="preserve"> (</w:t>
      </w:r>
      <w:r w:rsidR="001B7FA8">
        <w:rPr>
          <w:sz w:val="22"/>
          <w:szCs w:val="22"/>
        </w:rPr>
        <w:t>ста</w:t>
      </w:r>
      <w:r w:rsidR="00F72D27" w:rsidRPr="007C0AB7">
        <w:rPr>
          <w:sz w:val="22"/>
          <w:szCs w:val="22"/>
        </w:rPr>
        <w:t xml:space="preserve"> процентов) от цены Договора, что со</w:t>
      </w:r>
      <w:r w:rsidR="00504A03">
        <w:rPr>
          <w:sz w:val="22"/>
          <w:szCs w:val="22"/>
        </w:rPr>
        <w:t>ставляет</w:t>
      </w:r>
      <w:proofErr w:type="gramStart"/>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proofErr w:type="gramEnd"/>
      <w:r w:rsidR="00BC64C1">
        <w:rPr>
          <w:sz w:val="22"/>
          <w:szCs w:val="22"/>
        </w:rPr>
        <w:t>рублей ____ копеек</w:t>
      </w:r>
      <w:r w:rsidR="00504A03">
        <w:rPr>
          <w:sz w:val="22"/>
          <w:szCs w:val="22"/>
        </w:rPr>
        <w:t>,</w:t>
      </w:r>
      <w:r w:rsidR="00F72D27" w:rsidRPr="007C0AB7">
        <w:rPr>
          <w:sz w:val="22"/>
          <w:szCs w:val="22"/>
        </w:rPr>
        <w:t xml:space="preserve"> в </w:t>
      </w:r>
      <w:proofErr w:type="spellStart"/>
      <w:r w:rsidR="00F72D27" w:rsidRPr="007C0AB7">
        <w:rPr>
          <w:sz w:val="22"/>
          <w:szCs w:val="22"/>
        </w:rPr>
        <w:t>т.ч</w:t>
      </w:r>
      <w:proofErr w:type="spellEnd"/>
      <w:r w:rsidR="00F72D27" w:rsidRPr="007C0AB7">
        <w:rPr>
          <w:sz w:val="22"/>
          <w:szCs w:val="22"/>
        </w:rPr>
        <w:t>.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BC64C1">
        <w:rPr>
          <w:sz w:val="22"/>
          <w:szCs w:val="22"/>
        </w:rPr>
        <w:t xml:space="preserve"> рублей ____ 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54085">
        <w:rPr>
          <w:sz w:val="22"/>
          <w:szCs w:val="22"/>
        </w:rPr>
        <w:t>,</w:t>
      </w:r>
      <w:r w:rsidR="00854085" w:rsidRPr="00854085">
        <w:rPr>
          <w:sz w:val="22"/>
          <w:szCs w:val="22"/>
        </w:rPr>
        <w:t xml:space="preserve"> </w:t>
      </w:r>
      <w:r w:rsidR="00854085">
        <w:rPr>
          <w:sz w:val="22"/>
          <w:szCs w:val="22"/>
        </w:rPr>
        <w:t>в рублях по курсу ЦБ РФ на день оплаты</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lastRenderedPageBreak/>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w:t>
      </w:r>
      <w:r w:rsidRPr="007C0AB7">
        <w:rPr>
          <w:bCs/>
          <w:sz w:val="22"/>
          <w:szCs w:val="22"/>
        </w:rPr>
        <w:lastRenderedPageBreak/>
        <w:t>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r>
      <w:proofErr w:type="gramStart"/>
      <w:r w:rsidRPr="007C0AB7">
        <w:rPr>
          <w:rFonts w:eastAsia="Cambria"/>
          <w:sz w:val="22"/>
          <w:szCs w:val="22"/>
        </w:rPr>
        <w:t>обязана</w:t>
      </w:r>
      <w:proofErr w:type="gramEnd"/>
      <w:r w:rsidRPr="007C0AB7">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w:t>
      </w:r>
      <w:r w:rsidRPr="007C0AB7">
        <w:rPr>
          <w:sz w:val="22"/>
          <w:szCs w:val="22"/>
        </w:rPr>
        <w:lastRenderedPageBreak/>
        <w:t>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318"/>
        <w:gridCol w:w="6379"/>
        <w:gridCol w:w="850"/>
        <w:gridCol w:w="709"/>
        <w:gridCol w:w="1134"/>
        <w:gridCol w:w="1276"/>
        <w:gridCol w:w="1276"/>
      </w:tblGrid>
      <w:tr w:rsidR="007009C3" w:rsidRPr="00B55322" w:rsidTr="0039358B">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231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637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p>
        </w:tc>
        <w:tc>
          <w:tcPr>
            <w:tcW w:w="850"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709"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134"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276"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276" w:type="dxa"/>
          </w:tcPr>
          <w:p w:rsidR="007009C3" w:rsidRPr="00B55322" w:rsidRDefault="007009C3" w:rsidP="007009C3">
            <w:pPr>
              <w:jc w:val="center"/>
            </w:pPr>
            <w:r w:rsidRPr="00B55322">
              <w:t>НДС 18 %, руб.</w:t>
            </w:r>
          </w:p>
        </w:tc>
      </w:tr>
      <w:tr w:rsidR="007009C3" w:rsidRPr="00B55322" w:rsidTr="0039358B">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637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850"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70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134"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A9373C" w:rsidRPr="00B55322" w:rsidTr="007420D4">
        <w:trPr>
          <w:trHeight w:val="240"/>
        </w:trPr>
        <w:tc>
          <w:tcPr>
            <w:tcW w:w="699" w:type="dxa"/>
            <w:tcBorders>
              <w:top w:val="nil"/>
            </w:tcBorders>
            <w:vAlign w:val="center"/>
          </w:tcPr>
          <w:p w:rsidR="00A9373C" w:rsidRPr="00B55322" w:rsidRDefault="00A9373C"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Элемент питания ААА</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Алкалиновые элементы питания, предназначенные для измерительных, световых электроприборов</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50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8B7EC6">
        <w:trPr>
          <w:trHeight w:val="240"/>
        </w:trPr>
        <w:tc>
          <w:tcPr>
            <w:tcW w:w="699" w:type="dxa"/>
            <w:tcBorders>
              <w:top w:val="nil"/>
            </w:tcBorders>
            <w:vAlign w:val="center"/>
          </w:tcPr>
          <w:p w:rsidR="00A9373C" w:rsidRPr="00B55322" w:rsidRDefault="00A9373C"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Элемент питания АА</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Алкалиновые элементы питания, предназначенные для измерительных, световых электроприборов</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12</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947356">
        <w:trPr>
          <w:trHeight w:val="240"/>
        </w:trPr>
        <w:tc>
          <w:tcPr>
            <w:tcW w:w="699" w:type="dxa"/>
            <w:tcBorders>
              <w:top w:val="nil"/>
            </w:tcBorders>
            <w:vAlign w:val="center"/>
          </w:tcPr>
          <w:p w:rsidR="00A9373C" w:rsidRPr="00B55322" w:rsidRDefault="00A9373C"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Элемент питания "Крона"</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Алкалиновые элементы питания, предназначенные для измерительных электроприборов</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10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5949DC">
        <w:trPr>
          <w:trHeight w:val="240"/>
        </w:trPr>
        <w:tc>
          <w:tcPr>
            <w:tcW w:w="699" w:type="dxa"/>
            <w:tcBorders>
              <w:top w:val="nil"/>
            </w:tcBorders>
            <w:vAlign w:val="center"/>
          </w:tcPr>
          <w:p w:rsidR="00A9373C" w:rsidRPr="00B55322" w:rsidRDefault="00A9373C"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 xml:space="preserve">Клипса для крепления </w:t>
            </w:r>
            <w:proofErr w:type="spellStart"/>
            <w:r w:rsidRPr="00DF114E">
              <w:rPr>
                <w:rFonts w:ascii="Times New Roman" w:hAnsi="Times New Roman" w:cs="Times New Roman"/>
                <w:color w:val="000000"/>
                <w:sz w:val="22"/>
                <w:szCs w:val="22"/>
              </w:rPr>
              <w:t>гофротрубы</w:t>
            </w:r>
            <w:proofErr w:type="spellEnd"/>
            <w:r w:rsidRPr="00DF114E">
              <w:rPr>
                <w:rFonts w:ascii="Times New Roman" w:hAnsi="Times New Roman" w:cs="Times New Roman"/>
                <w:color w:val="000000"/>
                <w:sz w:val="22"/>
                <w:szCs w:val="22"/>
              </w:rPr>
              <w:t xml:space="preserve"> диаметром 16мм</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gramStart"/>
            <w:r w:rsidRPr="00DF114E">
              <w:rPr>
                <w:rFonts w:ascii="Times New Roman" w:hAnsi="Times New Roman" w:cs="Times New Roman"/>
                <w:sz w:val="22"/>
                <w:szCs w:val="22"/>
              </w:rPr>
              <w:t xml:space="preserve">Пластиковые элемент для крепления гофрированной ПВХ трубы на поверхности бетона, </w:t>
            </w:r>
            <w:proofErr w:type="spellStart"/>
            <w:r w:rsidRPr="00DF114E">
              <w:rPr>
                <w:rFonts w:ascii="Times New Roman" w:hAnsi="Times New Roman" w:cs="Times New Roman"/>
                <w:sz w:val="22"/>
                <w:szCs w:val="22"/>
              </w:rPr>
              <w:t>гипсокартона</w:t>
            </w:r>
            <w:proofErr w:type="spellEnd"/>
            <w:r w:rsidRPr="00DF114E">
              <w:rPr>
                <w:rFonts w:ascii="Times New Roman" w:hAnsi="Times New Roman" w:cs="Times New Roman"/>
                <w:sz w:val="22"/>
                <w:szCs w:val="22"/>
              </w:rPr>
              <w:t xml:space="preserve">, посредством </w:t>
            </w:r>
            <w:proofErr w:type="spellStart"/>
            <w:r w:rsidRPr="00DF114E">
              <w:rPr>
                <w:rFonts w:ascii="Times New Roman" w:hAnsi="Times New Roman" w:cs="Times New Roman"/>
                <w:sz w:val="22"/>
                <w:szCs w:val="22"/>
              </w:rPr>
              <w:t>самореза</w:t>
            </w:r>
            <w:proofErr w:type="spellEnd"/>
            <w:r w:rsidRPr="00DF114E">
              <w:rPr>
                <w:rFonts w:ascii="Times New Roman" w:hAnsi="Times New Roman" w:cs="Times New Roman"/>
                <w:sz w:val="22"/>
                <w:szCs w:val="22"/>
              </w:rPr>
              <w:t xml:space="preserve"> или дюбель гвоздя</w:t>
            </w:r>
            <w:proofErr w:type="gramEnd"/>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1000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D7750D">
        <w:trPr>
          <w:trHeight w:val="240"/>
        </w:trPr>
        <w:tc>
          <w:tcPr>
            <w:tcW w:w="699" w:type="dxa"/>
            <w:tcBorders>
              <w:top w:val="nil"/>
            </w:tcBorders>
            <w:vAlign w:val="center"/>
          </w:tcPr>
          <w:p w:rsidR="00A9373C" w:rsidRPr="00B55322" w:rsidRDefault="00A9373C"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 xml:space="preserve">Клипса для крепления </w:t>
            </w:r>
            <w:proofErr w:type="spellStart"/>
            <w:r w:rsidRPr="00DF114E">
              <w:rPr>
                <w:rFonts w:ascii="Times New Roman" w:hAnsi="Times New Roman" w:cs="Times New Roman"/>
                <w:color w:val="000000"/>
                <w:sz w:val="22"/>
                <w:szCs w:val="22"/>
              </w:rPr>
              <w:t>гофротрубы</w:t>
            </w:r>
            <w:proofErr w:type="spellEnd"/>
            <w:r w:rsidRPr="00DF114E">
              <w:rPr>
                <w:rFonts w:ascii="Times New Roman" w:hAnsi="Times New Roman" w:cs="Times New Roman"/>
                <w:color w:val="000000"/>
                <w:sz w:val="22"/>
                <w:szCs w:val="22"/>
              </w:rPr>
              <w:t xml:space="preserve"> диаметром 20мм</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gramStart"/>
            <w:r w:rsidRPr="00DF114E">
              <w:rPr>
                <w:rFonts w:ascii="Times New Roman" w:hAnsi="Times New Roman" w:cs="Times New Roman"/>
                <w:sz w:val="22"/>
                <w:szCs w:val="22"/>
              </w:rPr>
              <w:t xml:space="preserve">Пластиковые элемент для крепления гофрированной ПВХ трубы на поверхности бетона, </w:t>
            </w:r>
            <w:proofErr w:type="spellStart"/>
            <w:r w:rsidRPr="00DF114E">
              <w:rPr>
                <w:rFonts w:ascii="Times New Roman" w:hAnsi="Times New Roman" w:cs="Times New Roman"/>
                <w:sz w:val="22"/>
                <w:szCs w:val="22"/>
              </w:rPr>
              <w:t>гипсокартона</w:t>
            </w:r>
            <w:proofErr w:type="spellEnd"/>
            <w:r w:rsidRPr="00DF114E">
              <w:rPr>
                <w:rFonts w:ascii="Times New Roman" w:hAnsi="Times New Roman" w:cs="Times New Roman"/>
                <w:sz w:val="22"/>
                <w:szCs w:val="22"/>
              </w:rPr>
              <w:t xml:space="preserve">, посредством </w:t>
            </w:r>
            <w:proofErr w:type="spellStart"/>
            <w:r w:rsidRPr="00DF114E">
              <w:rPr>
                <w:rFonts w:ascii="Times New Roman" w:hAnsi="Times New Roman" w:cs="Times New Roman"/>
                <w:sz w:val="22"/>
                <w:szCs w:val="22"/>
              </w:rPr>
              <w:t>самореза</w:t>
            </w:r>
            <w:proofErr w:type="spellEnd"/>
            <w:r w:rsidRPr="00DF114E">
              <w:rPr>
                <w:rFonts w:ascii="Times New Roman" w:hAnsi="Times New Roman" w:cs="Times New Roman"/>
                <w:sz w:val="22"/>
                <w:szCs w:val="22"/>
              </w:rPr>
              <w:t xml:space="preserve"> или дюбель гвоздя</w:t>
            </w:r>
            <w:proofErr w:type="gramEnd"/>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1000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004489">
        <w:trPr>
          <w:trHeight w:val="240"/>
        </w:trPr>
        <w:tc>
          <w:tcPr>
            <w:tcW w:w="699" w:type="dxa"/>
            <w:tcBorders>
              <w:top w:val="nil"/>
            </w:tcBorders>
            <w:vAlign w:val="center"/>
          </w:tcPr>
          <w:p w:rsidR="00A9373C" w:rsidRPr="00B55322" w:rsidRDefault="00A9373C"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 xml:space="preserve">Клипса для крепления </w:t>
            </w:r>
            <w:proofErr w:type="spellStart"/>
            <w:r w:rsidRPr="00DF114E">
              <w:rPr>
                <w:rFonts w:ascii="Times New Roman" w:hAnsi="Times New Roman" w:cs="Times New Roman"/>
                <w:color w:val="000000"/>
                <w:sz w:val="22"/>
                <w:szCs w:val="22"/>
              </w:rPr>
              <w:t>гофротрубы</w:t>
            </w:r>
            <w:proofErr w:type="spellEnd"/>
            <w:r w:rsidRPr="00DF114E">
              <w:rPr>
                <w:rFonts w:ascii="Times New Roman" w:hAnsi="Times New Roman" w:cs="Times New Roman"/>
                <w:color w:val="000000"/>
                <w:sz w:val="22"/>
                <w:szCs w:val="22"/>
              </w:rPr>
              <w:t xml:space="preserve"> диаметром 25мм</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gramStart"/>
            <w:r w:rsidRPr="00DF114E">
              <w:rPr>
                <w:rFonts w:ascii="Times New Roman" w:hAnsi="Times New Roman" w:cs="Times New Roman"/>
                <w:sz w:val="22"/>
                <w:szCs w:val="22"/>
              </w:rPr>
              <w:t xml:space="preserve">Пластиковые элемент для крепления гофрированной ПВХ трубы на поверхности бетона, </w:t>
            </w:r>
            <w:proofErr w:type="spellStart"/>
            <w:r w:rsidRPr="00DF114E">
              <w:rPr>
                <w:rFonts w:ascii="Times New Roman" w:hAnsi="Times New Roman" w:cs="Times New Roman"/>
                <w:sz w:val="22"/>
                <w:szCs w:val="22"/>
              </w:rPr>
              <w:t>гипсокартона</w:t>
            </w:r>
            <w:proofErr w:type="spellEnd"/>
            <w:r w:rsidRPr="00DF114E">
              <w:rPr>
                <w:rFonts w:ascii="Times New Roman" w:hAnsi="Times New Roman" w:cs="Times New Roman"/>
                <w:sz w:val="22"/>
                <w:szCs w:val="22"/>
              </w:rPr>
              <w:t xml:space="preserve">, посредством </w:t>
            </w:r>
            <w:proofErr w:type="spellStart"/>
            <w:r w:rsidRPr="00DF114E">
              <w:rPr>
                <w:rFonts w:ascii="Times New Roman" w:hAnsi="Times New Roman" w:cs="Times New Roman"/>
                <w:sz w:val="22"/>
                <w:szCs w:val="22"/>
              </w:rPr>
              <w:t>самореза</w:t>
            </w:r>
            <w:proofErr w:type="spellEnd"/>
            <w:r w:rsidRPr="00DF114E">
              <w:rPr>
                <w:rFonts w:ascii="Times New Roman" w:hAnsi="Times New Roman" w:cs="Times New Roman"/>
                <w:sz w:val="22"/>
                <w:szCs w:val="22"/>
              </w:rPr>
              <w:t xml:space="preserve"> или дюбель гвоздя</w:t>
            </w:r>
            <w:proofErr w:type="gramEnd"/>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1000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B970F7">
        <w:trPr>
          <w:trHeight w:val="240"/>
        </w:trPr>
        <w:tc>
          <w:tcPr>
            <w:tcW w:w="699" w:type="dxa"/>
            <w:tcBorders>
              <w:top w:val="nil"/>
            </w:tcBorders>
            <w:vAlign w:val="center"/>
          </w:tcPr>
          <w:p w:rsidR="00A9373C" w:rsidRPr="00B55322" w:rsidRDefault="00A9373C"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color w:val="000000"/>
                <w:sz w:val="22"/>
                <w:szCs w:val="22"/>
              </w:rPr>
            </w:pPr>
            <w:r w:rsidRPr="00DF114E">
              <w:rPr>
                <w:rFonts w:ascii="Times New Roman" w:hAnsi="Times New Roman" w:cs="Times New Roman"/>
                <w:color w:val="000000"/>
                <w:sz w:val="22"/>
                <w:szCs w:val="22"/>
              </w:rPr>
              <w:t xml:space="preserve">Дюбель-хомут для диаметров </w:t>
            </w:r>
            <w:proofErr w:type="spellStart"/>
            <w:r w:rsidRPr="00DF114E">
              <w:rPr>
                <w:rFonts w:ascii="Times New Roman" w:hAnsi="Times New Roman" w:cs="Times New Roman"/>
                <w:color w:val="000000"/>
                <w:sz w:val="22"/>
                <w:szCs w:val="22"/>
              </w:rPr>
              <w:t>гофротрубы</w:t>
            </w:r>
            <w:proofErr w:type="spellEnd"/>
            <w:r w:rsidRPr="00DF114E">
              <w:rPr>
                <w:rFonts w:ascii="Times New Roman" w:hAnsi="Times New Roman" w:cs="Times New Roman"/>
                <w:color w:val="000000"/>
                <w:sz w:val="22"/>
                <w:szCs w:val="22"/>
              </w:rPr>
              <w:t xml:space="preserve"> от 1</w:t>
            </w:r>
            <w:r w:rsidRPr="00DF114E">
              <w:rPr>
                <w:color w:val="000000"/>
                <w:sz w:val="22"/>
                <w:szCs w:val="22"/>
              </w:rPr>
              <w:t xml:space="preserve">1 </w:t>
            </w:r>
            <w:r w:rsidRPr="00DF114E">
              <w:rPr>
                <w:rFonts w:ascii="Times New Roman" w:hAnsi="Times New Roman" w:cs="Times New Roman"/>
                <w:color w:val="000000"/>
                <w:sz w:val="22"/>
                <w:szCs w:val="22"/>
              </w:rPr>
              <w:t xml:space="preserve">мм до </w:t>
            </w:r>
            <w:r w:rsidRPr="00DF114E">
              <w:rPr>
                <w:color w:val="000000"/>
                <w:sz w:val="22"/>
                <w:szCs w:val="22"/>
              </w:rPr>
              <w:t>18</w:t>
            </w:r>
            <w:r w:rsidRPr="00DF114E">
              <w:rPr>
                <w:rFonts w:ascii="Times New Roman" w:hAnsi="Times New Roman" w:cs="Times New Roman"/>
                <w:color w:val="000000"/>
                <w:sz w:val="22"/>
                <w:szCs w:val="22"/>
              </w:rPr>
              <w:t xml:space="preserve"> мм</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Нейлоновый элемент для крепления гофрированной ПВХ трубы на поверхности бетона</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500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B970F7">
        <w:trPr>
          <w:trHeight w:val="240"/>
        </w:trPr>
        <w:tc>
          <w:tcPr>
            <w:tcW w:w="699" w:type="dxa"/>
            <w:tcBorders>
              <w:top w:val="nil"/>
            </w:tcBorders>
            <w:vAlign w:val="center"/>
          </w:tcPr>
          <w:p w:rsidR="00A9373C" w:rsidRDefault="00A9373C"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8</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 xml:space="preserve">Дюбель-хомут для диаметров </w:t>
            </w:r>
            <w:proofErr w:type="spellStart"/>
            <w:r w:rsidRPr="00DF114E">
              <w:rPr>
                <w:rFonts w:ascii="Times New Roman" w:hAnsi="Times New Roman" w:cs="Times New Roman"/>
                <w:color w:val="000000"/>
                <w:sz w:val="22"/>
                <w:szCs w:val="22"/>
              </w:rPr>
              <w:t>гофротрубы</w:t>
            </w:r>
            <w:proofErr w:type="spellEnd"/>
            <w:r w:rsidRPr="00DF114E">
              <w:rPr>
                <w:rFonts w:ascii="Times New Roman" w:hAnsi="Times New Roman" w:cs="Times New Roman"/>
                <w:color w:val="000000"/>
                <w:sz w:val="22"/>
                <w:szCs w:val="22"/>
              </w:rPr>
              <w:t xml:space="preserve"> от 1</w:t>
            </w:r>
            <w:r w:rsidRPr="00DF114E">
              <w:rPr>
                <w:color w:val="000000"/>
                <w:sz w:val="22"/>
                <w:szCs w:val="22"/>
              </w:rPr>
              <w:t xml:space="preserve">9 </w:t>
            </w:r>
            <w:r w:rsidRPr="00DF114E">
              <w:rPr>
                <w:rFonts w:ascii="Times New Roman" w:hAnsi="Times New Roman" w:cs="Times New Roman"/>
                <w:color w:val="000000"/>
                <w:sz w:val="22"/>
                <w:szCs w:val="22"/>
              </w:rPr>
              <w:t>мм до 25 мм.</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Нейлоновый элемент для крепления гофрированной ПВХ трубы на поверхности бетона</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500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B970F7">
        <w:trPr>
          <w:trHeight w:val="240"/>
        </w:trPr>
        <w:tc>
          <w:tcPr>
            <w:tcW w:w="699" w:type="dxa"/>
            <w:tcBorders>
              <w:top w:val="nil"/>
            </w:tcBorders>
            <w:vAlign w:val="center"/>
          </w:tcPr>
          <w:p w:rsidR="00A9373C" w:rsidRDefault="00A9373C"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 xml:space="preserve">Гофрированная ПВХ </w:t>
            </w:r>
            <w:r w:rsidRPr="00DF114E">
              <w:rPr>
                <w:rFonts w:ascii="Times New Roman" w:hAnsi="Times New Roman" w:cs="Times New Roman"/>
                <w:color w:val="000000"/>
                <w:sz w:val="22"/>
                <w:szCs w:val="22"/>
              </w:rPr>
              <w:lastRenderedPageBreak/>
              <w:t>труба диаметром 16 мм (100 м)</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222222"/>
                <w:sz w:val="22"/>
                <w:szCs w:val="22"/>
                <w:shd w:val="clear" w:color="auto" w:fill="FFFFFF"/>
              </w:rPr>
              <w:lastRenderedPageBreak/>
              <w:t>Поливинилхлорид</w:t>
            </w:r>
            <w:r w:rsidRPr="00DF114E">
              <w:rPr>
                <w:rFonts w:ascii="Times New Roman" w:hAnsi="Times New Roman" w:cs="Times New Roman"/>
                <w:sz w:val="22"/>
                <w:szCs w:val="22"/>
              </w:rPr>
              <w:t xml:space="preserve"> гофрированная труба с металлическим зондом, </w:t>
            </w:r>
            <w:r w:rsidRPr="00DF114E">
              <w:rPr>
                <w:rFonts w:ascii="Times New Roman" w:hAnsi="Times New Roman" w:cs="Times New Roman"/>
                <w:sz w:val="22"/>
                <w:szCs w:val="22"/>
              </w:rPr>
              <w:lastRenderedPageBreak/>
              <w:t>для прокладки кабелей.</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r w:rsidRPr="00DF114E">
              <w:rPr>
                <w:rFonts w:ascii="Times New Roman" w:hAnsi="Times New Roman" w:cs="Times New Roman"/>
                <w:sz w:val="22"/>
                <w:szCs w:val="22"/>
              </w:rPr>
              <w:lastRenderedPageBreak/>
              <w:t>уп</w:t>
            </w:r>
            <w:proofErr w:type="spell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5</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B970F7">
        <w:trPr>
          <w:trHeight w:val="240"/>
        </w:trPr>
        <w:tc>
          <w:tcPr>
            <w:tcW w:w="699" w:type="dxa"/>
            <w:tcBorders>
              <w:top w:val="nil"/>
            </w:tcBorders>
            <w:vAlign w:val="center"/>
          </w:tcPr>
          <w:p w:rsidR="00A9373C" w:rsidRDefault="00A9373C"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Гофрированная ПВХ труба диаметром 20 мм (100 м)</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222222"/>
                <w:sz w:val="22"/>
                <w:szCs w:val="22"/>
                <w:shd w:val="clear" w:color="auto" w:fill="FFFFFF"/>
              </w:rPr>
              <w:t>Поливинилхлорид</w:t>
            </w:r>
            <w:r w:rsidRPr="00DF114E">
              <w:rPr>
                <w:rFonts w:ascii="Times New Roman" w:hAnsi="Times New Roman" w:cs="Times New Roman"/>
                <w:sz w:val="22"/>
                <w:szCs w:val="22"/>
              </w:rPr>
              <w:t xml:space="preserve"> гофрированная труба с металлическим зондом, для прокладки кабелей.</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r w:rsidRPr="00DF114E">
              <w:rPr>
                <w:rFonts w:ascii="Times New Roman" w:hAnsi="Times New Roman" w:cs="Times New Roman"/>
                <w:sz w:val="22"/>
                <w:szCs w:val="22"/>
              </w:rPr>
              <w:t>уп</w:t>
            </w:r>
            <w:proofErr w:type="spell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5</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B970F7">
        <w:trPr>
          <w:trHeight w:val="240"/>
        </w:trPr>
        <w:tc>
          <w:tcPr>
            <w:tcW w:w="699" w:type="dxa"/>
            <w:tcBorders>
              <w:top w:val="nil"/>
            </w:tcBorders>
            <w:vAlign w:val="center"/>
          </w:tcPr>
          <w:p w:rsidR="00A9373C" w:rsidRDefault="00A9373C"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11</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Гофрированная ПВХ труба диаметром 25 мм (50 м)</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222222"/>
                <w:sz w:val="22"/>
                <w:szCs w:val="22"/>
                <w:shd w:val="clear" w:color="auto" w:fill="FFFFFF"/>
              </w:rPr>
              <w:t>Поливинилхлорид</w:t>
            </w:r>
            <w:r w:rsidRPr="00DF114E">
              <w:rPr>
                <w:rFonts w:ascii="Times New Roman" w:hAnsi="Times New Roman" w:cs="Times New Roman"/>
                <w:sz w:val="22"/>
                <w:szCs w:val="22"/>
              </w:rPr>
              <w:t xml:space="preserve"> гофрированная труба с металлическим зондом, для прокладки кабелей.</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r w:rsidRPr="00DF114E">
              <w:rPr>
                <w:rFonts w:ascii="Times New Roman" w:hAnsi="Times New Roman" w:cs="Times New Roman"/>
                <w:sz w:val="22"/>
                <w:szCs w:val="22"/>
              </w:rPr>
              <w:t>уп</w:t>
            </w:r>
            <w:proofErr w:type="spell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10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B33BFB">
        <w:trPr>
          <w:trHeight w:val="240"/>
        </w:trPr>
        <w:tc>
          <w:tcPr>
            <w:tcW w:w="699" w:type="dxa"/>
            <w:tcBorders>
              <w:top w:val="nil"/>
            </w:tcBorders>
            <w:vAlign w:val="center"/>
          </w:tcPr>
          <w:p w:rsidR="00A9373C" w:rsidRDefault="00A9373C"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12</w:t>
            </w:r>
          </w:p>
        </w:tc>
        <w:tc>
          <w:tcPr>
            <w:tcW w:w="2318" w:type="dxa"/>
            <w:tcBorders>
              <w:top w:val="nil"/>
            </w:tcBorders>
            <w:vAlign w:val="bottom"/>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Коробка распределительная о/</w:t>
            </w:r>
            <w:proofErr w:type="gramStart"/>
            <w:r w:rsidRPr="00DF114E">
              <w:rPr>
                <w:rFonts w:ascii="Times New Roman" w:hAnsi="Times New Roman" w:cs="Times New Roman"/>
                <w:color w:val="000000"/>
                <w:sz w:val="22"/>
                <w:szCs w:val="22"/>
              </w:rPr>
              <w:t>п</w:t>
            </w:r>
            <w:proofErr w:type="gramEnd"/>
            <w:r w:rsidRPr="00DF114E">
              <w:rPr>
                <w:rFonts w:ascii="Times New Roman" w:hAnsi="Times New Roman" w:cs="Times New Roman"/>
                <w:color w:val="000000"/>
                <w:sz w:val="22"/>
                <w:szCs w:val="22"/>
              </w:rPr>
              <w:t xml:space="preserve"> 100х100х55мм 6 выходов, IP55</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Влагозащитная пластиковая коробка для распайки и соединения проводов</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bookmarkStart w:id="1" w:name="_GoBack"/>
            <w:bookmarkEnd w:id="1"/>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50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A9373C" w:rsidRPr="00B55322" w:rsidTr="00B970F7">
        <w:trPr>
          <w:trHeight w:val="240"/>
        </w:trPr>
        <w:tc>
          <w:tcPr>
            <w:tcW w:w="699" w:type="dxa"/>
            <w:tcBorders>
              <w:top w:val="nil"/>
            </w:tcBorders>
            <w:vAlign w:val="center"/>
          </w:tcPr>
          <w:p w:rsidR="00A9373C" w:rsidRDefault="00A9373C"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13</w:t>
            </w:r>
          </w:p>
        </w:tc>
        <w:tc>
          <w:tcPr>
            <w:tcW w:w="2318"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000000"/>
                <w:sz w:val="22"/>
                <w:szCs w:val="22"/>
              </w:rPr>
              <w:t xml:space="preserve">Зажимы винтовые 1,0-2,5 </w:t>
            </w:r>
            <w:proofErr w:type="spellStart"/>
            <w:r w:rsidRPr="00DF114E">
              <w:rPr>
                <w:rFonts w:ascii="Times New Roman" w:hAnsi="Times New Roman" w:cs="Times New Roman"/>
                <w:color w:val="000000"/>
                <w:sz w:val="22"/>
                <w:szCs w:val="22"/>
              </w:rPr>
              <w:t>мм</w:t>
            </w:r>
            <w:proofErr w:type="gramStart"/>
            <w:r w:rsidRPr="00DF114E">
              <w:rPr>
                <w:rFonts w:ascii="Times New Roman" w:hAnsi="Times New Roman" w:cs="Times New Roman"/>
                <w:color w:val="000000"/>
                <w:sz w:val="22"/>
                <w:szCs w:val="22"/>
              </w:rPr>
              <w:t>.к</w:t>
            </w:r>
            <w:proofErr w:type="gramEnd"/>
            <w:r w:rsidRPr="00DF114E">
              <w:rPr>
                <w:rFonts w:ascii="Times New Roman" w:hAnsi="Times New Roman" w:cs="Times New Roman"/>
                <w:color w:val="000000"/>
                <w:sz w:val="22"/>
                <w:szCs w:val="22"/>
              </w:rPr>
              <w:t>в</w:t>
            </w:r>
            <w:proofErr w:type="spellEnd"/>
            <w:r w:rsidRPr="00DF114E">
              <w:rPr>
                <w:rFonts w:ascii="Times New Roman" w:hAnsi="Times New Roman" w:cs="Times New Roman"/>
                <w:color w:val="000000"/>
                <w:sz w:val="22"/>
                <w:szCs w:val="22"/>
              </w:rPr>
              <w:t>. 12 пар</w:t>
            </w:r>
          </w:p>
        </w:tc>
        <w:tc>
          <w:tcPr>
            <w:tcW w:w="637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color w:val="333333"/>
                <w:sz w:val="22"/>
                <w:szCs w:val="22"/>
              </w:rPr>
              <w:t>Для винтового соединения проводников защищая провод от повреждения и исключая возможность замыкания на корпус</w:t>
            </w:r>
          </w:p>
        </w:tc>
        <w:tc>
          <w:tcPr>
            <w:tcW w:w="850"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proofErr w:type="spellStart"/>
            <w:proofErr w:type="gramStart"/>
            <w:r w:rsidRPr="00DF114E">
              <w:rPr>
                <w:rFonts w:ascii="Times New Roman" w:hAnsi="Times New Roman" w:cs="Times New Roman"/>
                <w:sz w:val="22"/>
                <w:szCs w:val="22"/>
              </w:rPr>
              <w:t>шт</w:t>
            </w:r>
            <w:proofErr w:type="spellEnd"/>
            <w:proofErr w:type="gramEnd"/>
          </w:p>
        </w:tc>
        <w:tc>
          <w:tcPr>
            <w:tcW w:w="709" w:type="dxa"/>
            <w:tcBorders>
              <w:top w:val="nil"/>
            </w:tcBorders>
          </w:tcPr>
          <w:p w:rsidR="00A9373C" w:rsidRPr="00DF114E" w:rsidRDefault="00A9373C" w:rsidP="00764080">
            <w:pPr>
              <w:pStyle w:val="ConsPlusNonformat"/>
              <w:jc w:val="center"/>
              <w:rPr>
                <w:rFonts w:ascii="Times New Roman" w:hAnsi="Times New Roman" w:cs="Times New Roman"/>
                <w:sz w:val="22"/>
                <w:szCs w:val="22"/>
              </w:rPr>
            </w:pPr>
            <w:r w:rsidRPr="00DF114E">
              <w:rPr>
                <w:rFonts w:ascii="Times New Roman" w:hAnsi="Times New Roman" w:cs="Times New Roman"/>
                <w:sz w:val="22"/>
                <w:szCs w:val="22"/>
              </w:rPr>
              <w:t>100</w:t>
            </w:r>
          </w:p>
        </w:tc>
        <w:tc>
          <w:tcPr>
            <w:tcW w:w="1134"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c>
          <w:tcPr>
            <w:tcW w:w="1276" w:type="dxa"/>
            <w:tcBorders>
              <w:top w:val="nil"/>
            </w:tcBorders>
          </w:tcPr>
          <w:p w:rsidR="00A9373C" w:rsidRPr="00B55322" w:rsidRDefault="00A9373C" w:rsidP="007009C3">
            <w:pPr>
              <w:pStyle w:val="ConsPlusNonformat"/>
              <w:jc w:val="center"/>
              <w:rPr>
                <w:rFonts w:ascii="Times New Roman" w:hAnsi="Times New Roman" w:cs="Times New Roman"/>
                <w:sz w:val="24"/>
                <w:szCs w:val="24"/>
              </w:rPr>
            </w:pPr>
          </w:p>
        </w:tc>
      </w:tr>
      <w:tr w:rsidR="007009C3" w:rsidRPr="00B55322" w:rsidTr="0039358B">
        <w:trPr>
          <w:trHeight w:val="240"/>
        </w:trPr>
        <w:tc>
          <w:tcPr>
            <w:tcW w:w="12089" w:type="dxa"/>
            <w:gridSpan w:val="6"/>
            <w:tcBorders>
              <w:top w:val="nil"/>
            </w:tcBorders>
          </w:tcPr>
          <w:p w:rsidR="007009C3" w:rsidRPr="00B55322" w:rsidRDefault="007009C3" w:rsidP="007009C3">
            <w:pPr>
              <w:pStyle w:val="ConsPlusNonformat"/>
              <w:jc w:val="right"/>
              <w:rPr>
                <w:rFonts w:ascii="Times New Roman" w:hAnsi="Times New Roman" w:cs="Times New Roman"/>
                <w:sz w:val="24"/>
                <w:szCs w:val="24"/>
              </w:rPr>
            </w:pPr>
            <w:r w:rsidRPr="00B55322">
              <w:rPr>
                <w:rFonts w:ascii="Times New Roman" w:hAnsi="Times New Roman" w:cs="Times New Roman"/>
                <w:sz w:val="24"/>
                <w:szCs w:val="24"/>
              </w:rPr>
              <w:t>Итого, руб.</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EB3D81" w:rsidRDefault="00EB3D81" w:rsidP="00293E1C">
      <w:pPr>
        <w:tabs>
          <w:tab w:val="left" w:pos="284"/>
        </w:tabs>
        <w:ind w:firstLine="425"/>
        <w:jc w:val="center"/>
        <w:rPr>
          <w:b/>
        </w:rPr>
      </w:pPr>
    </w:p>
    <w:p w:rsidR="00EB3D81" w:rsidRDefault="00EB3D81" w:rsidP="00293E1C">
      <w:pPr>
        <w:tabs>
          <w:tab w:val="left" w:pos="284"/>
        </w:tabs>
        <w:ind w:firstLine="425"/>
        <w:jc w:val="center"/>
        <w:rPr>
          <w:b/>
        </w:rPr>
      </w:pPr>
    </w:p>
    <w:p w:rsidR="00A62210" w:rsidRPr="00B55322" w:rsidRDefault="00A62210" w:rsidP="00293E1C">
      <w:pPr>
        <w:tabs>
          <w:tab w:val="left" w:pos="284"/>
        </w:tabs>
        <w:ind w:firstLine="425"/>
        <w:jc w:val="center"/>
        <w:rPr>
          <w:b/>
        </w:rPr>
      </w:pPr>
      <w:r w:rsidRPr="00B55322">
        <w:rPr>
          <w:b/>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EB3D81">
      <w:pgSz w:w="16840" w:h="11907" w:orient="landscape" w:code="9"/>
      <w:pgMar w:top="567" w:right="567" w:bottom="56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64D" w:rsidRDefault="002D164D">
      <w:r>
        <w:separator/>
      </w:r>
    </w:p>
  </w:endnote>
  <w:endnote w:type="continuationSeparator" w:id="0">
    <w:p w:rsidR="002D164D" w:rsidRDefault="002D1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E6606" w:rsidRDefault="00384078" w:rsidP="00264B22">
        <w:pPr>
          <w:pStyle w:val="af5"/>
          <w:jc w:val="right"/>
        </w:pPr>
        <w:r>
          <w:fldChar w:fldCharType="begin"/>
        </w:r>
        <w:r w:rsidR="00CE6606">
          <w:instrText>PAGE   \* MERGEFORMAT</w:instrText>
        </w:r>
        <w:r>
          <w:fldChar w:fldCharType="separate"/>
        </w:r>
        <w:r w:rsidR="00A9373C">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64D" w:rsidRDefault="002D164D">
      <w:r>
        <w:separator/>
      </w:r>
    </w:p>
  </w:footnote>
  <w:footnote w:type="continuationSeparator" w:id="0">
    <w:p w:rsidR="002D164D" w:rsidRDefault="002D16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E1A00"/>
    <w:rsid w:val="000F3AEE"/>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52EB"/>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264FA"/>
    <w:rsid w:val="005359C3"/>
    <w:rsid w:val="0054071D"/>
    <w:rsid w:val="00540AE3"/>
    <w:rsid w:val="00542074"/>
    <w:rsid w:val="00550B18"/>
    <w:rsid w:val="005644AA"/>
    <w:rsid w:val="005655F7"/>
    <w:rsid w:val="005953DD"/>
    <w:rsid w:val="005A7A0A"/>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A5D51"/>
    <w:rsid w:val="006B0782"/>
    <w:rsid w:val="006B09BE"/>
    <w:rsid w:val="006B480B"/>
    <w:rsid w:val="006E1524"/>
    <w:rsid w:val="006E78D2"/>
    <w:rsid w:val="007009C3"/>
    <w:rsid w:val="00706000"/>
    <w:rsid w:val="007226E3"/>
    <w:rsid w:val="007359E8"/>
    <w:rsid w:val="00737FC2"/>
    <w:rsid w:val="00743C4B"/>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C1564F"/>
    <w:rsid w:val="00C20336"/>
    <w:rsid w:val="00C26D81"/>
    <w:rsid w:val="00C34F17"/>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3975"/>
    <w:rsid w:val="00D17AD9"/>
    <w:rsid w:val="00D306D2"/>
    <w:rsid w:val="00D43CC9"/>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D81"/>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980FF6BE-AEEE-45A5-B63D-69995F7B5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9</Pages>
  <Words>4149</Words>
  <Characters>23654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10</cp:revision>
  <cp:lastPrinted>2016-04-25T15:52:00Z</cp:lastPrinted>
  <dcterms:created xsi:type="dcterms:W3CDTF">2016-07-18T09:08:00Z</dcterms:created>
  <dcterms:modified xsi:type="dcterms:W3CDTF">2016-08-09T11:06:00Z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