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F0A3A9" w14:textId="77777777" w:rsidR="000C25E2" w:rsidRPr="000C25E2" w:rsidRDefault="000C25E2" w:rsidP="000C25E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3C3691B" w14:textId="77777777" w:rsidR="000C25E2" w:rsidRPr="000C25E2" w:rsidRDefault="000C25E2" w:rsidP="000C25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5E2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1AA3FB11" w14:textId="73B2A783" w:rsidR="000C25E2" w:rsidRPr="000C25E2" w:rsidRDefault="000C25E2" w:rsidP="00A81E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5E2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354974">
        <w:rPr>
          <w:rFonts w:ascii="Times New Roman" w:hAnsi="Times New Roman" w:cs="Times New Roman"/>
          <w:b/>
          <w:sz w:val="24"/>
          <w:szCs w:val="24"/>
        </w:rPr>
        <w:t>разработку проектной и рабочей документации</w:t>
      </w:r>
      <w:r w:rsidR="00A81E05" w:rsidRPr="00A81E0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354974">
        <w:rPr>
          <w:rFonts w:ascii="Times New Roman" w:hAnsi="Times New Roman" w:cs="Times New Roman"/>
          <w:b/>
          <w:bCs/>
          <w:sz w:val="24"/>
          <w:szCs w:val="24"/>
        </w:rPr>
        <w:t xml:space="preserve">выполнение </w:t>
      </w:r>
      <w:r w:rsidR="00A81E05" w:rsidRPr="00A81E05">
        <w:rPr>
          <w:rFonts w:ascii="Times New Roman" w:hAnsi="Times New Roman" w:cs="Times New Roman"/>
          <w:b/>
          <w:bCs/>
          <w:sz w:val="24"/>
          <w:szCs w:val="24"/>
        </w:rPr>
        <w:t>монтажны</w:t>
      </w:r>
      <w:r w:rsidR="00A81E05">
        <w:rPr>
          <w:rFonts w:ascii="Times New Roman" w:hAnsi="Times New Roman" w:cs="Times New Roman"/>
          <w:b/>
          <w:bCs/>
          <w:sz w:val="24"/>
          <w:szCs w:val="24"/>
        </w:rPr>
        <w:t>х</w:t>
      </w:r>
      <w:r w:rsidR="00A81E05" w:rsidRPr="00A81E05">
        <w:rPr>
          <w:rFonts w:ascii="Times New Roman" w:hAnsi="Times New Roman" w:cs="Times New Roman"/>
          <w:b/>
          <w:bCs/>
          <w:sz w:val="24"/>
          <w:szCs w:val="24"/>
        </w:rPr>
        <w:t xml:space="preserve"> и пуско-наладочны</w:t>
      </w:r>
      <w:r w:rsidR="00354974">
        <w:rPr>
          <w:rFonts w:ascii="Times New Roman" w:hAnsi="Times New Roman" w:cs="Times New Roman"/>
          <w:b/>
          <w:bCs/>
          <w:sz w:val="24"/>
          <w:szCs w:val="24"/>
        </w:rPr>
        <w:t>х</w:t>
      </w:r>
      <w:r w:rsidR="00A81E05" w:rsidRPr="00A81E05">
        <w:rPr>
          <w:rFonts w:ascii="Times New Roman" w:hAnsi="Times New Roman" w:cs="Times New Roman"/>
          <w:b/>
          <w:bCs/>
          <w:sz w:val="24"/>
          <w:szCs w:val="24"/>
        </w:rPr>
        <w:t xml:space="preserve"> работ автоматической пожарной сигнализации</w:t>
      </w:r>
      <w:r w:rsidR="00441642">
        <w:rPr>
          <w:rFonts w:ascii="Times New Roman" w:hAnsi="Times New Roman" w:cs="Times New Roman"/>
          <w:b/>
          <w:bCs/>
          <w:sz w:val="24"/>
          <w:szCs w:val="24"/>
        </w:rPr>
        <w:t xml:space="preserve"> (АПС)</w:t>
      </w:r>
      <w:r w:rsidR="00354974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A81E05" w:rsidRPr="00A81E05">
        <w:rPr>
          <w:rFonts w:ascii="Times New Roman" w:hAnsi="Times New Roman" w:cs="Times New Roman"/>
          <w:b/>
          <w:bCs/>
          <w:sz w:val="24"/>
          <w:szCs w:val="24"/>
        </w:rPr>
        <w:t xml:space="preserve"> системы </w:t>
      </w:r>
      <w:r w:rsidR="00EC1ACF" w:rsidRPr="00A81E05">
        <w:rPr>
          <w:rFonts w:ascii="Times New Roman" w:hAnsi="Times New Roman" w:cs="Times New Roman"/>
          <w:b/>
          <w:bCs/>
          <w:sz w:val="24"/>
          <w:szCs w:val="24"/>
        </w:rPr>
        <w:t>оповещения</w:t>
      </w:r>
      <w:r w:rsidR="00A81E05" w:rsidRPr="00A81E05">
        <w:rPr>
          <w:rFonts w:ascii="Times New Roman" w:hAnsi="Times New Roman" w:cs="Times New Roman"/>
          <w:b/>
          <w:bCs/>
          <w:sz w:val="24"/>
          <w:szCs w:val="24"/>
        </w:rPr>
        <w:t xml:space="preserve"> управления эвакуацией </w:t>
      </w:r>
      <w:r w:rsidR="00354974">
        <w:rPr>
          <w:rFonts w:ascii="Times New Roman" w:hAnsi="Times New Roman" w:cs="Times New Roman"/>
          <w:b/>
          <w:bCs/>
          <w:sz w:val="24"/>
          <w:szCs w:val="24"/>
        </w:rPr>
        <w:t xml:space="preserve">людей при пожаре </w:t>
      </w:r>
      <w:r w:rsidR="00441642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441642" w:rsidRPr="00441642">
        <w:rPr>
          <w:rFonts w:ascii="Times New Roman" w:hAnsi="Times New Roman" w:cs="Times New Roman"/>
          <w:b/>
          <w:bCs/>
          <w:sz w:val="24"/>
          <w:szCs w:val="24"/>
        </w:rPr>
        <w:t>СОУЭ</w:t>
      </w:r>
      <w:r w:rsidR="0044164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441642" w:rsidRPr="004416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81E05" w:rsidRPr="00A81E05">
        <w:rPr>
          <w:rFonts w:ascii="Times New Roman" w:hAnsi="Times New Roman" w:cs="Times New Roman"/>
          <w:b/>
          <w:bCs/>
          <w:sz w:val="24"/>
          <w:szCs w:val="24"/>
        </w:rPr>
        <w:t>гостиницы №7</w:t>
      </w:r>
    </w:p>
    <w:tbl>
      <w:tblPr>
        <w:tblpPr w:leftFromText="181" w:rightFromText="181" w:vertAnchor="text" w:horzAnchor="margin" w:tblpY="28"/>
        <w:tblOverlap w:val="never"/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543"/>
        <w:gridCol w:w="4962"/>
      </w:tblGrid>
      <w:tr w:rsidR="000C25E2" w:rsidRPr="000C25E2" w14:paraId="14F1C705" w14:textId="77777777" w:rsidTr="000752CC">
        <w:trPr>
          <w:trHeight w:val="20"/>
        </w:trPr>
        <w:tc>
          <w:tcPr>
            <w:tcW w:w="454" w:type="dxa"/>
            <w:shd w:val="clear" w:color="auto" w:fill="auto"/>
          </w:tcPr>
          <w:p w14:paraId="1FE36EE1" w14:textId="77777777"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14:paraId="73216DF3" w14:textId="77777777"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Сведения о Заказчике</w:t>
            </w:r>
          </w:p>
        </w:tc>
        <w:tc>
          <w:tcPr>
            <w:tcW w:w="4962" w:type="dxa"/>
            <w:shd w:val="clear" w:color="auto" w:fill="auto"/>
          </w:tcPr>
          <w:p w14:paraId="6483F6AA" w14:textId="77777777" w:rsidR="00AC4C45" w:rsidRDefault="00AC4C45" w:rsidP="000A32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НАО «Красная Поляна» </w:t>
            </w:r>
          </w:p>
          <w:p w14:paraId="359ACD79" w14:textId="77777777" w:rsidR="00AC4C45" w:rsidRDefault="00AC4C45" w:rsidP="000A32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CCD">
              <w:rPr>
                <w:rFonts w:ascii="Times New Roman" w:hAnsi="Times New Roman" w:cs="Times New Roman"/>
                <w:sz w:val="24"/>
                <w:szCs w:val="24"/>
              </w:rPr>
              <w:t>Юридический адрес: 354000, Краснодарский край, г.Сочи. ул.Северная</w:t>
            </w:r>
            <w:r w:rsidRPr="00C664CC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E2509E">
              <w:rPr>
                <w:rFonts w:ascii="Times New Roman" w:hAnsi="Times New Roman" w:cs="Times New Roman"/>
                <w:sz w:val="24"/>
                <w:szCs w:val="24"/>
              </w:rPr>
              <w:t>14 А</w:t>
            </w:r>
          </w:p>
          <w:p w14:paraId="0EC95C26" w14:textId="77777777" w:rsidR="00C664CC" w:rsidRPr="00C664CC" w:rsidRDefault="00C664CC" w:rsidP="000A32D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64CC">
              <w:rPr>
                <w:rFonts w:ascii="Times New Roman" w:hAnsi="Times New Roman"/>
                <w:sz w:val="24"/>
                <w:szCs w:val="24"/>
                <w:lang w:eastAsia="en-US"/>
              </w:rPr>
              <w:t>Фактический адрес:</w:t>
            </w:r>
          </w:p>
          <w:p w14:paraId="5DE0D254" w14:textId="77777777" w:rsidR="00C664CC" w:rsidRPr="000C25E2" w:rsidRDefault="00C664CC" w:rsidP="000A32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4CC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г.Сочи, с. Эстосадок, Набережная времена года 11</w:t>
            </w:r>
          </w:p>
        </w:tc>
      </w:tr>
      <w:tr w:rsidR="000C25E2" w:rsidRPr="000C25E2" w14:paraId="5CB63D5A" w14:textId="77777777" w:rsidTr="000752CC">
        <w:trPr>
          <w:trHeight w:val="20"/>
        </w:trPr>
        <w:tc>
          <w:tcPr>
            <w:tcW w:w="454" w:type="dxa"/>
            <w:shd w:val="clear" w:color="auto" w:fill="auto"/>
          </w:tcPr>
          <w:p w14:paraId="1A6CD0E1" w14:textId="77777777"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14:paraId="5B95F4D8" w14:textId="77777777"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</w:t>
            </w:r>
          </w:p>
        </w:tc>
        <w:tc>
          <w:tcPr>
            <w:tcW w:w="4962" w:type="dxa"/>
            <w:shd w:val="clear" w:color="auto" w:fill="auto"/>
          </w:tcPr>
          <w:p w14:paraId="22DEE9A6" w14:textId="27D13F02" w:rsidR="000C25E2" w:rsidRPr="000C25E2" w:rsidRDefault="000A32DC" w:rsidP="003549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664CC" w:rsidRPr="00C664CC">
              <w:rPr>
                <w:rFonts w:ascii="Times New Roman" w:hAnsi="Times New Roman" w:cs="Times New Roman"/>
                <w:sz w:val="24"/>
                <w:szCs w:val="24"/>
              </w:rPr>
              <w:t xml:space="preserve">остиница </w:t>
            </w:r>
            <w:r w:rsidR="0035497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664CC" w:rsidRPr="00C664CC">
              <w:rPr>
                <w:rFonts w:ascii="Times New Roman" w:hAnsi="Times New Roman" w:cs="Times New Roman"/>
                <w:sz w:val="24"/>
                <w:szCs w:val="24"/>
              </w:rPr>
              <w:t xml:space="preserve"> 7,  г. Сочи, Адлерский район, с. Эсто-Садок  ул. Горная д.4</w:t>
            </w:r>
          </w:p>
        </w:tc>
      </w:tr>
      <w:tr w:rsidR="000C25E2" w:rsidRPr="000C25E2" w14:paraId="240F5775" w14:textId="77777777" w:rsidTr="000752CC">
        <w:trPr>
          <w:trHeight w:val="20"/>
        </w:trPr>
        <w:tc>
          <w:tcPr>
            <w:tcW w:w="454" w:type="dxa"/>
            <w:shd w:val="clear" w:color="auto" w:fill="auto"/>
          </w:tcPr>
          <w:p w14:paraId="565C7A70" w14:textId="77777777"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shd w:val="clear" w:color="auto" w:fill="auto"/>
          </w:tcPr>
          <w:p w14:paraId="34D2053D" w14:textId="77777777"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</w:t>
            </w:r>
          </w:p>
        </w:tc>
        <w:tc>
          <w:tcPr>
            <w:tcW w:w="4962" w:type="dxa"/>
            <w:shd w:val="clear" w:color="auto" w:fill="auto"/>
          </w:tcPr>
          <w:p w14:paraId="781FB3DF" w14:textId="77777777" w:rsidR="00354974" w:rsidRDefault="00354974" w:rsidP="000A32D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Начало: с даты заключения договора и оплаты авансового платежа;</w:t>
            </w:r>
          </w:p>
          <w:p w14:paraId="7344737C" w14:textId="77777777" w:rsidR="000C25E2" w:rsidRPr="000C25E2" w:rsidRDefault="00354974" w:rsidP="000A3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Окончание работ: </w:t>
            </w:r>
            <w:r w:rsidR="00A81E05" w:rsidRPr="00A81E05">
              <w:rPr>
                <w:rFonts w:ascii="Times New Roman" w:hAnsi="Times New Roman" w:cs="Times New Roman"/>
                <w:bCs/>
                <w:sz w:val="24"/>
                <w:szCs w:val="24"/>
              </w:rPr>
              <w:t>70 рабочих дней</w:t>
            </w:r>
          </w:p>
        </w:tc>
      </w:tr>
      <w:tr w:rsidR="000C25E2" w:rsidRPr="000C25E2" w14:paraId="6545F903" w14:textId="77777777" w:rsidTr="000752CC">
        <w:trPr>
          <w:trHeight w:val="20"/>
        </w:trPr>
        <w:tc>
          <w:tcPr>
            <w:tcW w:w="454" w:type="dxa"/>
            <w:shd w:val="clear" w:color="auto" w:fill="auto"/>
          </w:tcPr>
          <w:p w14:paraId="7B9ADD45" w14:textId="77777777"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shd w:val="clear" w:color="auto" w:fill="auto"/>
          </w:tcPr>
          <w:p w14:paraId="7F27A1FD" w14:textId="77777777"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Виды и объемы работ</w:t>
            </w:r>
          </w:p>
        </w:tc>
        <w:tc>
          <w:tcPr>
            <w:tcW w:w="4962" w:type="dxa"/>
            <w:shd w:val="clear" w:color="auto" w:fill="auto"/>
          </w:tcPr>
          <w:p w14:paraId="2E7E65EA" w14:textId="77777777" w:rsidR="00441642" w:rsidRPr="00441642" w:rsidRDefault="00441642" w:rsidP="004416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4A2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 проектной документации:</w:t>
            </w:r>
            <w:r w:rsidRPr="00441642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предоставление и согласование инженерно-технических решений по АПС и СОУЭ для дальнейшей реализации в рабочей документации.</w:t>
            </w:r>
          </w:p>
          <w:p w14:paraId="4218975A" w14:textId="77777777" w:rsidR="00441642" w:rsidRPr="007704A2" w:rsidRDefault="00441642" w:rsidP="00770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642">
              <w:rPr>
                <w:rFonts w:ascii="Times New Roman" w:hAnsi="Times New Roman" w:cs="Times New Roman"/>
                <w:sz w:val="24"/>
                <w:szCs w:val="24"/>
              </w:rPr>
              <w:t>Назначение рабочей документации: предоставление технических решений, принятых в утвержденной проектно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41642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в объеме, необходимом и достаточном для монтажных и пусконаладочных работ АПС и СОУЭ.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441642">
              <w:rPr>
                <w:rFonts w:ascii="Times New Roman" w:hAnsi="Times New Roman" w:cs="Times New Roman"/>
                <w:b/>
                <w:sz w:val="24"/>
                <w:szCs w:val="24"/>
              </w:rPr>
              <w:t>Цели разработки проектно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4416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рабочей документации</w:t>
            </w:r>
          </w:p>
          <w:p w14:paraId="44732D43" w14:textId="77777777" w:rsidR="00441642" w:rsidRPr="00441642" w:rsidRDefault="00441642" w:rsidP="004416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642">
              <w:rPr>
                <w:rFonts w:ascii="Times New Roman" w:hAnsi="Times New Roman" w:cs="Times New Roman"/>
                <w:sz w:val="24"/>
                <w:szCs w:val="24"/>
              </w:rPr>
              <w:t>Цель разработки проектно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41642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документации: принятие инж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енерно-технических решений по А</w:t>
            </w:r>
            <w:r w:rsidRPr="00441642">
              <w:rPr>
                <w:rFonts w:ascii="Times New Roman" w:hAnsi="Times New Roman" w:cs="Times New Roman"/>
                <w:sz w:val="24"/>
                <w:szCs w:val="24"/>
              </w:rPr>
              <w:t>ПС и СОУЭ для оценки их соответствия требованиям данного технического задания, технических регламентов и документов в области стандартизации и нормативных документов с последующей реализацией в рабочей документации.</w:t>
            </w:r>
          </w:p>
          <w:p w14:paraId="119C4DD1" w14:textId="77777777" w:rsidR="00441642" w:rsidRPr="00441642" w:rsidRDefault="00441642" w:rsidP="004416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642">
              <w:rPr>
                <w:rFonts w:ascii="Times New Roman" w:hAnsi="Times New Roman" w:cs="Times New Roman"/>
                <w:sz w:val="24"/>
                <w:szCs w:val="24"/>
              </w:rPr>
              <w:t>Цель разработки рабочей документации: последующее проведение монтажн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и пусконаладочных работ по А</w:t>
            </w:r>
            <w:r w:rsidRPr="00441642">
              <w:rPr>
                <w:rFonts w:ascii="Times New Roman" w:hAnsi="Times New Roman" w:cs="Times New Roman"/>
                <w:sz w:val="24"/>
                <w:szCs w:val="24"/>
              </w:rPr>
              <w:t>ПС и СОУЭ в соответствии с рабочей документацией.</w:t>
            </w:r>
          </w:p>
          <w:p w14:paraId="3E2D2735" w14:textId="220B63E3" w:rsidR="00FD5233" w:rsidRPr="000B5F5C" w:rsidRDefault="00441642" w:rsidP="00FD523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и объемы работ по монтажу и пусконаладочным работам </w:t>
            </w:r>
            <w:r w:rsidRPr="00441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установлены в </w:t>
            </w:r>
            <w:r w:rsidR="00354974">
              <w:rPr>
                <w:rFonts w:ascii="Times New Roman" w:hAnsi="Times New Roman" w:cs="Times New Roman"/>
                <w:sz w:val="24"/>
                <w:szCs w:val="24"/>
              </w:rPr>
              <w:t>Ведомост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54974">
              <w:rPr>
                <w:rFonts w:ascii="Times New Roman" w:hAnsi="Times New Roman" w:cs="Times New Roman"/>
                <w:sz w:val="24"/>
                <w:szCs w:val="24"/>
              </w:rPr>
              <w:t xml:space="preserve"> объемов работ Приложение № 1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настоящему </w:t>
            </w:r>
            <w:r w:rsidR="00354974">
              <w:rPr>
                <w:rFonts w:ascii="Times New Roman" w:hAnsi="Times New Roman" w:cs="Times New Roman"/>
                <w:sz w:val="24"/>
                <w:szCs w:val="24"/>
              </w:rPr>
              <w:t>Техническому заданию.</w:t>
            </w:r>
          </w:p>
        </w:tc>
      </w:tr>
      <w:tr w:rsidR="000C25E2" w:rsidRPr="000C25E2" w14:paraId="5A4536D1" w14:textId="77777777" w:rsidTr="000752CC">
        <w:trPr>
          <w:trHeight w:val="20"/>
        </w:trPr>
        <w:tc>
          <w:tcPr>
            <w:tcW w:w="454" w:type="dxa"/>
            <w:shd w:val="clear" w:color="auto" w:fill="auto"/>
          </w:tcPr>
          <w:p w14:paraId="486EE359" w14:textId="77777777"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shd w:val="clear" w:color="auto" w:fill="auto"/>
          </w:tcPr>
          <w:p w14:paraId="61149F74" w14:textId="77777777"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</w:t>
            </w:r>
            <w:r w:rsidR="00354974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Подрядчику, </w:t>
            </w: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 xml:space="preserve">привлекаемому персоналу, </w:t>
            </w:r>
            <w:r w:rsidRPr="000C2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используемому оборудованию, технике, материалам</w:t>
            </w:r>
          </w:p>
        </w:tc>
        <w:tc>
          <w:tcPr>
            <w:tcW w:w="4962" w:type="dxa"/>
            <w:shd w:val="clear" w:color="auto" w:fill="auto"/>
          </w:tcPr>
          <w:p w14:paraId="6F3601F9" w14:textId="2A03C9D7" w:rsidR="00A81E05" w:rsidRPr="00A81E05" w:rsidRDefault="00354974" w:rsidP="00A81E0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Подрядчик должен являться членом </w:t>
            </w:r>
            <w:r w:rsidR="00A81E05" w:rsidRPr="00A81E05">
              <w:rPr>
                <w:rFonts w:ascii="Times New Roman" w:hAnsi="Times New Roman" w:cs="Times New Roman"/>
                <w:bCs/>
                <w:sz w:val="24"/>
                <w:szCs w:val="24"/>
              </w:rPr>
              <w:t>саморегулируемой организации (СРО) в области:</w:t>
            </w:r>
          </w:p>
          <w:p w14:paraId="05F6AFB0" w14:textId="77777777" w:rsidR="00A81E05" w:rsidRPr="00A81E05" w:rsidRDefault="00A81E05" w:rsidP="00A81E0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0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инженерных изысканий и архитектурно-строительного проектирования за исключением случаев, предусмотренных п. 2.1. статьи 47, п. 4.1. статьи 48 Градостроительного кодекса РФ.</w:t>
            </w:r>
          </w:p>
          <w:p w14:paraId="2242965B" w14:textId="77777777" w:rsidR="00125FEF" w:rsidRDefault="00A81E05" w:rsidP="007704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125FEF" w:rsidRPr="00125F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="00125FEF" w:rsidRPr="007704A2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действующей лицензии, выданной Министерством Российской Федерации по делам гражданской обороны, чрезвычайным ситуациям и ликвидации последствий стихийных бедствий на производство работ по монтажу, ремонту и обслуживанию средств обеспечения пожарной безопасности зданий и сооружений, в состав деятельности должны входить все виды работ, предусмотренные техническим заданием (на основании Федерального закона № 99-ФЗ от 4 мая 2011 года "О лицензировании отдельных видов деятельности"):</w:t>
            </w:r>
          </w:p>
          <w:p w14:paraId="6F8EF128" w14:textId="77777777" w:rsidR="00125FEF" w:rsidRPr="00125FEF" w:rsidRDefault="00125FEF" w:rsidP="007704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5FEF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2D"/>
            </w:r>
            <w:r w:rsidRPr="00125FEF">
              <w:rPr>
                <w:rFonts w:ascii="Times New Roman" w:hAnsi="Times New Roman" w:cs="Times New Roman"/>
                <w:bCs/>
                <w:sz w:val="24"/>
                <w:szCs w:val="24"/>
              </w:rPr>
              <w:t> Монтаж, техническое обслуживание и ремонт систем пожарной и охранно-пожарной сигнализации и их элементов, включая диспетчеризацию и проведение пусконаладочных работ;</w:t>
            </w:r>
          </w:p>
          <w:p w14:paraId="59C66C0A" w14:textId="77777777" w:rsidR="00125FEF" w:rsidRDefault="00125FEF" w:rsidP="007704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5FEF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2D"/>
            </w:r>
            <w:r w:rsidRPr="00125FEF">
              <w:rPr>
                <w:rFonts w:ascii="Times New Roman" w:hAnsi="Times New Roman" w:cs="Times New Roman"/>
                <w:bCs/>
                <w:sz w:val="24"/>
                <w:szCs w:val="24"/>
              </w:rPr>
              <w:t> Монтаж, техническое обслуживание и ремонт систем оповещения и эвакуации при пожаре и их элементов, включая диспетчеризацию и проведение пусконаладочных работ</w:t>
            </w:r>
            <w:r w:rsidR="0088664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C2B93AD" w14:textId="77777777" w:rsidR="0088664B" w:rsidRPr="0088664B" w:rsidRDefault="0088664B" w:rsidP="008866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6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качеству выполнения работ:</w:t>
            </w:r>
          </w:p>
          <w:p w14:paraId="1ECD17BC" w14:textId="77777777" w:rsidR="0088664B" w:rsidRPr="00125FEF" w:rsidRDefault="0088664B" w:rsidP="007704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D145081" w14:textId="77777777" w:rsidR="0088664B" w:rsidRPr="0088664B" w:rsidRDefault="0088664B" w:rsidP="007704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64B">
              <w:rPr>
                <w:rFonts w:ascii="Times New Roman" w:hAnsi="Times New Roman" w:cs="Times New Roman"/>
                <w:bCs/>
                <w:sz w:val="24"/>
                <w:szCs w:val="24"/>
              </w:rPr>
              <w:t>- выполнение работ по монтажу автоматической системы пожарной сигнализации, системы оповещения и управления эвакуацией людей при пожаре должно осуществляться с соблюдением противопожарных и взрывобезопасных мероприятий, соблюдением правил техники безопасности и иных требований по охране труда при выполнении работ в соответствии с нормами и правилами, а также соблюдением правил по охране окружающей среды. Ответственность за любые нарушения правил и требований по охране труда, а также за последствия этих нарушений несет Подрядчик;</w:t>
            </w:r>
          </w:p>
          <w:p w14:paraId="4F612A19" w14:textId="77777777" w:rsidR="0088664B" w:rsidRPr="0088664B" w:rsidRDefault="0088664B" w:rsidP="007704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64B">
              <w:rPr>
                <w:rFonts w:ascii="Times New Roman" w:hAnsi="Times New Roman" w:cs="Times New Roman"/>
                <w:bCs/>
                <w:sz w:val="24"/>
                <w:szCs w:val="24"/>
              </w:rPr>
              <w:t>- качество выполняемых работ должно соответствовать действующим в Российской Федерации государственным стандартам качества, техническим условиям, санитарным нормам и другим нормативным документам;</w:t>
            </w:r>
          </w:p>
          <w:p w14:paraId="5D98D4A0" w14:textId="77777777" w:rsidR="0088664B" w:rsidRPr="0088664B" w:rsidRDefault="0088664B" w:rsidP="007704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64B">
              <w:rPr>
                <w:rFonts w:ascii="Times New Roman" w:hAnsi="Times New Roman" w:cs="Times New Roman"/>
                <w:bCs/>
                <w:sz w:val="24"/>
                <w:szCs w:val="24"/>
              </w:rPr>
              <w:t>- проведение работ должно осуществляться в соответствии с требованиями действующих федеральных законов, сводов правил, руководящих и иных нормативных документов;</w:t>
            </w:r>
          </w:p>
          <w:p w14:paraId="4B21EC45" w14:textId="77777777" w:rsidR="0088664B" w:rsidRPr="0088664B" w:rsidRDefault="0088664B" w:rsidP="007704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6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 работы по демонтажу, монтажу и пуско-наладке должны выполняться высококвалифицированными специалистами;</w:t>
            </w:r>
          </w:p>
          <w:p w14:paraId="6F71ED5A" w14:textId="77777777" w:rsidR="0088664B" w:rsidRPr="0088664B" w:rsidRDefault="0088664B" w:rsidP="007704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64B">
              <w:rPr>
                <w:rFonts w:ascii="Times New Roman" w:hAnsi="Times New Roman" w:cs="Times New Roman"/>
                <w:bCs/>
                <w:sz w:val="24"/>
                <w:szCs w:val="24"/>
              </w:rPr>
              <w:t>- подключение электропитания к приборам и оборудованию автоматической системы пожарной сигнализации и системы оповещения людей о пожаре должен осуществлять специалистами, имеющими допуск по электробезопасности не ниже 3-й группы;</w:t>
            </w:r>
          </w:p>
          <w:p w14:paraId="00AB912E" w14:textId="77777777" w:rsidR="0088664B" w:rsidRPr="0088664B" w:rsidRDefault="0088664B" w:rsidP="007704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6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все материалы, используемые при выполнении работ, предусмотренные настоящим локальным сметным расчетом, должны быть новыми, ранее не использованными, должны соответствовать спецификации рабочей документации, иметь сертификаты или декларации соответствия, а также другие документы, подтверждающие их качество и безопасность, предусмотренные действующим законодательством Российской Федерации, отвечать требованиям ГОСТов и ТУ. </w:t>
            </w:r>
          </w:p>
          <w:p w14:paraId="50ED5260" w14:textId="77777777" w:rsidR="0088664B" w:rsidRPr="0088664B" w:rsidRDefault="0088664B" w:rsidP="007704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64B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 должен быть новым, ранее не использованным и соответствовать:</w:t>
            </w:r>
          </w:p>
          <w:p w14:paraId="3B7DFD5A" w14:textId="77777777" w:rsidR="0088664B" w:rsidRPr="0088664B" w:rsidRDefault="0088664B" w:rsidP="007704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64B">
              <w:rPr>
                <w:rFonts w:ascii="Times New Roman" w:hAnsi="Times New Roman" w:cs="Times New Roman"/>
                <w:bCs/>
                <w:sz w:val="24"/>
                <w:szCs w:val="24"/>
              </w:rPr>
              <w:t>- Приказу Министерства экономического развития РФ от 04.06.2010 № 229 «О требованиях энергетической эффективности товаров, используемых для создания элементов конструкций зданий, строений, сооружений, в том числе инженерных систем ресурсоснабжения, влияющих на энергетическую эффективность зданий, строений, сооружений».</w:t>
            </w:r>
          </w:p>
          <w:p w14:paraId="6B6D27C8" w14:textId="77777777" w:rsidR="0088664B" w:rsidRPr="0088664B" w:rsidRDefault="0088664B" w:rsidP="007704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64B">
              <w:rPr>
                <w:rFonts w:ascii="Times New Roman" w:hAnsi="Times New Roman" w:cs="Times New Roman"/>
                <w:bCs/>
                <w:sz w:val="24"/>
                <w:szCs w:val="24"/>
              </w:rPr>
              <w:t>- Федеральному закону от 22.07.2008 № 123-ФЗ «Технический регламент о требованиях пожарной безопасности»;</w:t>
            </w:r>
          </w:p>
          <w:p w14:paraId="559C0570" w14:textId="77777777" w:rsidR="0088664B" w:rsidRPr="0088664B" w:rsidRDefault="0088664B" w:rsidP="007704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64B">
              <w:rPr>
                <w:rFonts w:ascii="Times New Roman" w:hAnsi="Times New Roman" w:cs="Times New Roman"/>
                <w:bCs/>
                <w:sz w:val="24"/>
                <w:szCs w:val="24"/>
              </w:rPr>
              <w:t>- Приказу Роспотребнадзора от 19.07.2007 № 224 «О санитарно-эпидемиологических экспертизах, обследованиях, исследованиях, испытаниях и токсикологических, гигиенических и иных видах оценок»;</w:t>
            </w:r>
          </w:p>
          <w:p w14:paraId="5D89752C" w14:textId="77777777" w:rsidR="0088664B" w:rsidRPr="0088664B" w:rsidRDefault="0088664B" w:rsidP="007704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6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Постановлению Правительства РФ от 01.12.2009 № 982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 (сертификаты соответствия или их надлежащим образом заверенные копии). </w:t>
            </w:r>
          </w:p>
          <w:p w14:paraId="7D6110DE" w14:textId="77777777" w:rsidR="00125FEF" w:rsidRPr="007704A2" w:rsidRDefault="00125FEF" w:rsidP="00125F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93C52E7" w14:textId="77777777" w:rsidR="00110A7E" w:rsidRPr="000C25E2" w:rsidRDefault="00110A7E" w:rsidP="007704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5E2" w:rsidRPr="000C25E2" w14:paraId="02C925F9" w14:textId="77777777" w:rsidTr="003201B4">
        <w:trPr>
          <w:trHeight w:val="989"/>
        </w:trPr>
        <w:tc>
          <w:tcPr>
            <w:tcW w:w="454" w:type="dxa"/>
            <w:shd w:val="clear" w:color="auto" w:fill="auto"/>
          </w:tcPr>
          <w:p w14:paraId="2C54D408" w14:textId="77777777"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543" w:type="dxa"/>
            <w:shd w:val="clear" w:color="auto" w:fill="auto"/>
          </w:tcPr>
          <w:p w14:paraId="4D570428" w14:textId="77777777"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 при проведении работ</w:t>
            </w:r>
          </w:p>
        </w:tc>
        <w:tc>
          <w:tcPr>
            <w:tcW w:w="4962" w:type="dxa"/>
            <w:shd w:val="clear" w:color="auto" w:fill="auto"/>
          </w:tcPr>
          <w:p w14:paraId="1E4756CA" w14:textId="77777777" w:rsidR="00897A99" w:rsidRPr="00897A99" w:rsidRDefault="00897A99" w:rsidP="00897A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99">
              <w:rPr>
                <w:rFonts w:ascii="Times New Roman" w:hAnsi="Times New Roman" w:cs="Times New Roman"/>
                <w:sz w:val="24"/>
                <w:szCs w:val="24"/>
              </w:rPr>
              <w:t>Работы на объекте должны проводиться Подрядчиком в согласованное время и с учетом протекания производственных процессов, без перерыва функционирования существующей системы.</w:t>
            </w:r>
          </w:p>
          <w:p w14:paraId="31D93835" w14:textId="77777777" w:rsidR="00897A99" w:rsidRPr="00897A99" w:rsidRDefault="00897A99" w:rsidP="00897A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99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при ведении работ должен принять меры для исключения их влияния на производственные процессы на объекте. </w:t>
            </w:r>
          </w:p>
          <w:p w14:paraId="754E2543" w14:textId="77777777" w:rsidR="00897A99" w:rsidRPr="00897A99" w:rsidRDefault="00897A99" w:rsidP="00897A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99">
              <w:rPr>
                <w:rFonts w:ascii="Times New Roman" w:hAnsi="Times New Roman" w:cs="Times New Roman"/>
                <w:sz w:val="24"/>
                <w:szCs w:val="24"/>
              </w:rPr>
              <w:t>Монтаж должен соответствовать требованиям РД 78.145-93 МВД России «Руководящий документ. Системы и комплексы охранной, пожарной и охранно-пожарной сигнализации. Правила производства и приемки работ» и Федеральным законом от 22.07.2008 N 123-ФЗ «Технический регламент о требованиях пожарной безопасности».</w:t>
            </w:r>
          </w:p>
          <w:p w14:paraId="51F87DA4" w14:textId="77777777" w:rsidR="00897A99" w:rsidRPr="00897A99" w:rsidRDefault="00897A99" w:rsidP="00897A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99">
              <w:rPr>
                <w:rFonts w:ascii="Times New Roman" w:hAnsi="Times New Roman" w:cs="Times New Roman"/>
                <w:sz w:val="24"/>
                <w:szCs w:val="24"/>
              </w:rPr>
              <w:t xml:space="preserve">Монтаж кабельной сети выполнять: </w:t>
            </w:r>
          </w:p>
          <w:p w14:paraId="44F8D19F" w14:textId="77777777" w:rsidR="00897A99" w:rsidRPr="00897A99" w:rsidRDefault="00EC0542" w:rsidP="00897A99">
            <w:pPr>
              <w:numPr>
                <w:ilvl w:val="0"/>
                <w:numId w:val="1"/>
              </w:numPr>
              <w:tabs>
                <w:tab w:val="clear" w:pos="1800"/>
                <w:tab w:val="num" w:pos="426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97A99" w:rsidRPr="00897A99">
              <w:rPr>
                <w:rFonts w:ascii="Times New Roman" w:hAnsi="Times New Roman" w:cs="Times New Roman"/>
                <w:sz w:val="24"/>
                <w:szCs w:val="24"/>
              </w:rPr>
              <w:t>помещениях - с использованием имеющихся закладных устройств (металлические гильзы при проходе через стены - с учетом требований пожарной безопасности), края закладных устройств должны быть обработаны и исключать повреждение кабеля.</w:t>
            </w:r>
          </w:p>
          <w:p w14:paraId="188EA0D3" w14:textId="77777777" w:rsidR="00897A99" w:rsidRPr="00897A99" w:rsidRDefault="00897A99" w:rsidP="00897A99">
            <w:pPr>
              <w:numPr>
                <w:ilvl w:val="0"/>
                <w:numId w:val="1"/>
              </w:numPr>
              <w:tabs>
                <w:tab w:val="clear" w:pos="1800"/>
                <w:tab w:val="num" w:pos="426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99">
              <w:rPr>
                <w:rFonts w:ascii="Times New Roman" w:hAnsi="Times New Roman" w:cs="Times New Roman"/>
                <w:sz w:val="24"/>
                <w:szCs w:val="24"/>
              </w:rPr>
              <w:t>за фальшпотолком - в слаботочных кабель-каналах и лотках, в ПВX трубах, гофрошланге, сетчатом лотке;</w:t>
            </w:r>
          </w:p>
          <w:p w14:paraId="32BC6CE2" w14:textId="77777777" w:rsidR="00897A99" w:rsidRPr="00897A99" w:rsidRDefault="00897A99" w:rsidP="00897A99">
            <w:pPr>
              <w:numPr>
                <w:ilvl w:val="0"/>
                <w:numId w:val="1"/>
              </w:numPr>
              <w:tabs>
                <w:tab w:val="clear" w:pos="1800"/>
                <w:tab w:val="num" w:pos="426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99">
              <w:rPr>
                <w:rFonts w:ascii="Times New Roman" w:hAnsi="Times New Roman" w:cs="Times New Roman"/>
                <w:sz w:val="24"/>
                <w:szCs w:val="24"/>
              </w:rPr>
              <w:t>для перехода между этажами максимально использовать существующие слаботочные стояки.</w:t>
            </w:r>
          </w:p>
          <w:p w14:paraId="01A9F6B8" w14:textId="77777777" w:rsidR="00897A99" w:rsidRPr="00897A99" w:rsidRDefault="00897A99" w:rsidP="00897A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99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кабелей в закладных устройствах должна удовлетворять следующим требованиям: </w:t>
            </w:r>
          </w:p>
          <w:p w14:paraId="706A916F" w14:textId="77777777" w:rsidR="00897A99" w:rsidRPr="00897A99" w:rsidRDefault="00897A99" w:rsidP="00897A99">
            <w:pPr>
              <w:numPr>
                <w:ilvl w:val="0"/>
                <w:numId w:val="1"/>
              </w:numPr>
              <w:tabs>
                <w:tab w:val="clear" w:pos="1800"/>
                <w:tab w:val="num" w:pos="426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99">
              <w:rPr>
                <w:rFonts w:ascii="Times New Roman" w:hAnsi="Times New Roman" w:cs="Times New Roman"/>
                <w:sz w:val="24"/>
                <w:szCs w:val="24"/>
              </w:rPr>
              <w:t>суммарное сечение проводов и кабелей (по наружным диаметрам) в трубах не должно превышать 20% от сечения трубы;</w:t>
            </w:r>
          </w:p>
          <w:p w14:paraId="435A500D" w14:textId="77777777" w:rsidR="00897A99" w:rsidRPr="00897A99" w:rsidRDefault="00897A99" w:rsidP="00897A99">
            <w:pPr>
              <w:numPr>
                <w:ilvl w:val="0"/>
                <w:numId w:val="1"/>
              </w:numPr>
              <w:tabs>
                <w:tab w:val="clear" w:pos="1800"/>
                <w:tab w:val="num" w:pos="426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99">
              <w:rPr>
                <w:rFonts w:ascii="Times New Roman" w:hAnsi="Times New Roman" w:cs="Times New Roman"/>
                <w:sz w:val="24"/>
                <w:szCs w:val="24"/>
              </w:rPr>
              <w:t>суммарное сечение проводов и кабелей (по наружным диаметрам) в глухих коробах не должно превышать 35% сечения короба в свету, а в коробах с открываемыми крышками - 40%.</w:t>
            </w:r>
          </w:p>
          <w:p w14:paraId="7ABDEA58" w14:textId="77777777" w:rsidR="00897A99" w:rsidRPr="00897A99" w:rsidRDefault="00897A99" w:rsidP="00897A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99">
              <w:rPr>
                <w:rFonts w:ascii="Times New Roman" w:hAnsi="Times New Roman" w:cs="Times New Roman"/>
                <w:sz w:val="24"/>
                <w:szCs w:val="24"/>
              </w:rPr>
              <w:t>Кабельные магистральные линии должны быть выполнены согласно требований п.4 СП 6.13130.2009, а также промаркированы бирками в соответствии с кабельным журналом.</w:t>
            </w:r>
          </w:p>
          <w:p w14:paraId="62D43A30" w14:textId="77777777" w:rsidR="000C25E2" w:rsidRPr="000C25E2" w:rsidRDefault="00897A99" w:rsidP="00EC0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99">
              <w:rPr>
                <w:rFonts w:ascii="Times New Roman" w:hAnsi="Times New Roman" w:cs="Times New Roman"/>
                <w:sz w:val="24"/>
                <w:szCs w:val="24"/>
              </w:rPr>
              <w:t xml:space="preserve">Монтаж выполняется с минимальным нарушением интерьера помещений. Контактные соединения должны </w:t>
            </w:r>
            <w:r w:rsidRPr="00897A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осуществляться только стандартными методами: с помощью распаечных коробок или соединительных колодок. </w:t>
            </w:r>
          </w:p>
        </w:tc>
      </w:tr>
      <w:tr w:rsidR="000C25E2" w:rsidRPr="000C25E2" w14:paraId="77E96442" w14:textId="77777777" w:rsidTr="000752CC">
        <w:trPr>
          <w:trHeight w:val="20"/>
        </w:trPr>
        <w:tc>
          <w:tcPr>
            <w:tcW w:w="454" w:type="dxa"/>
            <w:shd w:val="clear" w:color="auto" w:fill="auto"/>
          </w:tcPr>
          <w:p w14:paraId="79C26F76" w14:textId="77777777"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shd w:val="clear" w:color="auto" w:fill="auto"/>
          </w:tcPr>
          <w:p w14:paraId="333AEFF1" w14:textId="77777777"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Порядок ведения документации, контроль и приемка работ</w:t>
            </w:r>
          </w:p>
        </w:tc>
        <w:tc>
          <w:tcPr>
            <w:tcW w:w="4962" w:type="dxa"/>
            <w:shd w:val="clear" w:color="auto" w:fill="auto"/>
          </w:tcPr>
          <w:p w14:paraId="7713B482" w14:textId="77777777" w:rsidR="00D46653" w:rsidRPr="00441642" w:rsidRDefault="00064670" w:rsidP="00441642">
            <w:pPr>
              <w:numPr>
                <w:ilvl w:val="5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642">
              <w:rPr>
                <w:rFonts w:ascii="Times New Roman" w:hAnsi="Times New Roman" w:cs="Times New Roman"/>
                <w:sz w:val="24"/>
                <w:szCs w:val="24"/>
              </w:rPr>
              <w:t>Исполнитель должен предоставить Заказчику 2 экземпляра проектной и рабочей документации</w:t>
            </w:r>
            <w:r w:rsidRPr="00441642" w:rsidDel="00A00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1642">
              <w:rPr>
                <w:rFonts w:ascii="Times New Roman" w:hAnsi="Times New Roman" w:cs="Times New Roman"/>
                <w:sz w:val="24"/>
                <w:szCs w:val="24"/>
              </w:rPr>
              <w:t xml:space="preserve">на бумажном носителе </w:t>
            </w:r>
            <w:r w:rsidR="00D46653" w:rsidRPr="00441642">
              <w:rPr>
                <w:rFonts w:ascii="Times New Roman" w:hAnsi="Times New Roman" w:cs="Times New Roman"/>
                <w:sz w:val="24"/>
                <w:szCs w:val="24"/>
              </w:rPr>
              <w:t>сброшюрованные в том формата А4, подписанные Исполнителем и Заказчиком; титульные листы и основные надписи текстовых и графических документов должны быть подписаны в соответствии с ГОСТ Р 21.1101-2013</w:t>
            </w:r>
            <w:r w:rsidR="00441642" w:rsidRPr="004416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441642" w:rsidRPr="004416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="00441642" w:rsidRPr="00441642">
              <w:rPr>
                <w:rFonts w:ascii="Times New Roman" w:hAnsi="Times New Roman" w:cs="Times New Roman"/>
                <w:sz w:val="24"/>
                <w:szCs w:val="24"/>
              </w:rPr>
              <w:t>се листы проектно и рабочей документации должны иметь сквозную нумерацию для брошюровки в соо</w:t>
            </w:r>
            <w:r w:rsidR="00441642">
              <w:rPr>
                <w:rFonts w:ascii="Times New Roman" w:hAnsi="Times New Roman" w:cs="Times New Roman"/>
                <w:sz w:val="24"/>
                <w:szCs w:val="24"/>
              </w:rPr>
              <w:t>тветствии с ГОСТ Р 21.1101.2013;</w:t>
            </w:r>
          </w:p>
          <w:p w14:paraId="4A00D5C3" w14:textId="77777777" w:rsidR="00064670" w:rsidRPr="00064670" w:rsidRDefault="00064670" w:rsidP="00B8056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и 1 экземпляр на CD диске в электронном виде</w:t>
            </w:r>
            <w:r w:rsidR="00D46653" w:rsidRPr="00D46653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проектной и рабочей документации</w:t>
            </w: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D158178" w14:textId="77777777"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текстовые документы – в форматах MS Word, MS Excel, AutoCAD;</w:t>
            </w:r>
          </w:p>
          <w:p w14:paraId="5D149416" w14:textId="77777777"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структурные схемы и схемы расположения оборудования, чертежи (в масштабе) с нанесенными на них трассами прокладки кабелей, устройств кабельной канализации, коммутационного оборудования, информационных розеток – в формате AutoCAD;</w:t>
            </w:r>
          </w:p>
          <w:p w14:paraId="7981F25F" w14:textId="77777777"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таблицы соединений, данные по кабелям (тип, длина, маркировка) – в формате XLS, DWG.</w:t>
            </w:r>
          </w:p>
          <w:p w14:paraId="093C1350" w14:textId="439AD7B1" w:rsidR="00D46653" w:rsidRDefault="00D46653" w:rsidP="00B8056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D8DA5" w14:textId="77777777" w:rsidR="00D46653" w:rsidRPr="00D46653" w:rsidRDefault="00D46653" w:rsidP="00D466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653">
              <w:rPr>
                <w:rFonts w:ascii="Times New Roman" w:hAnsi="Times New Roman" w:cs="Times New Roman"/>
                <w:sz w:val="24"/>
                <w:szCs w:val="24"/>
              </w:rPr>
              <w:t>Проектно и рабочая документация должна разрабатываться в соответствии с требованиями следующих нормативных документов:</w:t>
            </w:r>
          </w:p>
          <w:p w14:paraId="62EFEBE0" w14:textId="20D69B3B" w:rsidR="00D46653" w:rsidRDefault="00D46653" w:rsidP="00B8056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64670" w:rsidRPr="00064670">
              <w:rPr>
                <w:rFonts w:ascii="Times New Roman" w:hAnsi="Times New Roman" w:cs="Times New Roman"/>
                <w:sz w:val="24"/>
                <w:szCs w:val="24"/>
              </w:rPr>
              <w:t>постановления Правительства РФ от 16 февраля 2008 г. № 87 «</w:t>
            </w:r>
            <w:r w:rsidR="006222BF">
              <w:rPr>
                <w:rFonts w:ascii="Times New Roman" w:hAnsi="Times New Roman" w:cs="Times New Roman"/>
                <w:sz w:val="24"/>
                <w:szCs w:val="24"/>
              </w:rPr>
              <w:t>О с</w:t>
            </w:r>
            <w:r w:rsidR="00064670" w:rsidRPr="00064670">
              <w:rPr>
                <w:rFonts w:ascii="Times New Roman" w:hAnsi="Times New Roman" w:cs="Times New Roman"/>
                <w:sz w:val="24"/>
                <w:szCs w:val="24"/>
              </w:rPr>
              <w:t>остав</w:t>
            </w:r>
            <w:r w:rsidR="006222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64670" w:rsidRPr="00064670">
              <w:rPr>
                <w:rFonts w:ascii="Times New Roman" w:hAnsi="Times New Roman" w:cs="Times New Roman"/>
                <w:sz w:val="24"/>
                <w:szCs w:val="24"/>
              </w:rPr>
              <w:t xml:space="preserve"> разделов проектной документации и требования к их содержанию»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938D0A9" w14:textId="77777777" w:rsidR="00D46653" w:rsidRPr="00D46653" w:rsidRDefault="00D46653" w:rsidP="00D46653">
            <w:pPr>
              <w:numPr>
                <w:ilvl w:val="5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653">
              <w:rPr>
                <w:rFonts w:ascii="Times New Roman" w:hAnsi="Times New Roman" w:cs="Times New Roman"/>
                <w:sz w:val="24"/>
                <w:szCs w:val="24"/>
              </w:rPr>
              <w:t>ГОСТ Р 21.1101-2013 "Система проектной документации для строительства (СПДС). Основные требования к проектной и рабочей документации (с Поправкой)";</w:t>
            </w:r>
          </w:p>
          <w:p w14:paraId="03A9A689" w14:textId="77777777" w:rsidR="00D46653" w:rsidRPr="00D46653" w:rsidRDefault="00D46653" w:rsidP="00D46653">
            <w:pPr>
              <w:numPr>
                <w:ilvl w:val="5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653">
              <w:rPr>
                <w:rFonts w:ascii="Times New Roman" w:hAnsi="Times New Roman" w:cs="Times New Roman"/>
                <w:sz w:val="24"/>
                <w:szCs w:val="24"/>
              </w:rPr>
              <w:t>ГОСТ 21.110-2013 "Система проектной документации для строительства (СПДС). Спецификация оборудования, изделий и материалов";</w:t>
            </w:r>
          </w:p>
          <w:p w14:paraId="1E667FA8" w14:textId="77777777" w:rsidR="00D46653" w:rsidRPr="00D46653" w:rsidRDefault="00D46653" w:rsidP="00D46653">
            <w:pPr>
              <w:numPr>
                <w:ilvl w:val="5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653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№123-ФЗ от 22.07.2008г. "Технический регламент о требованиях пожарной безопасности;</w:t>
            </w:r>
          </w:p>
          <w:p w14:paraId="5D3C181C" w14:textId="77777777" w:rsidR="00D46653" w:rsidRPr="00D46653" w:rsidRDefault="00D46653" w:rsidP="00D46653">
            <w:pPr>
              <w:numPr>
                <w:ilvl w:val="5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 3.13130.2009 "Системы противопожарной защиты. Система оповещения и управления эвакуацией людей при пожаре. Требования пожарной безопасности";</w:t>
            </w:r>
          </w:p>
          <w:p w14:paraId="6575E055" w14:textId="77777777" w:rsidR="00D46653" w:rsidRPr="00D46653" w:rsidRDefault="00D46653" w:rsidP="00D46653">
            <w:pPr>
              <w:numPr>
                <w:ilvl w:val="5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653">
              <w:rPr>
                <w:rFonts w:ascii="Times New Roman" w:hAnsi="Times New Roman" w:cs="Times New Roman"/>
                <w:sz w:val="24"/>
                <w:szCs w:val="24"/>
              </w:rPr>
              <w:t>СП 5.13130.2009 "Системы противопожарной защиты. Установки пожарной сигнализации и пожаротушения автоматические. Нормы и правила проектирования (с Изменением N 1)";</w:t>
            </w:r>
          </w:p>
          <w:p w14:paraId="762C07E0" w14:textId="77777777" w:rsidR="00D46653" w:rsidRPr="00D46653" w:rsidRDefault="00D46653" w:rsidP="00D46653">
            <w:pPr>
              <w:numPr>
                <w:ilvl w:val="5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653">
              <w:rPr>
                <w:rFonts w:ascii="Times New Roman" w:hAnsi="Times New Roman" w:cs="Times New Roman"/>
                <w:sz w:val="24"/>
                <w:szCs w:val="24"/>
              </w:rPr>
              <w:t>СП 6.13130.2013 "Системы противопожарной защиты. Электрооборудование. Требования пожарной безопасности";</w:t>
            </w:r>
          </w:p>
          <w:p w14:paraId="123704E7" w14:textId="77777777" w:rsidR="00D46653" w:rsidRPr="00D46653" w:rsidRDefault="00D46653" w:rsidP="00D46653">
            <w:pPr>
              <w:numPr>
                <w:ilvl w:val="5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653">
              <w:rPr>
                <w:rFonts w:ascii="Times New Roman" w:hAnsi="Times New Roman" w:cs="Times New Roman"/>
                <w:sz w:val="24"/>
                <w:szCs w:val="24"/>
              </w:rPr>
              <w:t>ПУЭ</w:t>
            </w:r>
            <w:r w:rsidRPr="00D466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D46653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устройства электроустановок</w:t>
            </w:r>
            <w:r w:rsidRPr="00D4665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)</w:t>
            </w:r>
            <w:r w:rsidRPr="00D466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466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3C3D461" w14:textId="77777777" w:rsidR="00D46653" w:rsidRPr="00D46653" w:rsidRDefault="00D46653" w:rsidP="00D46653">
            <w:pPr>
              <w:numPr>
                <w:ilvl w:val="5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653">
              <w:rPr>
                <w:rFonts w:ascii="Times New Roman" w:hAnsi="Times New Roman" w:cs="Times New Roman"/>
                <w:sz w:val="24"/>
                <w:szCs w:val="24"/>
              </w:rPr>
              <w:t>ГОСТ Р 31565-2012 "Кабельные изделия. Требования пожарной безопасности;</w:t>
            </w:r>
          </w:p>
          <w:p w14:paraId="6AB76B7F" w14:textId="77777777" w:rsidR="00D46653" w:rsidRPr="00D46653" w:rsidRDefault="00D46653" w:rsidP="00D46653">
            <w:pPr>
              <w:numPr>
                <w:ilvl w:val="5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653">
              <w:rPr>
                <w:rFonts w:ascii="Times New Roman" w:hAnsi="Times New Roman" w:cs="Times New Roman"/>
                <w:sz w:val="24"/>
                <w:szCs w:val="24"/>
              </w:rPr>
              <w:t>ГОСТ Р 53316-2009 "Кабельные линии. Сохранение работоспособности в условиях пожара. Метод испытания".</w:t>
            </w:r>
          </w:p>
          <w:p w14:paraId="3D14A720" w14:textId="616F0FEB" w:rsidR="00064670" w:rsidRPr="00064670" w:rsidRDefault="00064670" w:rsidP="00B8056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Состав проектной и рабочей документации должен содержать:</w:t>
            </w:r>
          </w:p>
          <w:p w14:paraId="5C5C5AF4" w14:textId="77777777"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техническое задание (ТЗ);</w:t>
            </w:r>
          </w:p>
          <w:p w14:paraId="5E1A24CC" w14:textId="77777777"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лист общих данных;</w:t>
            </w:r>
          </w:p>
          <w:p w14:paraId="2C027E00" w14:textId="77777777"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 с описанием основных решений, принятых в проекте;</w:t>
            </w:r>
          </w:p>
          <w:p w14:paraId="76A8A24F" w14:textId="77777777"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схему структурную;</w:t>
            </w:r>
          </w:p>
          <w:p w14:paraId="3E67A883" w14:textId="77777777"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чертежи размещения и установки оборудования системы;</w:t>
            </w:r>
          </w:p>
          <w:p w14:paraId="29B86E27" w14:textId="77777777"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схему трасс прокладки линейной части;</w:t>
            </w:r>
          </w:p>
          <w:p w14:paraId="2366895D" w14:textId="77777777"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схему соединения оборудования системы с цифробуквенным обозначением блоков и разъемов (со спецификацией обозначений);</w:t>
            </w:r>
          </w:p>
          <w:p w14:paraId="2FB07B4B" w14:textId="77777777"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схему электропитания и заземления оборудования;</w:t>
            </w:r>
          </w:p>
          <w:p w14:paraId="2076C32A" w14:textId="77777777"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расчет потребления тока для выбора источников резервного питания;</w:t>
            </w:r>
          </w:p>
          <w:p w14:paraId="0729F0B6" w14:textId="77777777"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спецификацию оборудования и программного продукта;</w:t>
            </w:r>
          </w:p>
          <w:p w14:paraId="6F043069" w14:textId="77777777"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 xml:space="preserve">таблицы исходных данных для программирования технических средств </w:t>
            </w:r>
            <w:r w:rsidR="008B3230">
              <w:rPr>
                <w:rFonts w:ascii="Times New Roman" w:hAnsi="Times New Roman" w:cs="Times New Roman"/>
                <w:sz w:val="24"/>
                <w:szCs w:val="24"/>
              </w:rPr>
              <w:t>автоматической пожарной сигнализации и системы оповещения и управления эвакуацией</w:t>
            </w:r>
            <w:r w:rsidR="00792698">
              <w:rPr>
                <w:rFonts w:ascii="Times New Roman" w:hAnsi="Times New Roman" w:cs="Times New Roman"/>
                <w:sz w:val="24"/>
                <w:szCs w:val="24"/>
              </w:rPr>
              <w:t>. Алгоритм</w:t>
            </w: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системой пожарной сигнализации сигналов управления работой </w:t>
            </w:r>
            <w:r w:rsidR="00330466" w:rsidRPr="00064670">
              <w:rPr>
                <w:rFonts w:ascii="Times New Roman" w:hAnsi="Times New Roman" w:cs="Times New Roman"/>
                <w:sz w:val="24"/>
                <w:szCs w:val="24"/>
              </w:rPr>
              <w:t>технических средств</w:t>
            </w: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 xml:space="preserve"> оповещения людей о пожаре и управления эвакуацией </w:t>
            </w:r>
            <w:r w:rsidR="00330466" w:rsidRPr="00064670">
              <w:rPr>
                <w:rFonts w:ascii="Times New Roman" w:hAnsi="Times New Roman" w:cs="Times New Roman"/>
                <w:sz w:val="24"/>
                <w:szCs w:val="24"/>
              </w:rPr>
              <w:t>людей, инженерным</w:t>
            </w: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технологическим оборудованием;</w:t>
            </w:r>
          </w:p>
          <w:p w14:paraId="0EC21220" w14:textId="77777777"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технические описания оборудования системы и программного продукта;</w:t>
            </w:r>
          </w:p>
          <w:p w14:paraId="463E1158" w14:textId="77777777"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кабельный журнал;</w:t>
            </w:r>
          </w:p>
          <w:p w14:paraId="562C2DE4" w14:textId="77777777" w:rsidR="000C25E2" w:rsidRPr="000C25E2" w:rsidRDefault="00B80567" w:rsidP="00B8056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-  </w:t>
            </w:r>
            <w:r w:rsidR="00064670" w:rsidRPr="00064670">
              <w:rPr>
                <w:rFonts w:ascii="Times New Roman" w:hAnsi="Times New Roman" w:cs="Times New Roman"/>
                <w:sz w:val="24"/>
                <w:szCs w:val="24"/>
              </w:rPr>
              <w:t>сметную документацию;</w:t>
            </w:r>
          </w:p>
        </w:tc>
      </w:tr>
      <w:tr w:rsidR="000C25E2" w:rsidRPr="000C25E2" w14:paraId="402AE07C" w14:textId="77777777" w:rsidTr="000752CC">
        <w:trPr>
          <w:trHeight w:val="20"/>
        </w:trPr>
        <w:tc>
          <w:tcPr>
            <w:tcW w:w="454" w:type="dxa"/>
            <w:shd w:val="clear" w:color="auto" w:fill="auto"/>
          </w:tcPr>
          <w:p w14:paraId="4FB82F69" w14:textId="77777777"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543" w:type="dxa"/>
            <w:shd w:val="clear" w:color="auto" w:fill="auto"/>
          </w:tcPr>
          <w:p w14:paraId="67FFBDA9" w14:textId="77777777"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4962" w:type="dxa"/>
            <w:shd w:val="clear" w:color="auto" w:fill="auto"/>
          </w:tcPr>
          <w:p w14:paraId="591BF986" w14:textId="77777777" w:rsidR="00FC6631" w:rsidRPr="000A32DC" w:rsidRDefault="00FC6631" w:rsidP="00B8056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2DC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организация должна осуществлять техническое сопровождение проектной и рабочей документации в течение 12 </w:t>
            </w:r>
            <w:r w:rsidR="00330466" w:rsidRPr="000A32DC">
              <w:rPr>
                <w:rFonts w:ascii="Times New Roman" w:hAnsi="Times New Roman" w:cs="Times New Roman"/>
                <w:sz w:val="24"/>
                <w:szCs w:val="24"/>
              </w:rPr>
              <w:t>месяцев после</w:t>
            </w:r>
            <w:r w:rsidRPr="000A32DC">
              <w:rPr>
                <w:rFonts w:ascii="Times New Roman" w:hAnsi="Times New Roman" w:cs="Times New Roman"/>
                <w:sz w:val="24"/>
                <w:szCs w:val="24"/>
              </w:rPr>
              <w:t xml:space="preserve"> ее разработки с безвозмездным устранением выявленных ошибок и недоработок. </w:t>
            </w:r>
          </w:p>
          <w:p w14:paraId="2140708F" w14:textId="77777777" w:rsidR="000C25E2" w:rsidRPr="000C25E2" w:rsidRDefault="00FC6631" w:rsidP="00B8056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2DC">
              <w:rPr>
                <w:rFonts w:ascii="Times New Roman" w:hAnsi="Times New Roman" w:cs="Times New Roman"/>
                <w:sz w:val="24"/>
                <w:szCs w:val="24"/>
              </w:rPr>
              <w:t>Работоспособность оборудования и программного продукта, а также технические параметры оборудования в процессе эксплуатации обеспечиваются гарантией подрядной организации в течение 12 месяцев с момента приемки системы и оборудования в эксплуатацию, при условии соблюдения Заказчиком режимов и условий эксплуатации</w:t>
            </w:r>
          </w:p>
        </w:tc>
      </w:tr>
      <w:tr w:rsidR="000C25E2" w:rsidRPr="000C25E2" w14:paraId="6EE2C3E3" w14:textId="77777777" w:rsidTr="000752CC">
        <w:trPr>
          <w:trHeight w:val="20"/>
        </w:trPr>
        <w:tc>
          <w:tcPr>
            <w:tcW w:w="454" w:type="dxa"/>
            <w:shd w:val="clear" w:color="auto" w:fill="auto"/>
          </w:tcPr>
          <w:p w14:paraId="47F2DA46" w14:textId="77777777"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shd w:val="clear" w:color="auto" w:fill="auto"/>
          </w:tcPr>
          <w:p w14:paraId="4AAC987B" w14:textId="77777777"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4962" w:type="dxa"/>
            <w:shd w:val="clear" w:color="auto" w:fill="auto"/>
          </w:tcPr>
          <w:p w14:paraId="0DF53CDC" w14:textId="77777777" w:rsidR="00A81E05" w:rsidRPr="00D46653" w:rsidRDefault="00A81E05" w:rsidP="00D46653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6653">
              <w:rPr>
                <w:rFonts w:ascii="Times New Roman" w:hAnsi="Times New Roman" w:cs="Times New Roman"/>
                <w:bCs/>
                <w:sz w:val="24"/>
                <w:szCs w:val="24"/>
              </w:rPr>
              <w:t>Ведомость объемов работ</w:t>
            </w:r>
            <w:r w:rsidR="00D466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Приложение № 1 к Техническому заданию.</w:t>
            </w:r>
          </w:p>
          <w:p w14:paraId="0715EAF1" w14:textId="3BC84876" w:rsidR="000C25E2" w:rsidRPr="00A81E05" w:rsidRDefault="000C25E2" w:rsidP="00A81E05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81DF58" w14:textId="77777777" w:rsidR="000C25E2" w:rsidRPr="000C25E2" w:rsidRDefault="000C25E2" w:rsidP="000C25E2">
      <w:pPr>
        <w:rPr>
          <w:rFonts w:ascii="Times New Roman" w:hAnsi="Times New Roman" w:cs="Times New Roman"/>
          <w:b/>
          <w:sz w:val="24"/>
          <w:szCs w:val="24"/>
        </w:rPr>
      </w:pPr>
    </w:p>
    <w:p w14:paraId="6D61DA74" w14:textId="77777777" w:rsidR="000C25E2" w:rsidRPr="000C25E2" w:rsidRDefault="000C25E2" w:rsidP="000C25E2">
      <w:pPr>
        <w:rPr>
          <w:rFonts w:ascii="Times New Roman" w:hAnsi="Times New Roman" w:cs="Times New Roman"/>
          <w:sz w:val="24"/>
          <w:szCs w:val="24"/>
        </w:rPr>
      </w:pPr>
    </w:p>
    <w:p w14:paraId="5E0689C7" w14:textId="77777777" w:rsidR="000C25E2" w:rsidRPr="000C25E2" w:rsidRDefault="000C25E2" w:rsidP="000C25E2">
      <w:pPr>
        <w:rPr>
          <w:rFonts w:ascii="Times New Roman" w:hAnsi="Times New Roman" w:cs="Times New Roman"/>
          <w:b/>
          <w:sz w:val="24"/>
          <w:szCs w:val="24"/>
        </w:rPr>
      </w:pPr>
      <w:r w:rsidRPr="000C25E2">
        <w:rPr>
          <w:rFonts w:ascii="Times New Roman" w:hAnsi="Times New Roman" w:cs="Times New Roman"/>
          <w:b/>
          <w:sz w:val="24"/>
          <w:szCs w:val="24"/>
        </w:rPr>
        <w:t>Техническое задание разработал:</w:t>
      </w:r>
    </w:p>
    <w:p w14:paraId="3BE07807" w14:textId="77777777" w:rsidR="000C25E2" w:rsidRPr="000C25E2" w:rsidRDefault="000C25E2" w:rsidP="000C25E2">
      <w:pPr>
        <w:rPr>
          <w:rFonts w:ascii="Times New Roman" w:hAnsi="Times New Roman" w:cs="Times New Roman"/>
          <w:i/>
          <w:sz w:val="24"/>
          <w:szCs w:val="24"/>
        </w:rPr>
      </w:pPr>
      <w:r w:rsidRPr="000C25E2">
        <w:rPr>
          <w:rFonts w:ascii="Times New Roman" w:hAnsi="Times New Roman" w:cs="Times New Roman"/>
          <w:i/>
          <w:sz w:val="24"/>
          <w:szCs w:val="24"/>
        </w:rPr>
        <w:t xml:space="preserve">(должность специалиста,                                _____________________/______________/                                                       </w:t>
      </w:r>
    </w:p>
    <w:p w14:paraId="2D696B20" w14:textId="77777777" w:rsidR="000C25E2" w:rsidRPr="000C25E2" w:rsidRDefault="000C25E2" w:rsidP="000C25E2">
      <w:pPr>
        <w:rPr>
          <w:rFonts w:ascii="Times New Roman" w:hAnsi="Times New Roman" w:cs="Times New Roman"/>
          <w:i/>
          <w:sz w:val="24"/>
          <w:szCs w:val="24"/>
        </w:rPr>
      </w:pPr>
      <w:r w:rsidRPr="000C25E2">
        <w:rPr>
          <w:rFonts w:ascii="Times New Roman" w:hAnsi="Times New Roman" w:cs="Times New Roman"/>
          <w:i/>
          <w:sz w:val="24"/>
          <w:szCs w:val="24"/>
        </w:rPr>
        <w:t>разработавшего техническое задание)                 (подпись)                                     (Ф.И.О.)</w:t>
      </w:r>
    </w:p>
    <w:p w14:paraId="403F8883" w14:textId="77777777" w:rsidR="000C25E2" w:rsidRPr="000C25E2" w:rsidRDefault="000C25E2" w:rsidP="000C25E2">
      <w:pPr>
        <w:rPr>
          <w:rFonts w:ascii="Times New Roman" w:hAnsi="Times New Roman" w:cs="Times New Roman"/>
          <w:b/>
          <w:sz w:val="24"/>
          <w:szCs w:val="24"/>
        </w:rPr>
      </w:pPr>
    </w:p>
    <w:p w14:paraId="6064D3EB" w14:textId="77777777" w:rsidR="000C25E2" w:rsidRPr="000C25E2" w:rsidRDefault="000C25E2" w:rsidP="000C25E2">
      <w:pPr>
        <w:rPr>
          <w:rFonts w:ascii="Times New Roman" w:hAnsi="Times New Roman" w:cs="Times New Roman"/>
          <w:b/>
          <w:sz w:val="24"/>
          <w:szCs w:val="24"/>
        </w:rPr>
      </w:pPr>
      <w:r w:rsidRPr="000C25E2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14:paraId="1722BF68" w14:textId="77777777" w:rsidR="000C25E2" w:rsidRPr="000C25E2" w:rsidRDefault="000C25E2" w:rsidP="000C25E2">
      <w:pPr>
        <w:rPr>
          <w:rFonts w:ascii="Times New Roman" w:hAnsi="Times New Roman" w:cs="Times New Roman"/>
          <w:i/>
          <w:sz w:val="24"/>
          <w:szCs w:val="24"/>
        </w:rPr>
      </w:pPr>
      <w:r w:rsidRPr="000C25E2">
        <w:rPr>
          <w:rFonts w:ascii="Times New Roman" w:hAnsi="Times New Roman" w:cs="Times New Roman"/>
          <w:i/>
          <w:sz w:val="24"/>
          <w:szCs w:val="24"/>
        </w:rPr>
        <w:t xml:space="preserve">(Руководитель дирекции/управления/отдела)   </w:t>
      </w:r>
    </w:p>
    <w:p w14:paraId="2B15B4E0" w14:textId="77777777" w:rsidR="000C25E2" w:rsidRPr="000C25E2" w:rsidRDefault="000C25E2" w:rsidP="000C25E2">
      <w:pPr>
        <w:rPr>
          <w:rFonts w:ascii="Times New Roman" w:hAnsi="Times New Roman" w:cs="Times New Roman"/>
          <w:i/>
          <w:sz w:val="24"/>
          <w:szCs w:val="24"/>
        </w:rPr>
      </w:pPr>
      <w:r w:rsidRPr="000C25E2">
        <w:rPr>
          <w:rFonts w:ascii="Times New Roman" w:hAnsi="Times New Roman" w:cs="Times New Roman"/>
          <w:i/>
          <w:sz w:val="24"/>
          <w:szCs w:val="24"/>
        </w:rPr>
        <w:t xml:space="preserve">(Инициатор закупки)                                          </w:t>
      </w:r>
      <w:r w:rsidRPr="000C25E2">
        <w:rPr>
          <w:rFonts w:ascii="Times New Roman" w:hAnsi="Times New Roman" w:cs="Times New Roman"/>
          <w:i/>
          <w:sz w:val="24"/>
          <w:szCs w:val="24"/>
        </w:rPr>
        <w:tab/>
        <w:t xml:space="preserve">_____________________/______________/                                                       </w:t>
      </w:r>
    </w:p>
    <w:p w14:paraId="7AC8C2C6" w14:textId="77777777" w:rsidR="000C25E2" w:rsidRPr="000C25E2" w:rsidRDefault="000C25E2" w:rsidP="000C25E2">
      <w:pPr>
        <w:rPr>
          <w:rFonts w:ascii="Times New Roman" w:hAnsi="Times New Roman" w:cs="Times New Roman"/>
          <w:i/>
          <w:sz w:val="24"/>
          <w:szCs w:val="24"/>
        </w:rPr>
      </w:pPr>
      <w:r w:rsidRPr="000C25E2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</w:t>
      </w:r>
      <w:r w:rsidRPr="000C25E2">
        <w:rPr>
          <w:rFonts w:ascii="Times New Roman" w:hAnsi="Times New Roman" w:cs="Times New Roman"/>
          <w:i/>
          <w:sz w:val="24"/>
          <w:szCs w:val="24"/>
        </w:rPr>
        <w:tab/>
      </w:r>
      <w:r w:rsidRPr="000C25E2">
        <w:rPr>
          <w:rFonts w:ascii="Times New Roman" w:hAnsi="Times New Roman" w:cs="Times New Roman"/>
          <w:i/>
          <w:sz w:val="24"/>
          <w:szCs w:val="24"/>
        </w:rPr>
        <w:tab/>
        <w:t>(подпись)                         (Ф.И.О.)</w:t>
      </w:r>
    </w:p>
    <w:p w14:paraId="02E51820" w14:textId="77777777" w:rsidR="000C25E2" w:rsidRPr="000C25E2" w:rsidRDefault="000C25E2" w:rsidP="000C25E2">
      <w:pPr>
        <w:rPr>
          <w:rFonts w:ascii="Times New Roman" w:hAnsi="Times New Roman" w:cs="Times New Roman"/>
          <w:sz w:val="24"/>
          <w:szCs w:val="24"/>
        </w:rPr>
      </w:pPr>
    </w:p>
    <w:p w14:paraId="29DB3036" w14:textId="77777777" w:rsidR="000C25E2" w:rsidRPr="000C25E2" w:rsidRDefault="000C25E2" w:rsidP="000C25E2">
      <w:pPr>
        <w:rPr>
          <w:rFonts w:ascii="Times New Roman" w:hAnsi="Times New Roman" w:cs="Times New Roman"/>
          <w:sz w:val="24"/>
          <w:szCs w:val="24"/>
        </w:rPr>
      </w:pPr>
    </w:p>
    <w:p w14:paraId="58D53E04" w14:textId="77777777" w:rsidR="00697CD5" w:rsidRPr="000C25E2" w:rsidRDefault="00697CD5">
      <w:pPr>
        <w:rPr>
          <w:rFonts w:ascii="Times New Roman" w:hAnsi="Times New Roman" w:cs="Times New Roman"/>
          <w:sz w:val="24"/>
          <w:szCs w:val="24"/>
        </w:rPr>
      </w:pPr>
    </w:p>
    <w:sectPr w:rsidR="00697CD5" w:rsidRPr="000C2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ath">
    <w:panose1 w:val="00000400000000000000"/>
    <w:charset w:val="CC"/>
    <w:family w:val="auto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0213A"/>
    <w:multiLevelType w:val="hybridMultilevel"/>
    <w:tmpl w:val="DC343570"/>
    <w:lvl w:ilvl="0" w:tplc="2C948C42">
      <w:start w:val="1"/>
      <w:numFmt w:val="bullet"/>
      <w:lvlText w:val="-"/>
      <w:lvlJc w:val="left"/>
      <w:pPr>
        <w:ind w:left="720" w:hanging="360"/>
      </w:pPr>
      <w:rPr>
        <w:rFonts w:ascii="Symath" w:hAnsi="Symat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E6ECD"/>
    <w:multiLevelType w:val="hybridMultilevel"/>
    <w:tmpl w:val="FD600F6E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52D06CE"/>
    <w:multiLevelType w:val="multilevel"/>
    <w:tmpl w:val="B71A06F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bullet"/>
      <w:lvlRestart w:val="0"/>
      <w:suff w:val="space"/>
      <w:lvlText w:val=""/>
      <w:lvlJc w:val="left"/>
      <w:pPr>
        <w:ind w:left="0" w:firstLine="0"/>
      </w:pPr>
      <w:rPr>
        <w:rFonts w:ascii="Symbol" w:hAnsi="Symbol" w:hint="default"/>
        <w:color w:val="auto"/>
        <w:sz w:val="18"/>
      </w:rPr>
    </w:lvl>
    <w:lvl w:ilvl="5">
      <w:start w:val="1"/>
      <w:numFmt w:val="none"/>
      <w:suff w:val="space"/>
      <w:lvlText w:val="-"/>
      <w:lvlJc w:val="left"/>
      <w:pPr>
        <w:ind w:left="0" w:firstLine="0"/>
      </w:pPr>
    </w:lvl>
    <w:lvl w:ilvl="6">
      <w:start w:val="1"/>
      <w:numFmt w:val="none"/>
      <w:suff w:val="space"/>
      <w:lvlText w:val="--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Restart w:val="0"/>
      <w:lvlText w:val="%9."/>
      <w:lvlJc w:val="right"/>
      <w:pPr>
        <w:ind w:left="0" w:firstLine="0"/>
      </w:pPr>
    </w:lvl>
  </w:abstractNum>
  <w:abstractNum w:abstractNumId="3" w15:restartNumberingAfterBreak="0">
    <w:nsid w:val="192C6F00"/>
    <w:multiLevelType w:val="hybridMultilevel"/>
    <w:tmpl w:val="9500C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31E97"/>
    <w:multiLevelType w:val="hybridMultilevel"/>
    <w:tmpl w:val="7AD0160C"/>
    <w:lvl w:ilvl="0" w:tplc="2C948C42">
      <w:start w:val="1"/>
      <w:numFmt w:val="bullet"/>
      <w:lvlText w:val="-"/>
      <w:lvlJc w:val="left"/>
      <w:pPr>
        <w:ind w:left="720" w:hanging="360"/>
      </w:pPr>
      <w:rPr>
        <w:rFonts w:ascii="Symath" w:hAnsi="Symat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0378E"/>
    <w:multiLevelType w:val="hybridMultilevel"/>
    <w:tmpl w:val="0B4E0040"/>
    <w:lvl w:ilvl="0" w:tplc="2C948C42">
      <w:start w:val="1"/>
      <w:numFmt w:val="bullet"/>
      <w:lvlText w:val="-"/>
      <w:lvlJc w:val="left"/>
      <w:pPr>
        <w:ind w:left="720" w:hanging="360"/>
      </w:pPr>
      <w:rPr>
        <w:rFonts w:ascii="Symath" w:hAnsi="Symat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644CB"/>
    <w:multiLevelType w:val="hybridMultilevel"/>
    <w:tmpl w:val="B52CEA2A"/>
    <w:lvl w:ilvl="0" w:tplc="83AE0CF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B102C0"/>
    <w:multiLevelType w:val="multilevel"/>
    <w:tmpl w:val="4BC05E4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bullet"/>
      <w:lvlRestart w:val="0"/>
      <w:suff w:val="space"/>
      <w:lvlText w:val=""/>
      <w:lvlJc w:val="left"/>
      <w:pPr>
        <w:ind w:left="0" w:firstLine="0"/>
      </w:pPr>
      <w:rPr>
        <w:rFonts w:ascii="Symbol" w:hAnsi="Symbol" w:hint="default"/>
        <w:color w:val="auto"/>
        <w:sz w:val="18"/>
      </w:rPr>
    </w:lvl>
    <w:lvl w:ilvl="5">
      <w:start w:val="1"/>
      <w:numFmt w:val="none"/>
      <w:suff w:val="space"/>
      <w:lvlText w:val="-"/>
      <w:lvlJc w:val="left"/>
      <w:pPr>
        <w:ind w:left="0" w:firstLine="0"/>
      </w:pPr>
    </w:lvl>
    <w:lvl w:ilvl="6">
      <w:start w:val="1"/>
      <w:numFmt w:val="decimal"/>
      <w:lvlText w:val="%7)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Restart w:val="0"/>
      <w:lvlText w:val="%9."/>
      <w:lvlJc w:val="right"/>
      <w:pPr>
        <w:ind w:left="0" w:firstLine="0"/>
      </w:pPr>
    </w:lvl>
  </w:abstractNum>
  <w:abstractNum w:abstractNumId="8" w15:restartNumberingAfterBreak="0">
    <w:nsid w:val="54132868"/>
    <w:multiLevelType w:val="hybridMultilevel"/>
    <w:tmpl w:val="CFA22CD8"/>
    <w:lvl w:ilvl="0" w:tplc="83AE0CF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C480842"/>
    <w:multiLevelType w:val="hybridMultilevel"/>
    <w:tmpl w:val="14BE3216"/>
    <w:lvl w:ilvl="0" w:tplc="75722CC6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 w15:restartNumberingAfterBreak="0">
    <w:nsid w:val="745F42E5"/>
    <w:multiLevelType w:val="hybridMultilevel"/>
    <w:tmpl w:val="287A5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10"/>
  </w:num>
  <w:num w:numId="7">
    <w:abstractNumId w:val="9"/>
  </w:num>
  <w:num w:numId="8">
    <w:abstractNumId w:val="6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5E2"/>
    <w:rsid w:val="00037C54"/>
    <w:rsid w:val="00064670"/>
    <w:rsid w:val="000647FC"/>
    <w:rsid w:val="000A32DC"/>
    <w:rsid w:val="000B5F5C"/>
    <w:rsid w:val="000C25E2"/>
    <w:rsid w:val="000E723E"/>
    <w:rsid w:val="00110A7E"/>
    <w:rsid w:val="0012327B"/>
    <w:rsid w:val="00125FEF"/>
    <w:rsid w:val="00136EB2"/>
    <w:rsid w:val="001376FA"/>
    <w:rsid w:val="001704FD"/>
    <w:rsid w:val="001E5B73"/>
    <w:rsid w:val="00240DC9"/>
    <w:rsid w:val="002C3414"/>
    <w:rsid w:val="002D2655"/>
    <w:rsid w:val="003201B4"/>
    <w:rsid w:val="00325759"/>
    <w:rsid w:val="00330466"/>
    <w:rsid w:val="00354974"/>
    <w:rsid w:val="00396BB2"/>
    <w:rsid w:val="003D56B9"/>
    <w:rsid w:val="003F5872"/>
    <w:rsid w:val="00441642"/>
    <w:rsid w:val="00514D49"/>
    <w:rsid w:val="00606FA1"/>
    <w:rsid w:val="006222BF"/>
    <w:rsid w:val="00656C45"/>
    <w:rsid w:val="00680081"/>
    <w:rsid w:val="00697CD5"/>
    <w:rsid w:val="006A4170"/>
    <w:rsid w:val="00744A15"/>
    <w:rsid w:val="00760B18"/>
    <w:rsid w:val="00766A03"/>
    <w:rsid w:val="007704A2"/>
    <w:rsid w:val="00792698"/>
    <w:rsid w:val="00825C68"/>
    <w:rsid w:val="0088664B"/>
    <w:rsid w:val="00897A99"/>
    <w:rsid w:val="008B3230"/>
    <w:rsid w:val="008B794D"/>
    <w:rsid w:val="008C55A0"/>
    <w:rsid w:val="0090791E"/>
    <w:rsid w:val="0097209A"/>
    <w:rsid w:val="009B6EE9"/>
    <w:rsid w:val="00A3207F"/>
    <w:rsid w:val="00A81E05"/>
    <w:rsid w:val="00A83106"/>
    <w:rsid w:val="00AB3588"/>
    <w:rsid w:val="00AC4C45"/>
    <w:rsid w:val="00AF3E8A"/>
    <w:rsid w:val="00B10B2F"/>
    <w:rsid w:val="00B80567"/>
    <w:rsid w:val="00BA3C36"/>
    <w:rsid w:val="00BE504E"/>
    <w:rsid w:val="00C21DB8"/>
    <w:rsid w:val="00C4577F"/>
    <w:rsid w:val="00C619A7"/>
    <w:rsid w:val="00C664CC"/>
    <w:rsid w:val="00CA52A9"/>
    <w:rsid w:val="00CB7CCD"/>
    <w:rsid w:val="00CE4B3D"/>
    <w:rsid w:val="00CE67A1"/>
    <w:rsid w:val="00D46653"/>
    <w:rsid w:val="00DB36D7"/>
    <w:rsid w:val="00DE7EEB"/>
    <w:rsid w:val="00E02A35"/>
    <w:rsid w:val="00E2509E"/>
    <w:rsid w:val="00E44A15"/>
    <w:rsid w:val="00E7000C"/>
    <w:rsid w:val="00E85791"/>
    <w:rsid w:val="00EA07BE"/>
    <w:rsid w:val="00EA5097"/>
    <w:rsid w:val="00EC0542"/>
    <w:rsid w:val="00EC1ACF"/>
    <w:rsid w:val="00EC6E50"/>
    <w:rsid w:val="00F24B18"/>
    <w:rsid w:val="00F718F7"/>
    <w:rsid w:val="00FB3657"/>
    <w:rsid w:val="00FB59D5"/>
    <w:rsid w:val="00FC6631"/>
    <w:rsid w:val="00FD5233"/>
    <w:rsid w:val="00FF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9D1A0"/>
  <w15:chartTrackingRefBased/>
  <w15:docId w15:val="{574494F8-D088-496B-B7EF-B95E027C7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AC4C45"/>
    <w:pPr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a4">
    <w:name w:val="Текст Знак"/>
    <w:basedOn w:val="a0"/>
    <w:link w:val="a3"/>
    <w:uiPriority w:val="99"/>
    <w:semiHidden/>
    <w:rsid w:val="00AC4C45"/>
    <w:rPr>
      <w:rFonts w:ascii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0B5F5C"/>
    <w:pPr>
      <w:ind w:left="720"/>
      <w:contextualSpacing/>
    </w:pPr>
  </w:style>
  <w:style w:type="paragraph" w:styleId="a6">
    <w:name w:val="No Spacing"/>
    <w:uiPriority w:val="1"/>
    <w:qFormat/>
    <w:rsid w:val="000B5F5C"/>
    <w:pPr>
      <w:spacing w:after="0" w:line="240" w:lineRule="auto"/>
    </w:pPr>
  </w:style>
  <w:style w:type="paragraph" w:customStyle="1" w:styleId="BodyText21">
    <w:name w:val="Body Text 21"/>
    <w:basedOn w:val="a"/>
    <w:rsid w:val="00FC6631"/>
    <w:pPr>
      <w:widowControl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A81E05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54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54974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222B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222B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222B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222B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222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1782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Погребная Марина Викторовна</dc:creator>
  <cp:keywords/>
  <dc:description/>
  <cp:lastModifiedBy>Рындина Анастасия Сергеевна</cp:lastModifiedBy>
  <cp:revision>3</cp:revision>
  <dcterms:created xsi:type="dcterms:W3CDTF">2019-10-03T11:02:00Z</dcterms:created>
  <dcterms:modified xsi:type="dcterms:W3CDTF">2019-10-04T13:21:00Z</dcterms:modified>
</cp:coreProperties>
</file>