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B7" w:rsidRPr="00612DB7" w:rsidRDefault="00612DB7" w:rsidP="00612D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12DB7" w:rsidRPr="00612DB7" w:rsidRDefault="00612DB7" w:rsidP="00612D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B7">
        <w:rPr>
          <w:rFonts w:ascii="Times New Roman" w:hAnsi="Times New Roman" w:cs="Times New Roman"/>
          <w:b/>
          <w:sz w:val="24"/>
          <w:szCs w:val="24"/>
        </w:rPr>
        <w:t>на выполнение работ «</w:t>
      </w:r>
      <w:r w:rsidR="00D024E9" w:rsidRPr="00D024E9">
        <w:rPr>
          <w:rFonts w:ascii="Times New Roman" w:hAnsi="Times New Roman" w:cs="Times New Roman"/>
          <w:b/>
          <w:sz w:val="24"/>
          <w:szCs w:val="24"/>
        </w:rPr>
        <w:t>Монтаж и обслуживание источников бесперебойного питания (ИБП)»</w:t>
      </w:r>
      <w:r w:rsidRPr="00612DB7">
        <w:rPr>
          <w:rFonts w:ascii="Times New Roman" w:hAnsi="Times New Roman" w:cs="Times New Roman"/>
          <w:b/>
          <w:sz w:val="24"/>
          <w:szCs w:val="24"/>
        </w:rPr>
        <w:t>»</w:t>
      </w:r>
    </w:p>
    <w:p w:rsidR="00612DB7" w:rsidRPr="00612DB7" w:rsidRDefault="00612DB7" w:rsidP="00612DB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B15587" w:rsidRDefault="00B15587" w:rsidP="00612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Монтаж, пуско-наладочные работы и обслуживание источников бесперебойного питания (ИБП), </w:t>
            </w:r>
            <w:r w:rsidRPr="00B15587">
              <w:rPr>
                <w:rFonts w:ascii="Times New Roman" w:hAnsi="Times New Roman" w:cs="Times New Roman"/>
                <w:sz w:val="24"/>
                <w:szCs w:val="24"/>
              </w:rPr>
              <w:t>Гостиница 7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612DB7" w:rsidP="00D02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E86"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</w:t>
            </w:r>
            <w:r w:rsidR="00D02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1558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</w:t>
            </w:r>
            <w:r w:rsidR="00D024E9" w:rsidRPr="00D024E9">
              <w:rPr>
                <w:rFonts w:ascii="Times New Roman" w:hAnsi="Times New Roman" w:cs="Times New Roman"/>
                <w:sz w:val="24"/>
                <w:szCs w:val="24"/>
              </w:rPr>
              <w:t>7, +960м, г. Сочи, Адлерский район, с. Эсто-Садок ул. Горная д.3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Default="00B15587" w:rsidP="00D024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587">
              <w:rPr>
                <w:rFonts w:ascii="Times New Roman" w:hAnsi="Times New Roman" w:cs="Times New Roman"/>
                <w:bCs/>
                <w:sz w:val="24"/>
                <w:szCs w:val="24"/>
              </w:rPr>
              <w:t>Срок выполнения работ, включая поставку оборудования и материалов, монтаж, пуско-наладочные работы, обслуживание источников бесперебойного питания (ИБП)</w:t>
            </w:r>
            <w:r w:rsidR="00D024E9" w:rsidRPr="00612DB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D024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12DB7" w:rsidRPr="00612DB7">
              <w:rPr>
                <w:rFonts w:ascii="Times New Roman" w:hAnsi="Times New Roman" w:cs="Times New Roman"/>
                <w:bCs/>
                <w:sz w:val="24"/>
                <w:szCs w:val="24"/>
              </w:rPr>
              <w:t>2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пя</w:t>
            </w:r>
            <w:r w:rsidR="00612DB7" w:rsidRPr="00612DB7">
              <w:rPr>
                <w:rFonts w:ascii="Times New Roman" w:hAnsi="Times New Roman" w:cs="Times New Roman"/>
                <w:bCs/>
                <w:sz w:val="24"/>
                <w:szCs w:val="24"/>
              </w:rPr>
              <w:t>тьдесят два) календарных дня с момента перечисления денежных средств на расчетный счет исполнителя</w:t>
            </w:r>
            <w:r w:rsidR="00D024E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15587" w:rsidRPr="00612DB7" w:rsidRDefault="00B15587" w:rsidP="00B15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587">
              <w:rPr>
                <w:rFonts w:ascii="Times New Roman" w:hAnsi="Times New Roman" w:cs="Times New Roman"/>
                <w:bCs/>
                <w:sz w:val="24"/>
                <w:szCs w:val="24"/>
              </w:rPr>
              <w:t>Поставка оборудования и материалов – 15 календарных дней, монтаж-20 календарных дней, пуско-наладочные работы-10 календарных дней, обслуживание источников бесперебойного питания (ИБП)-</w:t>
            </w:r>
            <w:proofErr w:type="spellStart"/>
            <w:r w:rsidRPr="00B15587">
              <w:rPr>
                <w:rFonts w:ascii="Times New Roman" w:hAnsi="Times New Roman" w:cs="Times New Roman"/>
                <w:bCs/>
                <w:sz w:val="24"/>
                <w:szCs w:val="24"/>
              </w:rPr>
              <w:t>единоразово</w:t>
            </w:r>
            <w:proofErr w:type="spellEnd"/>
            <w:r w:rsidRPr="00B1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7 календарных дней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52 </w:t>
            </w:r>
            <w:r w:rsidRPr="00612D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Обслуживание источников бесперебойного питания (ИБП) должно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Визуальный осмотр внешнего и внутреннего состояния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электрических соединений блоков и узлов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состояния плат и прочих компонентов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конденсаторов по постоянному напряжению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работы вентиляторов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Очистка от пыли электронных блоков и силовых частей ИБП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Проверка основных режимов работы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нормальный режим;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режиме-автоматический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by-pass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режиме– ручной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by-pass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Измерение входных и выходных параметров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входные напряжения (линейное и фазное);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частота входного напряжения;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входные токи;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выходные напряжения при работе в нормальном режиме и режиме работы от батарей (линейное и фазное);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выходные токи при работе в нормальном режиме и режиме работы от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-частота выходного напряжения при работе в нормальном режиме и режиме работы от батарей.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Расчет мощности, потребляемой от сети и отдаваемой в нагрузку (на основе сделанных измерений).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Сравнение результатов измерений и расчета с индикацией, выдаваемой на мониторе ИБП и другими системами мониторинга.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 </w:t>
            </w:r>
            <w:r w:rsidR="00BE6812" w:rsidRPr="00612DB7">
              <w:rPr>
                <w:rFonts w:ascii="Times New Roman" w:hAnsi="Times New Roman" w:cs="Times New Roman"/>
                <w:sz w:val="24"/>
                <w:szCs w:val="24"/>
              </w:rPr>
              <w:t>параметров,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измеряемых ИБП (в случае необходимости). Нагрузку необходимую для калибровки обеспечивает Заказчик.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Изменение внутренних установочных параметров ИБП (при необходимости или по желанию Заказчика).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Проверка работы системы сигнализации и мониторинга.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аккумуляторных батарей без разборки: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визуальный осмотр;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времени работы от аккумуляторных батарей путем полного контрольного разряда на номинальную нагрузку Заказчика (проведение ручного теста батарей при котором, выясняется реальная оставшаяся емкость аккумуляторных батарей)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Контрольная проверка реакции ИБП на пропадание входного напряжения.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Анализ входного и выходного напряжения, характера нагрузки, нелинейные искажения,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cosj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Составление отчета для Заказчика.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Замена аккумуляторных батарей ИБП должна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доставка аккумуляторных батарей до объекта заказчика;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погрузочно-разгрузочные и такелажные работы;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работы по подготовке ИБП к замене батарейного блока;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демонтаж отработавших аккумуляторных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монтаж и подключение новых аккумуляторных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электрических параметров системы бесперебойного энергоснабжения;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пуско-наладочные работы системы.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ИБП должен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доставка ИБП до объекта заказчика;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погрузочно-разгрузочные и такелажные работы;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рабочего помещения на соответствие требованиям производителя к помещениям, в которых устанавливаются источники бесперебойного питания (ИБП) (температура, влажность, наличие вентиляции, запыленность, коммуникации).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места расположения ИБП и шкафов с аккумуляторными батареями на соответствие требованиям технической документации производителя оборудования (расстояния до стен, расстояния между модулями, расчетные нагрузки и т.д.).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сечения входных и выходных кабелей ИБП на соответствие нагрузке.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контроль номиналов автоматов в силовых щитах.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входных и выходных кабелей к источнику бесперебойного питания.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сборка батарейных шкафов/модулей.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монтаж аккумуляторных батарей, монтаж защиты цепи постоянного тока.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аккумуляторного модуля к источнику бесперебойного питания.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вскрытие защитных панелей ИБП, проверка и протяжка всех электрических соединений, контрольных и мощных.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запуск источника бесперебойного питания на холостом ходу (без нагрузки), калибровка рабочих параметров, проверка аварийной сигнализации и индикации, проверка работы ИБП в различных режимах.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к источнику бесперебойного питания реальной или имитирующей нагрузки. - проверка работы ИБП под нагрузкой в различных режимах: нормальный режим, режим статического байпаса, батарейный режим.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оформление приемо-сдаточных документов.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блоков розеток в серверную стойку.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шкафа внешнего сервисного байпаса на стену.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Прокладка силового кабеля в гофрированной трубе по стенам/потолкам, в лотках.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30" w:rsidRPr="00197E30" w:rsidRDefault="00612DB7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7E30" w:rsidRPr="00197E30">
              <w:rPr>
                <w:rFonts w:ascii="Times New Roman" w:hAnsi="Times New Roman" w:cs="Times New Roman"/>
                <w:sz w:val="24"/>
                <w:szCs w:val="24"/>
              </w:rPr>
              <w:t>Все работы должны выполняться квалифицированным обученным персоналом.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ИБП и квалификационный аттестат по наладке и испытаниям систе</w:t>
            </w:r>
            <w:r w:rsidR="00D024E9">
              <w:rPr>
                <w:rFonts w:ascii="Times New Roman" w:hAnsi="Times New Roman" w:cs="Times New Roman"/>
                <w:sz w:val="24"/>
                <w:szCs w:val="24"/>
              </w:rPr>
              <w:t xml:space="preserve">м ИБП. </w:t>
            </w:r>
            <w:r w:rsidR="00197E30" w:rsidRPr="00197E30">
              <w:rPr>
                <w:rFonts w:ascii="Times New Roman" w:hAnsi="Times New Roman" w:cs="Times New Roman"/>
                <w:sz w:val="24"/>
                <w:szCs w:val="24"/>
              </w:rPr>
              <w:t>Работы выполнить с использованием своих материалов. Все материалы, используемые при выполнении работ должны быть новыми, не бывшими в эксплуатации, не восстановленными, без дефектов материала и изготовления, не модифицированными, работоспособными, не переделанными, не поврежденными.</w:t>
            </w:r>
          </w:p>
          <w:p w:rsidR="00612DB7" w:rsidRPr="00612DB7" w:rsidRDefault="00197E30" w:rsidP="00197E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Все поставляемые Исполнителем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обязан назначить лиц, ответственных за безопасную эксплуатацию электро- и энергоустановок. 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Исполнитель обязан обеспечить полный и беспрепятственный доступ уполномоченным представителям Заказчика и организации, осуществляющей контроль выполнения работ, для проведения текущего контроля применяемого инструмента, оборудования и материалов, и выполнения работ.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Исполнитель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Исполнитель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612DB7" w:rsidRPr="00612DB7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выполняемых работ в соответствии со 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2" w:rsidRPr="00BE6812" w:rsidRDefault="00BE6812" w:rsidP="00BE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</w:t>
            </w:r>
            <w:r w:rsidRPr="00BE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612DB7" w:rsidRPr="00BE6812" w:rsidRDefault="00BE6812" w:rsidP="00BE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и сроков выполнения работ производится Заказчиком </w:t>
            </w:r>
            <w:proofErr w:type="spellStart"/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комиссионно</w:t>
            </w:r>
            <w:proofErr w:type="spellEnd"/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. Исполнитель за 24 часа до окончания работ извещает членов комиссии о выполнении работ по договору. </w:t>
            </w:r>
          </w:p>
        </w:tc>
      </w:tr>
      <w:tr w:rsidR="00612DB7" w:rsidRPr="00612DB7" w:rsidTr="0095745B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E6812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эксплуатацию, при условии соблюдения Заказчиком режимов и условий эксплуатации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E6812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</w:t>
            </w:r>
            <w:r w:rsidRPr="00622337"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1558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привле</w:t>
            </w:r>
            <w:bookmarkStart w:id="0" w:name="_GoBack"/>
            <w:bookmarkEnd w:id="0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</w:tr>
      <w:tr w:rsidR="00612DB7" w:rsidRPr="00612DB7" w:rsidTr="00BE6812">
        <w:trPr>
          <w:trHeight w:val="159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задание, 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ОБЪЕМОВ РАБОТ 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(с НДС)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(без НДС)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DB7" w:rsidRPr="00612DB7" w:rsidRDefault="00612DB7" w:rsidP="00612DB7">
      <w:pPr>
        <w:rPr>
          <w:rFonts w:ascii="Times New Roman" w:hAnsi="Times New Roman" w:cs="Times New Roman"/>
          <w:b/>
          <w:sz w:val="24"/>
          <w:szCs w:val="24"/>
        </w:rPr>
      </w:pPr>
    </w:p>
    <w:p w:rsidR="00BE6812" w:rsidRPr="008E2E86" w:rsidRDefault="00BE6812" w:rsidP="00BE6812">
      <w:pPr>
        <w:rPr>
          <w:rFonts w:ascii="Times New Roman" w:hAnsi="Times New Roman" w:cs="Times New Roman"/>
          <w:b/>
          <w:sz w:val="24"/>
          <w:szCs w:val="24"/>
        </w:rPr>
      </w:pPr>
      <w:r w:rsidRPr="008E2E86">
        <w:rPr>
          <w:rFonts w:ascii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Ведущий специалист по автоматизированным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системам управления                                        подпись                            А.А. Овсянников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</w:p>
    <w:p w:rsidR="00BE6812" w:rsidRPr="008E2E86" w:rsidRDefault="00BE6812" w:rsidP="00BE6812">
      <w:pPr>
        <w:rPr>
          <w:rFonts w:ascii="Times New Roman" w:hAnsi="Times New Roman" w:cs="Times New Roman"/>
          <w:b/>
          <w:sz w:val="24"/>
          <w:szCs w:val="24"/>
        </w:rPr>
      </w:pPr>
      <w:r w:rsidRPr="008E2E86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Руководитель дирекции по информационным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технологиям                                                       подпись                                      С.В. Львов</w:t>
      </w:r>
    </w:p>
    <w:p w:rsidR="00680FE6" w:rsidRPr="00612DB7" w:rsidRDefault="00680FE6">
      <w:pPr>
        <w:rPr>
          <w:rFonts w:ascii="Times New Roman" w:hAnsi="Times New Roman" w:cs="Times New Roman"/>
          <w:sz w:val="24"/>
          <w:szCs w:val="24"/>
        </w:rPr>
      </w:pPr>
    </w:p>
    <w:sectPr w:rsidR="00680FE6" w:rsidRPr="00612DB7" w:rsidSect="00BE68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B7"/>
    <w:rsid w:val="00197E30"/>
    <w:rsid w:val="00433CE5"/>
    <w:rsid w:val="00612DB7"/>
    <w:rsid w:val="00680FE6"/>
    <w:rsid w:val="00B15587"/>
    <w:rsid w:val="00BE6812"/>
    <w:rsid w:val="00D0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0949A-8A77-450D-8531-05D35789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3</cp:revision>
  <dcterms:created xsi:type="dcterms:W3CDTF">2019-10-07T11:44:00Z</dcterms:created>
  <dcterms:modified xsi:type="dcterms:W3CDTF">2019-10-07T13:06:00Z</dcterms:modified>
</cp:coreProperties>
</file>