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D87B24" w:rsidRDefault="007A253D" w:rsidP="00D87B24">
      <w:pPr>
        <w:ind w:firstLine="426"/>
        <w:jc w:val="both"/>
        <w:rPr>
          <w:bCs/>
          <w:sz w:val="22"/>
          <w:szCs w:val="22"/>
        </w:rPr>
      </w:pPr>
      <w:r w:rsidRPr="00D87B24">
        <w:rPr>
          <w:b/>
          <w:sz w:val="22"/>
          <w:szCs w:val="22"/>
        </w:rPr>
        <w:t>Непубличное акционерное общество «Красная поляна» (НАО «Красная поляна»),</w:t>
      </w:r>
      <w:r w:rsidRPr="00D87B24">
        <w:rPr>
          <w:sz w:val="22"/>
          <w:szCs w:val="22"/>
        </w:rPr>
        <w:t xml:space="preserve"> именуемое в дальнейшем «</w:t>
      </w:r>
      <w:r w:rsidRPr="00D87B24">
        <w:rPr>
          <w:b/>
          <w:sz w:val="22"/>
          <w:szCs w:val="22"/>
        </w:rPr>
        <w:t>Покупатель»</w:t>
      </w:r>
      <w:r w:rsidRPr="00D87B24">
        <w:rPr>
          <w:sz w:val="22"/>
          <w:szCs w:val="22"/>
        </w:rPr>
        <w:t xml:space="preserve">, в лице </w:t>
      </w:r>
      <w:r w:rsidR="00D87B24" w:rsidRPr="00D87B24">
        <w:rPr>
          <w:sz w:val="22"/>
          <w:szCs w:val="22"/>
        </w:rPr>
        <w:t>Заместителя генерального директора по управлению гостиничным фондом, руководитель дирекции по управлению собственным номерным фондом Попандопуло Василия Васильевича</w:t>
      </w:r>
      <w:r w:rsidRPr="00D87B24">
        <w:rPr>
          <w:sz w:val="22"/>
          <w:szCs w:val="22"/>
        </w:rPr>
        <w:t>, действующего на основании Доверенности №</w:t>
      </w:r>
      <w:r w:rsidR="00D87B24">
        <w:rPr>
          <w:sz w:val="22"/>
          <w:szCs w:val="22"/>
        </w:rPr>
        <w:t>63</w:t>
      </w:r>
      <w:r w:rsidRPr="00D87B24">
        <w:rPr>
          <w:sz w:val="22"/>
          <w:szCs w:val="22"/>
        </w:rPr>
        <w:t xml:space="preserve"> от </w:t>
      </w:r>
      <w:r w:rsidR="00D87B24">
        <w:rPr>
          <w:sz w:val="22"/>
          <w:szCs w:val="22"/>
        </w:rPr>
        <w:t>10</w:t>
      </w:r>
      <w:r w:rsidRPr="00D87B24">
        <w:rPr>
          <w:sz w:val="22"/>
          <w:szCs w:val="22"/>
        </w:rPr>
        <w:t>.0</w:t>
      </w:r>
      <w:r w:rsidR="00D87B24">
        <w:rPr>
          <w:sz w:val="22"/>
          <w:szCs w:val="22"/>
        </w:rPr>
        <w:t>3</w:t>
      </w:r>
      <w:r w:rsidRPr="00D87B24">
        <w:rPr>
          <w:sz w:val="22"/>
          <w:szCs w:val="22"/>
        </w:rPr>
        <w:t xml:space="preserve">.2017г.,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D87B24" w:rsidRPr="00D87B24">
        <w:rPr>
          <w:sz w:val="22"/>
          <w:szCs w:val="22"/>
        </w:rPr>
        <w:t>электроматериал</w:t>
      </w:r>
      <w:r w:rsidR="00D87B24">
        <w:rPr>
          <w:sz w:val="22"/>
          <w:szCs w:val="22"/>
        </w:rPr>
        <w:t>ы</w:t>
      </w:r>
      <w:r w:rsidR="00D87B24" w:rsidRPr="00D87B24">
        <w:rPr>
          <w:sz w:val="22"/>
          <w:szCs w:val="22"/>
        </w:rPr>
        <w:t xml:space="preserve"> для формирования неснижаемого аварийного запаса систем электроснабжения и выполнения потребности в текущей эксплуатации электроустановок НАО «Красная поляна»</w:t>
      </w:r>
      <w:r w:rsidRPr="00D87B24">
        <w:rPr>
          <w:sz w:val="22"/>
          <w:szCs w:val="22"/>
        </w:rPr>
        <w:t xml:space="preserve"> (далее</w:t>
      </w:r>
      <w:r w:rsidRPr="00B71765">
        <w:rPr>
          <w:sz w:val="22"/>
          <w:szCs w:val="22"/>
        </w:rPr>
        <w:t xml:space="preserve"> – Товар), наименование, ассортимент,</w:t>
      </w:r>
      <w:r w:rsidRPr="001B7761">
        <w:rPr>
          <w:sz w:val="22"/>
          <w:szCs w:val="22"/>
        </w:rPr>
        <w:t xml:space="preserve">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D87B24"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D87B24">
        <w:rPr>
          <w:sz w:val="22"/>
          <w:szCs w:val="22"/>
        </w:rPr>
        <w:t xml:space="preserve">Поставщик осуществляет доставку Товара на склад Покупателя, находящийся по адресу: </w:t>
      </w:r>
      <w:r w:rsidR="00D87B24" w:rsidRPr="00D87B24">
        <w:rPr>
          <w:sz w:val="22"/>
          <w:szCs w:val="22"/>
        </w:rPr>
        <w:t xml:space="preserve">Краснодарский край, г. Сочи, Адлерский р-н, с. Эсто-Садок, наб. Времена года, апарт. </w:t>
      </w:r>
      <w:r w:rsidR="006C2F62" w:rsidRPr="00CE76F9">
        <w:rPr>
          <w:sz w:val="22"/>
          <w:szCs w:val="22"/>
        </w:rPr>
        <w:t>41201</w:t>
      </w:r>
      <w:r w:rsidR="001B7761" w:rsidRPr="00D87B24">
        <w:rPr>
          <w:sz w:val="22"/>
          <w:szCs w:val="22"/>
        </w:rPr>
        <w:t>,</w:t>
      </w:r>
      <w:r w:rsidR="007A253D" w:rsidRPr="00D87B24">
        <w:rPr>
          <w:sz w:val="22"/>
          <w:szCs w:val="22"/>
        </w:rPr>
        <w:t xml:space="preserve"> </w:t>
      </w:r>
      <w:r w:rsidR="00667636" w:rsidRPr="00D87B24">
        <w:rPr>
          <w:sz w:val="22"/>
          <w:szCs w:val="22"/>
        </w:rPr>
        <w:t xml:space="preserve">по наименованию, количеству и ассортименту в соответствии со </w:t>
      </w:r>
      <w:hyperlink r:id="rId11" w:history="1">
        <w:r w:rsidR="00667636" w:rsidRPr="00D87B24">
          <w:rPr>
            <w:rStyle w:val="af9"/>
            <w:color w:val="auto"/>
            <w:sz w:val="22"/>
            <w:szCs w:val="22"/>
            <w:u w:val="none"/>
          </w:rPr>
          <w:t>Спецификацией</w:t>
        </w:r>
      </w:hyperlink>
      <w:r w:rsidR="00261C74" w:rsidRPr="00D87B24">
        <w:rPr>
          <w:sz w:val="22"/>
          <w:szCs w:val="22"/>
        </w:rPr>
        <w:t xml:space="preserve"> (Приложение №1 к настоящему Договору)</w:t>
      </w:r>
      <w:r w:rsidR="00667636" w:rsidRPr="00D87B24">
        <w:rPr>
          <w:sz w:val="22"/>
          <w:szCs w:val="22"/>
        </w:rPr>
        <w:t>.</w:t>
      </w:r>
    </w:p>
    <w:p w:rsidR="00667636" w:rsidRPr="00D87B24"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87B24">
        <w:rPr>
          <w:b/>
          <w:sz w:val="22"/>
          <w:szCs w:val="22"/>
        </w:rPr>
        <w:t>ПОРЯДОК</w:t>
      </w:r>
      <w:r w:rsidRPr="009917A0">
        <w:rPr>
          <w:b/>
          <w:sz w:val="22"/>
          <w:szCs w:val="22"/>
        </w:rPr>
        <w:t xml:space="preserve">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D87B24">
        <w:rPr>
          <w:sz w:val="22"/>
          <w:szCs w:val="22"/>
        </w:rPr>
        <w:t>15</w:t>
      </w:r>
      <w:r w:rsidR="00D87B24" w:rsidRPr="007A253D">
        <w:rPr>
          <w:sz w:val="22"/>
          <w:szCs w:val="22"/>
        </w:rPr>
        <w:t xml:space="preserve"> </w:t>
      </w:r>
      <w:r w:rsidR="007A253D" w:rsidRPr="007A253D">
        <w:rPr>
          <w:sz w:val="22"/>
          <w:szCs w:val="22"/>
        </w:rPr>
        <w:t>(</w:t>
      </w:r>
      <w:r w:rsidR="00D87B24">
        <w:rPr>
          <w:sz w:val="22"/>
          <w:szCs w:val="22"/>
        </w:rPr>
        <w:t>пятнадцати</w:t>
      </w:r>
      <w:r w:rsidR="007A253D" w:rsidRPr="007A253D">
        <w:rPr>
          <w:sz w:val="22"/>
          <w:szCs w:val="22"/>
        </w:rPr>
        <w:t xml:space="preserve">) </w:t>
      </w:r>
      <w:r w:rsidR="00D87B24">
        <w:rPr>
          <w:sz w:val="22"/>
          <w:szCs w:val="22"/>
        </w:rPr>
        <w:t>рабочих</w:t>
      </w:r>
      <w:r w:rsidR="00D87B24" w:rsidRPr="007A253D">
        <w:rPr>
          <w:sz w:val="22"/>
          <w:szCs w:val="22"/>
        </w:rPr>
        <w:t xml:space="preserve"> </w:t>
      </w:r>
      <w:r w:rsidR="007A253D" w:rsidRPr="007A253D">
        <w:rPr>
          <w:sz w:val="22"/>
          <w:szCs w:val="22"/>
        </w:rPr>
        <w:t xml:space="preserve">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D87B24">
        <w:rPr>
          <w:color w:val="000000" w:themeColor="text1"/>
          <w:sz w:val="22"/>
          <w:szCs w:val="22"/>
        </w:rPr>
        <w:t>Вышеназванное уведомление направляется Поставщиком П</w:t>
      </w:r>
      <w:r w:rsidR="00CF6265" w:rsidRPr="00D87B24">
        <w:rPr>
          <w:color w:val="000000" w:themeColor="text1"/>
          <w:sz w:val="22"/>
          <w:szCs w:val="22"/>
        </w:rPr>
        <w:t xml:space="preserve">окупателю по электронной почте: </w:t>
      </w:r>
      <w:hyperlink r:id="rId12" w:history="1">
        <w:r w:rsidR="00D87B24" w:rsidRPr="00D87B24">
          <w:rPr>
            <w:rStyle w:val="af9"/>
            <w:sz w:val="22"/>
            <w:szCs w:val="22"/>
            <w:lang w:val="en-US"/>
          </w:rPr>
          <w:t>p</w:t>
        </w:r>
        <w:r w:rsidR="00D87B24" w:rsidRPr="00D87B24">
          <w:rPr>
            <w:rStyle w:val="af9"/>
            <w:sz w:val="22"/>
            <w:szCs w:val="22"/>
          </w:rPr>
          <w:t>.</w:t>
        </w:r>
        <w:r w:rsidR="00D87B24" w:rsidRPr="00D87B24">
          <w:rPr>
            <w:rStyle w:val="af9"/>
            <w:sz w:val="22"/>
            <w:szCs w:val="22"/>
            <w:lang w:val="en-US"/>
          </w:rPr>
          <w:t>formagin</w:t>
        </w:r>
        <w:r w:rsidR="00D87B24" w:rsidRPr="00D87B24">
          <w:rPr>
            <w:rStyle w:val="af9"/>
            <w:sz w:val="22"/>
            <w:szCs w:val="22"/>
          </w:rPr>
          <w:t>@</w:t>
        </w:r>
        <w:r w:rsidR="00D87B24" w:rsidRPr="00D87B24">
          <w:rPr>
            <w:rStyle w:val="af9"/>
            <w:sz w:val="22"/>
            <w:szCs w:val="22"/>
            <w:lang w:val="en-US"/>
          </w:rPr>
          <w:t>karousel</w:t>
        </w:r>
        <w:r w:rsidR="00D87B24" w:rsidRPr="00D87B24">
          <w:rPr>
            <w:rStyle w:val="af9"/>
            <w:sz w:val="22"/>
            <w:szCs w:val="22"/>
          </w:rPr>
          <w:t>.</w:t>
        </w:r>
        <w:r w:rsidR="00D87B24" w:rsidRPr="00D87B24">
          <w:rPr>
            <w:rStyle w:val="af9"/>
            <w:sz w:val="22"/>
            <w:szCs w:val="22"/>
            <w:lang w:val="en-US"/>
          </w:rPr>
          <w:t>ru</w:t>
        </w:r>
      </w:hyperlink>
      <w:r w:rsidR="00173D65" w:rsidRPr="00D87B24">
        <w:rPr>
          <w:color w:val="000000" w:themeColor="text1"/>
          <w:sz w:val="22"/>
          <w:szCs w:val="22"/>
        </w:rPr>
        <w:t>.</w:t>
      </w:r>
      <w:r w:rsidR="002B2629" w:rsidRPr="00D87B2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w:t>
      </w:r>
      <w:r w:rsidRPr="006466FE">
        <w:rPr>
          <w:rFonts w:ascii="Times New Roman" w:eastAsia="Times New Roman" w:hAnsi="Times New Roman"/>
          <w:snapToGrid w:val="0"/>
          <w:color w:val="000000" w:themeColor="text1"/>
        </w:rPr>
        <w:lastRenderedPageBreak/>
        <w:t>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w:t>
      </w:r>
      <w:r w:rsidRPr="00A343CB">
        <w:rPr>
          <w:color w:val="000000" w:themeColor="text1"/>
          <w:sz w:val="22"/>
          <w:szCs w:val="22"/>
        </w:rPr>
        <w:lastRenderedPageBreak/>
        <w:t xml:space="preserve">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Окончание срока действия Договора не прекращает обязанность Поставщика по </w:t>
      </w:r>
      <w:r w:rsidRPr="00412057">
        <w:rPr>
          <w:sz w:val="22"/>
          <w:szCs w:val="22"/>
        </w:rPr>
        <w:lastRenderedPageBreak/>
        <w:t>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w:t>
      </w:r>
      <w:r w:rsidRPr="006466FE">
        <w:rPr>
          <w:bCs/>
          <w:color w:val="000000" w:themeColor="text1"/>
          <w:sz w:val="22"/>
          <w:szCs w:val="22"/>
        </w:rPr>
        <w:lastRenderedPageBreak/>
        <w:t>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hyperlink r:id="rId13" w:history="1">
        <w:r w:rsidR="00D87B24" w:rsidRPr="00D87B24">
          <w:rPr>
            <w:rStyle w:val="af9"/>
            <w:sz w:val="22"/>
            <w:szCs w:val="22"/>
            <w:lang w:val="en-US"/>
          </w:rPr>
          <w:t>p</w:t>
        </w:r>
        <w:r w:rsidR="00D87B24" w:rsidRPr="00D87B24">
          <w:rPr>
            <w:rStyle w:val="af9"/>
            <w:sz w:val="22"/>
            <w:szCs w:val="22"/>
          </w:rPr>
          <w:t>.</w:t>
        </w:r>
        <w:r w:rsidR="00D87B24" w:rsidRPr="00D87B24">
          <w:rPr>
            <w:rStyle w:val="af9"/>
            <w:sz w:val="22"/>
            <w:szCs w:val="22"/>
            <w:lang w:val="en-US"/>
          </w:rPr>
          <w:t>formagin</w:t>
        </w:r>
        <w:r w:rsidR="00D87B24" w:rsidRPr="00D87B24">
          <w:rPr>
            <w:rStyle w:val="af9"/>
            <w:sz w:val="22"/>
            <w:szCs w:val="22"/>
          </w:rPr>
          <w:t>@</w:t>
        </w:r>
        <w:r w:rsidR="00D87B24" w:rsidRPr="00D87B24">
          <w:rPr>
            <w:rStyle w:val="af9"/>
            <w:sz w:val="22"/>
            <w:szCs w:val="22"/>
            <w:lang w:val="en-US"/>
          </w:rPr>
          <w:t>karousel</w:t>
        </w:r>
        <w:r w:rsidR="00D87B24" w:rsidRPr="00D87B24">
          <w:rPr>
            <w:rStyle w:val="af9"/>
            <w:sz w:val="22"/>
            <w:szCs w:val="22"/>
          </w:rPr>
          <w:t>.</w:t>
        </w:r>
        <w:r w:rsidR="00D87B24" w:rsidRPr="00D87B24">
          <w:rPr>
            <w:rStyle w:val="af9"/>
            <w:sz w:val="22"/>
            <w:szCs w:val="22"/>
            <w:lang w:val="en-US"/>
          </w:rPr>
          <w:t>ru</w:t>
        </w:r>
      </w:hyperlink>
      <w:r w:rsidRPr="00976F66">
        <w:rPr>
          <w:color w:val="000000" w:themeColor="text1"/>
          <w:sz w:val="22"/>
          <w:szCs w:val="22"/>
        </w:rPr>
        <w:t xml:space="preserve">, считается действительной, если она оформлена надлежащим образом с </w:t>
      </w:r>
      <w:r w:rsidRPr="00976F66">
        <w:rPr>
          <w:color w:val="000000" w:themeColor="text1"/>
          <w:sz w:val="22"/>
          <w:szCs w:val="22"/>
        </w:rPr>
        <w:lastRenderedPageBreak/>
        <w:t>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D87B24" w:rsidP="00CF6265">
            <w:pPr>
              <w:tabs>
                <w:tab w:val="left" w:pos="284"/>
                <w:tab w:val="left" w:pos="8364"/>
              </w:tabs>
              <w:rPr>
                <w:b/>
                <w:color w:val="000000" w:themeColor="text1"/>
              </w:rPr>
            </w:pPr>
            <w:r w:rsidRPr="00D87B24">
              <w:rPr>
                <w:sz w:val="22"/>
                <w:szCs w:val="22"/>
              </w:rPr>
              <w:t>Заместител</w:t>
            </w:r>
            <w:r w:rsidR="0057798A">
              <w:rPr>
                <w:sz w:val="22"/>
                <w:szCs w:val="22"/>
              </w:rPr>
              <w:t>ь</w:t>
            </w:r>
            <w:r w:rsidRPr="00D87B24">
              <w:rPr>
                <w:sz w:val="22"/>
                <w:szCs w:val="22"/>
              </w:rPr>
              <w:t xml:space="preserve"> генерального директора по управлению гостиничным фондом, руководитель дирекции по управлению </w:t>
            </w:r>
            <w:r w:rsidRPr="00D87B24">
              <w:rPr>
                <w:sz w:val="22"/>
                <w:szCs w:val="22"/>
              </w:rPr>
              <w:lastRenderedPageBreak/>
              <w:t xml:space="preserve">собственным номерным фондом </w:t>
            </w:r>
          </w:p>
          <w:p w:rsidR="00113014" w:rsidRDefault="00113014" w:rsidP="00CF6265">
            <w:pPr>
              <w:tabs>
                <w:tab w:val="left" w:pos="284"/>
                <w:tab w:val="left" w:pos="8364"/>
              </w:tabs>
              <w:rPr>
                <w:b/>
                <w:color w:val="000000" w:themeColor="text1"/>
              </w:rPr>
            </w:pPr>
          </w:p>
          <w:p w:rsidR="00D87B24" w:rsidRPr="006466FE" w:rsidRDefault="00D87B2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D87B24">
              <w:rPr>
                <w:sz w:val="22"/>
                <w:szCs w:val="22"/>
              </w:rPr>
              <w:t>В</w:t>
            </w:r>
            <w:r w:rsidR="00CF6265" w:rsidRPr="00B24FE2">
              <w:rPr>
                <w:sz w:val="22"/>
                <w:szCs w:val="22"/>
              </w:rPr>
              <w:t>.В.</w:t>
            </w:r>
            <w:r w:rsidR="00CF6265">
              <w:rPr>
                <w:sz w:val="22"/>
                <w:szCs w:val="22"/>
              </w:rPr>
              <w:t xml:space="preserve"> </w:t>
            </w:r>
            <w:r w:rsidR="00D87B24">
              <w:rPr>
                <w:sz w:val="22"/>
                <w:szCs w:val="22"/>
              </w:rPr>
              <w:t>Попандопуло</w:t>
            </w:r>
            <w:r w:rsidR="00D87B24"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lastRenderedPageBreak/>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5"/>
          <w:headerReference w:type="first" r:id="rId16"/>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A0C97" w:rsidRDefault="008C7216" w:rsidP="00293E1C">
      <w:pPr>
        <w:tabs>
          <w:tab w:val="left" w:pos="284"/>
        </w:tabs>
        <w:ind w:firstLine="425"/>
        <w:jc w:val="right"/>
        <w:rPr>
          <w:color w:val="000000" w:themeColor="text1"/>
          <w:sz w:val="22"/>
          <w:szCs w:val="22"/>
        </w:rPr>
      </w:pPr>
    </w:p>
    <w:p w:rsidR="008C7216" w:rsidRPr="0032131D" w:rsidRDefault="008C7216" w:rsidP="00293E1C">
      <w:pPr>
        <w:tabs>
          <w:tab w:val="left" w:pos="284"/>
        </w:tabs>
        <w:ind w:firstLine="425"/>
        <w:jc w:val="center"/>
        <w:rPr>
          <w:b/>
          <w:color w:val="000000" w:themeColor="text1"/>
          <w:sz w:val="22"/>
          <w:szCs w:val="22"/>
        </w:rPr>
      </w:pPr>
      <w:r w:rsidRPr="006A0C97">
        <w:rPr>
          <w:b/>
          <w:color w:val="000000" w:themeColor="text1"/>
          <w:sz w:val="22"/>
          <w:szCs w:val="22"/>
        </w:rPr>
        <w:t>С</w:t>
      </w:r>
      <w:r w:rsidR="001E24CF" w:rsidRPr="006A0C97">
        <w:rPr>
          <w:b/>
          <w:color w:val="000000" w:themeColor="text1"/>
          <w:sz w:val="22"/>
          <w:szCs w:val="22"/>
        </w:rPr>
        <w:t>ПЕЦИФИКАЦИЯ</w:t>
      </w:r>
      <w:bookmarkStart w:id="1" w:name="_GoBack"/>
      <w:bookmarkEnd w:id="1"/>
    </w:p>
    <w:p w:rsidR="006A0C97" w:rsidRPr="006A0C97" w:rsidRDefault="006A0C97" w:rsidP="00293E1C">
      <w:pPr>
        <w:tabs>
          <w:tab w:val="left" w:pos="284"/>
        </w:tabs>
        <w:ind w:firstLine="425"/>
        <w:jc w:val="center"/>
        <w:rPr>
          <w:b/>
          <w:color w:val="000000" w:themeColor="text1"/>
          <w:sz w:val="22"/>
          <w:szCs w:val="22"/>
        </w:rPr>
      </w:pPr>
    </w:p>
    <w:p w:rsidR="006A0C97" w:rsidRPr="006A0C97" w:rsidRDefault="006A0C97" w:rsidP="006A0C97">
      <w:pPr>
        <w:jc w:val="center"/>
        <w:rPr>
          <w:sz w:val="22"/>
          <w:szCs w:val="22"/>
        </w:rPr>
      </w:pPr>
      <w:r w:rsidRPr="006A0C97">
        <w:rPr>
          <w:sz w:val="22"/>
          <w:szCs w:val="22"/>
        </w:rPr>
        <w:t>на поставку электроматериалов для формирования неснижаемого аварийного запаса систем электроснабжения и выполнения потребности в текущей эксплуатации электроустановок НАО «Красная поляна»</w:t>
      </w:r>
    </w:p>
    <w:p w:rsidR="00E66203" w:rsidRDefault="00E66203" w:rsidP="00502327">
      <w:pPr>
        <w:tabs>
          <w:tab w:val="left" w:pos="284"/>
        </w:tabs>
        <w:rPr>
          <w:b/>
          <w:color w:val="000000" w:themeColor="text1"/>
          <w:sz w:val="22"/>
          <w:szCs w:val="22"/>
        </w:rPr>
      </w:pPr>
    </w:p>
    <w:tbl>
      <w:tblPr>
        <w:tblW w:w="1365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37"/>
        <w:gridCol w:w="2647"/>
        <w:gridCol w:w="708"/>
        <w:gridCol w:w="1134"/>
        <w:gridCol w:w="4806"/>
        <w:gridCol w:w="1417"/>
        <w:gridCol w:w="1276"/>
        <w:gridCol w:w="1134"/>
      </w:tblGrid>
      <w:tr w:rsidR="006A0C97" w:rsidRPr="00CE76F9" w:rsidTr="00CE76F9">
        <w:trPr>
          <w:trHeight w:val="1551"/>
          <w:jc w:val="center"/>
        </w:trPr>
        <w:tc>
          <w:tcPr>
            <w:tcW w:w="537" w:type="dxa"/>
            <w:vAlign w:val="center"/>
          </w:tcPr>
          <w:p w:rsidR="006A0C97" w:rsidRPr="00CE76F9" w:rsidRDefault="006A0C97" w:rsidP="001B7761">
            <w:pPr>
              <w:widowControl w:val="0"/>
              <w:autoSpaceDE w:val="0"/>
              <w:autoSpaceDN w:val="0"/>
              <w:adjustRightInd w:val="0"/>
              <w:jc w:val="center"/>
              <w:rPr>
                <w:b/>
                <w:sz w:val="22"/>
                <w:szCs w:val="22"/>
              </w:rPr>
            </w:pPr>
            <w:r w:rsidRPr="00CE76F9">
              <w:rPr>
                <w:b/>
                <w:sz w:val="22"/>
                <w:szCs w:val="22"/>
              </w:rPr>
              <w:t>№ п/п</w:t>
            </w:r>
          </w:p>
        </w:tc>
        <w:tc>
          <w:tcPr>
            <w:tcW w:w="2647" w:type="dxa"/>
            <w:vAlign w:val="center"/>
          </w:tcPr>
          <w:p w:rsidR="006A0C97" w:rsidRPr="00CE76F9" w:rsidRDefault="006A0C97" w:rsidP="001B7761">
            <w:pPr>
              <w:widowControl w:val="0"/>
              <w:autoSpaceDE w:val="0"/>
              <w:autoSpaceDN w:val="0"/>
              <w:adjustRightInd w:val="0"/>
              <w:jc w:val="center"/>
              <w:rPr>
                <w:b/>
                <w:sz w:val="22"/>
                <w:szCs w:val="22"/>
              </w:rPr>
            </w:pPr>
            <w:r w:rsidRPr="00CE76F9">
              <w:rPr>
                <w:b/>
                <w:sz w:val="22"/>
                <w:szCs w:val="22"/>
              </w:rPr>
              <w:t>Наименование</w:t>
            </w:r>
          </w:p>
          <w:p w:rsidR="006A0C97" w:rsidRPr="00CE76F9" w:rsidRDefault="006A0C97" w:rsidP="001B7761">
            <w:pPr>
              <w:widowControl w:val="0"/>
              <w:autoSpaceDE w:val="0"/>
              <w:autoSpaceDN w:val="0"/>
              <w:adjustRightInd w:val="0"/>
              <w:jc w:val="center"/>
              <w:rPr>
                <w:b/>
                <w:sz w:val="22"/>
                <w:szCs w:val="22"/>
              </w:rPr>
            </w:pPr>
            <w:r w:rsidRPr="00CE76F9">
              <w:rPr>
                <w:b/>
                <w:sz w:val="22"/>
                <w:szCs w:val="22"/>
              </w:rPr>
              <w:t>товара</w:t>
            </w:r>
          </w:p>
        </w:tc>
        <w:tc>
          <w:tcPr>
            <w:tcW w:w="708" w:type="dxa"/>
            <w:vAlign w:val="center"/>
          </w:tcPr>
          <w:p w:rsidR="006A0C97" w:rsidRPr="00CE76F9" w:rsidRDefault="006A0C97" w:rsidP="001B7761">
            <w:pPr>
              <w:widowControl w:val="0"/>
              <w:autoSpaceDE w:val="0"/>
              <w:autoSpaceDN w:val="0"/>
              <w:adjustRightInd w:val="0"/>
              <w:jc w:val="center"/>
              <w:rPr>
                <w:b/>
                <w:sz w:val="22"/>
                <w:szCs w:val="22"/>
              </w:rPr>
            </w:pPr>
          </w:p>
          <w:p w:rsidR="006A0C97" w:rsidRPr="00CE76F9" w:rsidRDefault="006A0C97" w:rsidP="001B7761">
            <w:pPr>
              <w:widowControl w:val="0"/>
              <w:autoSpaceDE w:val="0"/>
              <w:autoSpaceDN w:val="0"/>
              <w:adjustRightInd w:val="0"/>
              <w:jc w:val="center"/>
              <w:rPr>
                <w:b/>
                <w:sz w:val="22"/>
                <w:szCs w:val="22"/>
              </w:rPr>
            </w:pPr>
            <w:r w:rsidRPr="00CE76F9">
              <w:rPr>
                <w:b/>
                <w:sz w:val="22"/>
                <w:szCs w:val="22"/>
              </w:rPr>
              <w:t>Ед.</w:t>
            </w:r>
          </w:p>
          <w:p w:rsidR="006A0C97" w:rsidRPr="00CE76F9" w:rsidRDefault="006A0C97" w:rsidP="001B7761">
            <w:pPr>
              <w:widowControl w:val="0"/>
              <w:autoSpaceDE w:val="0"/>
              <w:autoSpaceDN w:val="0"/>
              <w:adjustRightInd w:val="0"/>
              <w:jc w:val="center"/>
              <w:rPr>
                <w:b/>
                <w:sz w:val="22"/>
                <w:szCs w:val="22"/>
              </w:rPr>
            </w:pPr>
            <w:r w:rsidRPr="00CE76F9">
              <w:rPr>
                <w:b/>
                <w:sz w:val="22"/>
                <w:szCs w:val="22"/>
              </w:rPr>
              <w:t>изм.</w:t>
            </w:r>
          </w:p>
        </w:tc>
        <w:tc>
          <w:tcPr>
            <w:tcW w:w="1134" w:type="dxa"/>
            <w:vAlign w:val="center"/>
          </w:tcPr>
          <w:p w:rsidR="006A0C97" w:rsidRPr="00CE76F9" w:rsidRDefault="006A0C97" w:rsidP="006A0C97">
            <w:pPr>
              <w:widowControl w:val="0"/>
              <w:autoSpaceDE w:val="0"/>
              <w:autoSpaceDN w:val="0"/>
              <w:adjustRightInd w:val="0"/>
              <w:jc w:val="center"/>
              <w:rPr>
                <w:b/>
                <w:sz w:val="22"/>
                <w:szCs w:val="22"/>
              </w:rPr>
            </w:pPr>
            <w:r w:rsidRPr="00CE76F9">
              <w:rPr>
                <w:b/>
                <w:sz w:val="22"/>
                <w:szCs w:val="22"/>
              </w:rPr>
              <w:t>Кол-во</w:t>
            </w:r>
          </w:p>
        </w:tc>
        <w:tc>
          <w:tcPr>
            <w:tcW w:w="4806" w:type="dxa"/>
            <w:vAlign w:val="center"/>
          </w:tcPr>
          <w:p w:rsidR="006A0C97" w:rsidRPr="00CE76F9" w:rsidRDefault="006A0C97" w:rsidP="001B7761">
            <w:pPr>
              <w:widowControl w:val="0"/>
              <w:autoSpaceDE w:val="0"/>
              <w:autoSpaceDN w:val="0"/>
              <w:adjustRightInd w:val="0"/>
              <w:jc w:val="center"/>
              <w:rPr>
                <w:sz w:val="22"/>
                <w:szCs w:val="22"/>
              </w:rPr>
            </w:pPr>
            <w:r w:rsidRPr="00CE76F9">
              <w:rPr>
                <w:b/>
                <w:sz w:val="22"/>
                <w:szCs w:val="22"/>
              </w:rPr>
              <w:t>Комплектность, характеристики</w:t>
            </w:r>
          </w:p>
        </w:tc>
        <w:tc>
          <w:tcPr>
            <w:tcW w:w="1417" w:type="dxa"/>
            <w:vAlign w:val="center"/>
          </w:tcPr>
          <w:p w:rsidR="006A0C97" w:rsidRPr="00CE76F9" w:rsidRDefault="006A0C97" w:rsidP="001B7761">
            <w:pPr>
              <w:jc w:val="center"/>
              <w:rPr>
                <w:b/>
                <w:color w:val="000000" w:themeColor="text1"/>
                <w:sz w:val="22"/>
                <w:szCs w:val="22"/>
              </w:rPr>
            </w:pPr>
            <w:r w:rsidRPr="00CE76F9">
              <w:rPr>
                <w:b/>
                <w:color w:val="000000" w:themeColor="text1"/>
                <w:sz w:val="22"/>
                <w:szCs w:val="22"/>
              </w:rPr>
              <w:t>Цена за ед., (с НДС 18%), руб.</w:t>
            </w:r>
          </w:p>
        </w:tc>
        <w:tc>
          <w:tcPr>
            <w:tcW w:w="1276" w:type="dxa"/>
            <w:vAlign w:val="center"/>
          </w:tcPr>
          <w:p w:rsidR="006A0C97" w:rsidRPr="00CE76F9" w:rsidRDefault="006A0C97" w:rsidP="001B7761">
            <w:pPr>
              <w:jc w:val="center"/>
              <w:rPr>
                <w:b/>
                <w:color w:val="000000" w:themeColor="text1"/>
                <w:sz w:val="22"/>
                <w:szCs w:val="22"/>
              </w:rPr>
            </w:pPr>
            <w:r w:rsidRPr="00CE76F9">
              <w:rPr>
                <w:b/>
                <w:color w:val="000000" w:themeColor="text1"/>
                <w:sz w:val="22"/>
                <w:szCs w:val="22"/>
              </w:rPr>
              <w:t>Стоимость (с НДС), руб.</w:t>
            </w:r>
          </w:p>
        </w:tc>
        <w:tc>
          <w:tcPr>
            <w:tcW w:w="1134" w:type="dxa"/>
            <w:vAlign w:val="center"/>
          </w:tcPr>
          <w:p w:rsidR="006A0C97" w:rsidRPr="00CE76F9" w:rsidRDefault="006A0C97" w:rsidP="001B7761">
            <w:pPr>
              <w:spacing w:after="160" w:line="259" w:lineRule="auto"/>
              <w:jc w:val="center"/>
              <w:rPr>
                <w:b/>
                <w:color w:val="000000" w:themeColor="text1"/>
                <w:sz w:val="22"/>
                <w:szCs w:val="22"/>
              </w:rPr>
            </w:pPr>
            <w:r w:rsidRPr="00CE76F9">
              <w:rPr>
                <w:b/>
                <w:color w:val="000000" w:themeColor="text1"/>
                <w:sz w:val="22"/>
                <w:szCs w:val="22"/>
              </w:rPr>
              <w:t>(НДС 18%, руб.)</w:t>
            </w:r>
          </w:p>
        </w:tc>
      </w:tr>
      <w:tr w:rsidR="006A0C97" w:rsidRPr="00CE76F9" w:rsidTr="00CE76F9">
        <w:trPr>
          <w:trHeight w:val="213"/>
          <w:jc w:val="center"/>
        </w:trPr>
        <w:tc>
          <w:tcPr>
            <w:tcW w:w="537"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1</w:t>
            </w:r>
          </w:p>
        </w:tc>
        <w:tc>
          <w:tcPr>
            <w:tcW w:w="2647"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2</w:t>
            </w:r>
          </w:p>
        </w:tc>
        <w:tc>
          <w:tcPr>
            <w:tcW w:w="708"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3</w:t>
            </w:r>
          </w:p>
        </w:tc>
        <w:tc>
          <w:tcPr>
            <w:tcW w:w="1134"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4</w:t>
            </w:r>
          </w:p>
        </w:tc>
        <w:tc>
          <w:tcPr>
            <w:tcW w:w="4806"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5</w:t>
            </w:r>
          </w:p>
        </w:tc>
        <w:tc>
          <w:tcPr>
            <w:tcW w:w="1417"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6</w:t>
            </w:r>
          </w:p>
        </w:tc>
        <w:tc>
          <w:tcPr>
            <w:tcW w:w="1276"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7</w:t>
            </w:r>
          </w:p>
        </w:tc>
        <w:tc>
          <w:tcPr>
            <w:tcW w:w="1134" w:type="dxa"/>
            <w:tcBorders>
              <w:top w:val="nil"/>
            </w:tcBorders>
          </w:tcPr>
          <w:p w:rsidR="006A0C97" w:rsidRPr="00CE76F9" w:rsidRDefault="006A0C97" w:rsidP="001B7761">
            <w:pPr>
              <w:widowControl w:val="0"/>
              <w:autoSpaceDE w:val="0"/>
              <w:autoSpaceDN w:val="0"/>
              <w:adjustRightInd w:val="0"/>
              <w:jc w:val="center"/>
              <w:rPr>
                <w:sz w:val="22"/>
                <w:szCs w:val="22"/>
              </w:rPr>
            </w:pPr>
            <w:r w:rsidRPr="00CE76F9">
              <w:rPr>
                <w:sz w:val="22"/>
                <w:szCs w:val="22"/>
              </w:rPr>
              <w:t>8</w:t>
            </w:r>
          </w:p>
        </w:tc>
      </w:tr>
      <w:tr w:rsidR="005E104C" w:rsidRPr="00CE76F9" w:rsidTr="00CE76F9">
        <w:trPr>
          <w:trHeight w:val="174"/>
          <w:jc w:val="center"/>
        </w:trPr>
        <w:tc>
          <w:tcPr>
            <w:tcW w:w="537" w:type="dxa"/>
            <w:tcBorders>
              <w:top w:val="nil"/>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w:t>
            </w:r>
          </w:p>
        </w:tc>
        <w:tc>
          <w:tcPr>
            <w:tcW w:w="2647" w:type="dxa"/>
            <w:tcBorders>
              <w:top w:val="nil"/>
            </w:tcBorders>
            <w:vAlign w:val="center"/>
          </w:tcPr>
          <w:p w:rsidR="005E104C" w:rsidRPr="00CE76F9" w:rsidRDefault="005E104C" w:rsidP="005E104C">
            <w:pPr>
              <w:jc w:val="center"/>
              <w:rPr>
                <w:sz w:val="22"/>
                <w:szCs w:val="22"/>
              </w:rPr>
            </w:pPr>
            <w:r w:rsidRPr="00CE76F9">
              <w:rPr>
                <w:color w:val="000000"/>
                <w:sz w:val="22"/>
                <w:szCs w:val="22"/>
              </w:rPr>
              <w:t xml:space="preserve">Лента светодиодная </w:t>
            </w:r>
          </w:p>
        </w:tc>
        <w:tc>
          <w:tcPr>
            <w:tcW w:w="708" w:type="dxa"/>
            <w:tcBorders>
              <w:top w:val="nil"/>
            </w:tcBorders>
            <w:vAlign w:val="center"/>
          </w:tcPr>
          <w:p w:rsidR="005E104C" w:rsidRPr="00CE76F9" w:rsidRDefault="005E104C" w:rsidP="005E104C">
            <w:pPr>
              <w:jc w:val="center"/>
              <w:rPr>
                <w:sz w:val="22"/>
                <w:szCs w:val="22"/>
              </w:rPr>
            </w:pPr>
            <w:r w:rsidRPr="00CE76F9">
              <w:rPr>
                <w:sz w:val="22"/>
                <w:szCs w:val="22"/>
              </w:rPr>
              <w:t>м.</w:t>
            </w:r>
          </w:p>
        </w:tc>
        <w:tc>
          <w:tcPr>
            <w:tcW w:w="1134" w:type="dxa"/>
            <w:tcBorders>
              <w:top w:val="nil"/>
            </w:tcBorders>
            <w:vAlign w:val="center"/>
          </w:tcPr>
          <w:p w:rsidR="005E104C" w:rsidRPr="00CE76F9" w:rsidRDefault="005E104C" w:rsidP="005E104C">
            <w:pPr>
              <w:jc w:val="center"/>
              <w:rPr>
                <w:sz w:val="22"/>
                <w:szCs w:val="22"/>
              </w:rPr>
            </w:pPr>
            <w:r w:rsidRPr="00CE76F9">
              <w:rPr>
                <w:bCs/>
                <w:sz w:val="22"/>
                <w:szCs w:val="22"/>
              </w:rPr>
              <w:t>500</w:t>
            </w:r>
          </w:p>
        </w:tc>
        <w:tc>
          <w:tcPr>
            <w:tcW w:w="4806" w:type="dxa"/>
            <w:tcBorders>
              <w:top w:val="nil"/>
            </w:tcBorders>
            <w:vAlign w:val="center"/>
          </w:tcPr>
          <w:p w:rsidR="005E104C" w:rsidRPr="00CE76F9" w:rsidRDefault="005E104C" w:rsidP="005E104C">
            <w:pPr>
              <w:widowControl w:val="0"/>
              <w:autoSpaceDE w:val="0"/>
              <w:autoSpaceDN w:val="0"/>
              <w:adjustRightInd w:val="0"/>
              <w:jc w:val="center"/>
              <w:rPr>
                <w:sz w:val="22"/>
                <w:szCs w:val="22"/>
              </w:rPr>
            </w:pPr>
            <w:r w:rsidRPr="00CE76F9">
              <w:rPr>
                <w:color w:val="000000"/>
                <w:sz w:val="22"/>
                <w:szCs w:val="22"/>
              </w:rPr>
              <w:t>Артикул: SMD5050 15вт 220В IP67 БЕЛАЯ</w:t>
            </w:r>
            <w:r w:rsidRPr="00CE76F9">
              <w:rPr>
                <w:sz w:val="22"/>
                <w:szCs w:val="22"/>
              </w:rPr>
              <w:t xml:space="preserve"> </w:t>
            </w:r>
            <w:r w:rsidRPr="00CE76F9">
              <w:rPr>
                <w:color w:val="000000"/>
                <w:sz w:val="22"/>
                <w:szCs w:val="22"/>
              </w:rPr>
              <w:t>Производитель: FERON</w:t>
            </w:r>
          </w:p>
        </w:tc>
        <w:tc>
          <w:tcPr>
            <w:tcW w:w="1417" w:type="dxa"/>
            <w:tcBorders>
              <w:top w:val="nil"/>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nil"/>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nil"/>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2</w:t>
            </w:r>
          </w:p>
        </w:tc>
        <w:tc>
          <w:tcPr>
            <w:tcW w:w="2647"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color w:val="000000"/>
                <w:sz w:val="22"/>
                <w:szCs w:val="22"/>
              </w:rPr>
              <w:t>Крышка для установочных коробок d65мм</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200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Артикул: КМ43001 Производитель:IEK</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3</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 xml:space="preserve">Лампа светодиодная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4000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ECO G45 шар 5Вт 230В 4000К E27 Производитель: IEK</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4</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Розетка двойная с заземляющим контактом ЭТЮД</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300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PA16-007B Производитель:</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Schneider Electric Цвет белый</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5</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Выкл. 1-кл (сх.1) Этюд</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100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BA10-001B Производитель:</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Schneider Electric Цвет белый</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6</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 xml:space="preserve">Лампа светодиодная ECO MR16 софит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300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Производитель: IEK 7Вт 230В 4000К GU5.3</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7</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Рамка одинарная белая</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100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 xml:space="preserve">Артикул: </w:t>
            </w:r>
            <w:r w:rsidRPr="00CE76F9">
              <w:rPr>
                <w:color w:val="000000"/>
                <w:sz w:val="22"/>
                <w:szCs w:val="22"/>
              </w:rPr>
              <w:t xml:space="preserve">SDN5800121   </w:t>
            </w:r>
            <w:r w:rsidRPr="00CE76F9">
              <w:rPr>
                <w:sz w:val="22"/>
                <w:szCs w:val="22"/>
              </w:rPr>
              <w:t>Производитель:</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Schneider Electric</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8</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Рамка двойная белая</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100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SDN5800321 Производитель:</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Schneider Electric</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lastRenderedPageBreak/>
              <w:t>9</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Стартер 220в</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500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Артикул: ST111 Производитель: OSRAM Смоленск</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10</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Установочная коробка для бетона 65*45</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1000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IMT35100 Производитель:</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Schneider Electric</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11</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color w:val="000000"/>
                <w:sz w:val="22"/>
                <w:szCs w:val="22"/>
              </w:rPr>
              <w:t xml:space="preserve">Лампа светодиодная ECO C35 свеча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color w:val="000000"/>
                <w:sz w:val="22"/>
                <w:szCs w:val="22"/>
              </w:rPr>
              <w:t>3000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 xml:space="preserve">Производитель: IEK 7Вт 230В 4000К E14 </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12</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Розетка одинарная с защитными контактами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100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PA16-003B  Производитель:</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Schneider Electric  ЭТЮД  Цвет белый</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13</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Кабель ВВГ- Пнг (А) – LS-1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м.</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2000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sz w:val="22"/>
                <w:szCs w:val="22"/>
                <w:shd w:val="clear" w:color="auto" w:fill="FFFFFF"/>
              </w:rPr>
            </w:pPr>
            <w:r w:rsidRPr="00CE76F9">
              <w:rPr>
                <w:sz w:val="22"/>
                <w:szCs w:val="22"/>
              </w:rPr>
              <w:t>Трехжильный, сечение жилы 2,5 кв.мм.,</w:t>
            </w:r>
            <w:r w:rsidRPr="00CE76F9">
              <w:rPr>
                <w:color w:val="000000"/>
                <w:sz w:val="22"/>
                <w:szCs w:val="22"/>
                <w:shd w:val="clear" w:color="auto" w:fill="FFFFFF"/>
              </w:rPr>
              <w:t xml:space="preserve"> номинальное напряжение, 1 кВ    </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 xml:space="preserve"> Соответствие ГОСТ</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14</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Провод NYM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м.</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 xml:space="preserve">Производитель: NEXANS. Трехжильный, сечение жилы 2,5 кв.мм., </w:t>
            </w:r>
            <w:r w:rsidRPr="00CE76F9">
              <w:rPr>
                <w:color w:val="000000"/>
                <w:sz w:val="22"/>
                <w:szCs w:val="22"/>
                <w:shd w:val="clear" w:color="auto" w:fill="FFFFFF"/>
              </w:rPr>
              <w:t xml:space="preserve">номинальное напряжение, 1 кВ    </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15</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Лампа светодиодная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Производитель: Feron  LB26 80LED(7W) 230V GU10 4000K</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16</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Лампа светодиодная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м.</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 xml:space="preserve">Производитель: IEK.   ECO MR16 софит 7Вт 230В 3000К GU5.3 </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17</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Автоматический выключатель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 xml:space="preserve">Артикул: ВА 47-100 Производитель: IEK.   3Р 100А 10 кА  х-ка D </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18</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Автоматический выключатель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Артикул: ВА 47-100 Производитель: IEK.   3Р 80А 10 кА  х-ка D</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19</w:t>
            </w:r>
          </w:p>
        </w:tc>
        <w:tc>
          <w:tcPr>
            <w:tcW w:w="2647" w:type="dxa"/>
            <w:tcBorders>
              <w:top w:val="single" w:sz="4" w:space="0" w:color="auto"/>
              <w:bottom w:val="single" w:sz="4" w:space="0" w:color="auto"/>
            </w:tcBorders>
            <w:vAlign w:val="bottom"/>
          </w:tcPr>
          <w:p w:rsidR="005E104C" w:rsidRPr="00CE76F9" w:rsidRDefault="005E104C" w:rsidP="005E104C">
            <w:pPr>
              <w:jc w:val="center"/>
              <w:rPr>
                <w:rFonts w:eastAsiaTheme="minorHAnsi"/>
                <w:sz w:val="22"/>
                <w:szCs w:val="22"/>
                <w:lang w:eastAsia="en-US"/>
              </w:rPr>
            </w:pPr>
            <w:r w:rsidRPr="00CE76F9">
              <w:rPr>
                <w:sz w:val="22"/>
                <w:szCs w:val="22"/>
              </w:rPr>
              <w:t xml:space="preserve">Автоматический выключатель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11228 ВА63  3р50а SE</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Производитель: Schneider Electric</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20</w:t>
            </w:r>
          </w:p>
        </w:tc>
        <w:tc>
          <w:tcPr>
            <w:tcW w:w="2647"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lang w:val="en-US"/>
              </w:rPr>
              <w:t>Автоматический</w:t>
            </w:r>
          </w:p>
          <w:p w:rsidR="005E104C" w:rsidRPr="00CE76F9" w:rsidRDefault="005E104C" w:rsidP="005E104C">
            <w:pPr>
              <w:jc w:val="center"/>
              <w:rPr>
                <w:rFonts w:eastAsiaTheme="minorHAnsi"/>
                <w:sz w:val="22"/>
                <w:szCs w:val="22"/>
                <w:lang w:eastAsia="en-US"/>
              </w:rPr>
            </w:pPr>
            <w:r w:rsidRPr="00CE76F9">
              <w:rPr>
                <w:sz w:val="22"/>
                <w:szCs w:val="22"/>
                <w:lang w:val="en-US"/>
              </w:rPr>
              <w:t xml:space="preserve">выключатель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bCs/>
                <w:sz w:val="22"/>
                <w:szCs w:val="22"/>
              </w:rPr>
            </w:pPr>
          </w:p>
          <w:p w:rsidR="005E104C" w:rsidRPr="00CE76F9" w:rsidRDefault="005E104C" w:rsidP="005E104C">
            <w:pPr>
              <w:jc w:val="center"/>
              <w:rPr>
                <w:sz w:val="22"/>
                <w:szCs w:val="22"/>
              </w:rPr>
            </w:pPr>
            <w:r w:rsidRPr="00CE76F9">
              <w:rPr>
                <w:bCs/>
                <w:sz w:val="22"/>
                <w:szCs w:val="22"/>
              </w:rPr>
              <w:t>30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11226 ВА63  3р32а SE</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Производитель: Schneider Electric</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21</w:t>
            </w:r>
          </w:p>
        </w:tc>
        <w:tc>
          <w:tcPr>
            <w:tcW w:w="2647"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Автоматический</w:t>
            </w:r>
          </w:p>
          <w:p w:rsidR="005E104C" w:rsidRPr="00CE76F9" w:rsidRDefault="005E104C" w:rsidP="005E104C">
            <w:pPr>
              <w:jc w:val="center"/>
              <w:rPr>
                <w:rFonts w:eastAsiaTheme="minorHAnsi"/>
                <w:sz w:val="22"/>
                <w:szCs w:val="22"/>
                <w:lang w:eastAsia="en-US"/>
              </w:rPr>
            </w:pPr>
            <w:r w:rsidRPr="00CE76F9">
              <w:rPr>
                <w:sz w:val="22"/>
                <w:szCs w:val="22"/>
              </w:rPr>
              <w:t xml:space="preserve">выключатель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10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Артикул: 11205 ВА63  1р 25а SE Производитель: Schneider Electric</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22</w:t>
            </w:r>
          </w:p>
        </w:tc>
        <w:tc>
          <w:tcPr>
            <w:tcW w:w="2647"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Автоматический</w:t>
            </w:r>
          </w:p>
          <w:p w:rsidR="005E104C" w:rsidRPr="00CE76F9" w:rsidRDefault="005E104C" w:rsidP="005E104C">
            <w:pPr>
              <w:jc w:val="center"/>
              <w:rPr>
                <w:rFonts w:eastAsiaTheme="minorHAnsi"/>
                <w:sz w:val="22"/>
                <w:szCs w:val="22"/>
                <w:lang w:eastAsia="en-US"/>
              </w:rPr>
            </w:pPr>
            <w:r w:rsidRPr="00CE76F9">
              <w:rPr>
                <w:sz w:val="22"/>
                <w:szCs w:val="22"/>
              </w:rPr>
              <w:t xml:space="preserve">выключатель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шт.</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200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Артикул: 11203 ВА63  1р 16а SE Производитель: Schneider Electric</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23</w:t>
            </w:r>
          </w:p>
        </w:tc>
        <w:tc>
          <w:tcPr>
            <w:tcW w:w="2647" w:type="dxa"/>
            <w:tcBorders>
              <w:top w:val="single" w:sz="4" w:space="0" w:color="auto"/>
              <w:bottom w:val="single" w:sz="4" w:space="0" w:color="auto"/>
            </w:tcBorders>
            <w:vAlign w:val="center"/>
          </w:tcPr>
          <w:p w:rsidR="005E104C" w:rsidRPr="00CE76F9" w:rsidRDefault="005E104C" w:rsidP="005E104C">
            <w:pPr>
              <w:jc w:val="center"/>
              <w:rPr>
                <w:rFonts w:eastAsiaTheme="minorHAnsi"/>
                <w:sz w:val="22"/>
                <w:szCs w:val="22"/>
                <w:lang w:eastAsia="en-US"/>
              </w:rPr>
            </w:pPr>
            <w:r w:rsidRPr="00CE76F9">
              <w:rPr>
                <w:sz w:val="22"/>
                <w:szCs w:val="22"/>
              </w:rPr>
              <w:t xml:space="preserve">Светодиодная лента 4.8W </w:t>
            </w:r>
            <w:r w:rsidRPr="00CE76F9">
              <w:rPr>
                <w:sz w:val="22"/>
                <w:szCs w:val="22"/>
              </w:rPr>
              <w:lastRenderedPageBreak/>
              <w:t xml:space="preserve">12V белая IP33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lastRenderedPageBreak/>
              <w:t>м.</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200</w:t>
            </w:r>
          </w:p>
        </w:tc>
        <w:tc>
          <w:tcPr>
            <w:tcW w:w="4806" w:type="dxa"/>
            <w:tcBorders>
              <w:top w:val="single" w:sz="4" w:space="0" w:color="auto"/>
              <w:bottom w:val="single" w:sz="4" w:space="0" w:color="auto"/>
            </w:tcBorders>
            <w:vAlign w:val="center"/>
          </w:tcPr>
          <w:p w:rsidR="005E104C" w:rsidRPr="00CE76F9" w:rsidRDefault="005E104C" w:rsidP="005E104C">
            <w:pPr>
              <w:rPr>
                <w:sz w:val="22"/>
                <w:szCs w:val="22"/>
              </w:rPr>
            </w:pPr>
            <w:r w:rsidRPr="00CE76F9">
              <w:rPr>
                <w:sz w:val="22"/>
                <w:szCs w:val="22"/>
              </w:rPr>
              <w:t>Артикул:  SMD2835   Производитель</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lastRenderedPageBreak/>
              <w:t>IEK  лента 4.8W 12V белая IP33</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24</w:t>
            </w:r>
          </w:p>
        </w:tc>
        <w:tc>
          <w:tcPr>
            <w:tcW w:w="2647"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 xml:space="preserve">Кабель ВВГнг </w:t>
            </w:r>
          </w:p>
          <w:p w:rsidR="005E104C" w:rsidRPr="00CE76F9" w:rsidRDefault="005E104C" w:rsidP="005E104C">
            <w:pPr>
              <w:jc w:val="center"/>
              <w:rPr>
                <w:rFonts w:eastAsiaTheme="minorHAnsi"/>
                <w:sz w:val="22"/>
                <w:szCs w:val="22"/>
                <w:lang w:eastAsia="en-US"/>
              </w:rPr>
            </w:pPr>
            <w:r w:rsidRPr="00CE76F9">
              <w:rPr>
                <w:sz w:val="22"/>
                <w:szCs w:val="22"/>
              </w:rPr>
              <w:t>(А)-</w:t>
            </w:r>
            <w:r w:rsidRPr="00CE76F9">
              <w:rPr>
                <w:sz w:val="22"/>
                <w:szCs w:val="22"/>
                <w:lang w:val="en-US"/>
              </w:rPr>
              <w:t>LS</w:t>
            </w:r>
            <w:r w:rsidRPr="00CE76F9">
              <w:rPr>
                <w:sz w:val="22"/>
                <w:szCs w:val="22"/>
              </w:rPr>
              <w:t xml:space="preserve">-1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м.</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sz w:val="22"/>
                <w:szCs w:val="22"/>
                <w:shd w:val="clear" w:color="auto" w:fill="FFFFFF"/>
              </w:rPr>
            </w:pPr>
            <w:r w:rsidRPr="00CE76F9">
              <w:rPr>
                <w:sz w:val="22"/>
                <w:szCs w:val="22"/>
              </w:rPr>
              <w:t>Пятижильный, сечение жилы 4 кв.мм.,</w:t>
            </w:r>
            <w:r w:rsidRPr="00CE76F9">
              <w:rPr>
                <w:color w:val="000000"/>
                <w:sz w:val="22"/>
                <w:szCs w:val="22"/>
                <w:shd w:val="clear" w:color="auto" w:fill="FFFFFF"/>
              </w:rPr>
              <w:t xml:space="preserve"> номинальное напряжение, 1 кВ   </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 xml:space="preserve">  Соответствие ГОСТ</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5E104C" w:rsidRPr="00CE76F9" w:rsidTr="00CE76F9">
        <w:trPr>
          <w:trHeight w:val="240"/>
          <w:jc w:val="center"/>
        </w:trPr>
        <w:tc>
          <w:tcPr>
            <w:tcW w:w="537"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sz w:val="22"/>
                <w:szCs w:val="22"/>
              </w:rPr>
            </w:pPr>
            <w:r w:rsidRPr="00CE76F9">
              <w:rPr>
                <w:sz w:val="22"/>
                <w:szCs w:val="22"/>
              </w:rPr>
              <w:t>25</w:t>
            </w:r>
          </w:p>
        </w:tc>
        <w:tc>
          <w:tcPr>
            <w:tcW w:w="2647"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 xml:space="preserve">Кабель ВВГнг </w:t>
            </w:r>
          </w:p>
          <w:p w:rsidR="005E104C" w:rsidRPr="00CE76F9" w:rsidRDefault="005E104C" w:rsidP="005E104C">
            <w:pPr>
              <w:jc w:val="center"/>
              <w:rPr>
                <w:rFonts w:eastAsiaTheme="minorHAnsi"/>
                <w:sz w:val="22"/>
                <w:szCs w:val="22"/>
                <w:lang w:eastAsia="en-US"/>
              </w:rPr>
            </w:pPr>
            <w:r w:rsidRPr="00CE76F9">
              <w:rPr>
                <w:sz w:val="22"/>
                <w:szCs w:val="22"/>
              </w:rPr>
              <w:t>(А)</w:t>
            </w:r>
            <w:r w:rsidRPr="00CE76F9">
              <w:rPr>
                <w:sz w:val="22"/>
                <w:szCs w:val="22"/>
                <w:lang w:val="en-US"/>
              </w:rPr>
              <w:t>-LS</w:t>
            </w:r>
            <w:r w:rsidRPr="00CE76F9">
              <w:rPr>
                <w:sz w:val="22"/>
                <w:szCs w:val="22"/>
              </w:rPr>
              <w:t xml:space="preserve">-1 </w:t>
            </w:r>
          </w:p>
        </w:tc>
        <w:tc>
          <w:tcPr>
            <w:tcW w:w="708"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sz w:val="22"/>
                <w:szCs w:val="22"/>
              </w:rPr>
              <w:t>м.</w:t>
            </w:r>
          </w:p>
        </w:tc>
        <w:tc>
          <w:tcPr>
            <w:tcW w:w="1134" w:type="dxa"/>
            <w:tcBorders>
              <w:top w:val="single" w:sz="4" w:space="0" w:color="auto"/>
              <w:bottom w:val="single" w:sz="4" w:space="0" w:color="auto"/>
            </w:tcBorders>
            <w:vAlign w:val="center"/>
          </w:tcPr>
          <w:p w:rsidR="005E104C" w:rsidRPr="00CE76F9" w:rsidRDefault="005E104C" w:rsidP="005E104C">
            <w:pPr>
              <w:jc w:val="center"/>
              <w:rPr>
                <w:sz w:val="22"/>
                <w:szCs w:val="22"/>
              </w:rPr>
            </w:pPr>
            <w:r w:rsidRPr="00CE76F9">
              <w:rPr>
                <w:bCs/>
                <w:sz w:val="22"/>
                <w:szCs w:val="22"/>
              </w:rPr>
              <w:t>3000</w:t>
            </w:r>
          </w:p>
        </w:tc>
        <w:tc>
          <w:tcPr>
            <w:tcW w:w="4806" w:type="dxa"/>
            <w:tcBorders>
              <w:top w:val="single" w:sz="4" w:space="0" w:color="auto"/>
              <w:bottom w:val="single" w:sz="4" w:space="0" w:color="auto"/>
            </w:tcBorders>
            <w:vAlign w:val="center"/>
          </w:tcPr>
          <w:p w:rsidR="005E104C" w:rsidRPr="00CE76F9" w:rsidRDefault="005E104C" w:rsidP="005E104C">
            <w:pPr>
              <w:widowControl w:val="0"/>
              <w:autoSpaceDE w:val="0"/>
              <w:autoSpaceDN w:val="0"/>
              <w:adjustRightInd w:val="0"/>
              <w:jc w:val="center"/>
              <w:rPr>
                <w:color w:val="000000"/>
                <w:sz w:val="22"/>
                <w:szCs w:val="22"/>
                <w:shd w:val="clear" w:color="auto" w:fill="FFFFFF"/>
              </w:rPr>
            </w:pPr>
            <w:r w:rsidRPr="00CE76F9">
              <w:rPr>
                <w:sz w:val="22"/>
                <w:szCs w:val="22"/>
              </w:rPr>
              <w:t>Пятижильный, сечение жилы 10 кв.мм.,</w:t>
            </w:r>
            <w:r w:rsidRPr="00CE76F9">
              <w:rPr>
                <w:color w:val="000000"/>
                <w:sz w:val="22"/>
                <w:szCs w:val="22"/>
                <w:shd w:val="clear" w:color="auto" w:fill="FFFFFF"/>
              </w:rPr>
              <w:t xml:space="preserve"> номинальное напряжение, 1 кВ    </w:t>
            </w:r>
          </w:p>
          <w:p w:rsidR="005E104C" w:rsidRPr="00CE76F9" w:rsidRDefault="005E104C" w:rsidP="005E104C">
            <w:pPr>
              <w:widowControl w:val="0"/>
              <w:autoSpaceDE w:val="0"/>
              <w:autoSpaceDN w:val="0"/>
              <w:adjustRightInd w:val="0"/>
              <w:jc w:val="center"/>
              <w:rPr>
                <w:color w:val="000000" w:themeColor="text1"/>
                <w:sz w:val="22"/>
                <w:szCs w:val="22"/>
              </w:rPr>
            </w:pPr>
            <w:r w:rsidRPr="00CE76F9">
              <w:rPr>
                <w:sz w:val="22"/>
                <w:szCs w:val="22"/>
              </w:rPr>
              <w:t xml:space="preserve">  Соответствие ГОСТ</w:t>
            </w:r>
          </w:p>
        </w:tc>
        <w:tc>
          <w:tcPr>
            <w:tcW w:w="1417"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5E104C" w:rsidRPr="00CE76F9" w:rsidRDefault="005E104C" w:rsidP="005E104C">
            <w:pPr>
              <w:widowControl w:val="0"/>
              <w:autoSpaceDE w:val="0"/>
              <w:autoSpaceDN w:val="0"/>
              <w:adjustRightInd w:val="0"/>
              <w:jc w:val="center"/>
              <w:rPr>
                <w:sz w:val="22"/>
                <w:szCs w:val="22"/>
              </w:rPr>
            </w:pPr>
          </w:p>
        </w:tc>
      </w:tr>
      <w:tr w:rsidR="006A0C97" w:rsidRPr="00CE76F9" w:rsidTr="00CE76F9">
        <w:trPr>
          <w:trHeight w:val="240"/>
          <w:jc w:val="center"/>
        </w:trPr>
        <w:tc>
          <w:tcPr>
            <w:tcW w:w="11249" w:type="dxa"/>
            <w:gridSpan w:val="6"/>
            <w:tcBorders>
              <w:top w:val="single" w:sz="4" w:space="0" w:color="auto"/>
              <w:bottom w:val="single" w:sz="4" w:space="0" w:color="auto"/>
            </w:tcBorders>
            <w:vAlign w:val="center"/>
          </w:tcPr>
          <w:p w:rsidR="006A0C97" w:rsidRPr="00CE76F9" w:rsidRDefault="006A0C97" w:rsidP="006A0C97">
            <w:pPr>
              <w:widowControl w:val="0"/>
              <w:autoSpaceDE w:val="0"/>
              <w:autoSpaceDN w:val="0"/>
              <w:adjustRightInd w:val="0"/>
              <w:jc w:val="right"/>
              <w:rPr>
                <w:b/>
                <w:sz w:val="22"/>
                <w:szCs w:val="22"/>
              </w:rPr>
            </w:pPr>
            <w:r w:rsidRPr="00CE76F9">
              <w:rPr>
                <w:b/>
                <w:sz w:val="22"/>
                <w:szCs w:val="22"/>
              </w:rPr>
              <w:t>ИТОГО:</w:t>
            </w:r>
          </w:p>
        </w:tc>
        <w:tc>
          <w:tcPr>
            <w:tcW w:w="1276" w:type="dxa"/>
            <w:tcBorders>
              <w:top w:val="single" w:sz="4" w:space="0" w:color="auto"/>
              <w:bottom w:val="single" w:sz="4" w:space="0" w:color="auto"/>
            </w:tcBorders>
          </w:tcPr>
          <w:p w:rsidR="006A0C97" w:rsidRPr="00CE76F9" w:rsidRDefault="006A0C97" w:rsidP="006A0C97">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6A0C97" w:rsidRPr="00CE76F9" w:rsidRDefault="006A0C97" w:rsidP="006A0C97">
            <w:pPr>
              <w:widowControl w:val="0"/>
              <w:autoSpaceDE w:val="0"/>
              <w:autoSpaceDN w:val="0"/>
              <w:adjustRightInd w:val="0"/>
              <w:jc w:val="center"/>
              <w:rPr>
                <w:sz w:val="22"/>
                <w:szCs w:val="22"/>
              </w:rPr>
            </w:pPr>
          </w:p>
        </w:tc>
      </w:tr>
    </w:tbl>
    <w:p w:rsidR="00E66203" w:rsidRPr="006A0C97" w:rsidRDefault="00E66203" w:rsidP="00293E1C">
      <w:pPr>
        <w:tabs>
          <w:tab w:val="left" w:pos="284"/>
        </w:tabs>
        <w:ind w:firstLine="425"/>
        <w:jc w:val="center"/>
        <w:rPr>
          <w:b/>
          <w:color w:val="000000" w:themeColor="text1"/>
          <w:sz w:val="22"/>
          <w:szCs w:val="22"/>
        </w:rPr>
      </w:pPr>
    </w:p>
    <w:p w:rsidR="006A0C97" w:rsidRPr="006A0C97" w:rsidRDefault="006A0C97" w:rsidP="006A0C97">
      <w:pPr>
        <w:tabs>
          <w:tab w:val="left" w:pos="347"/>
        </w:tabs>
        <w:rPr>
          <w:sz w:val="22"/>
          <w:szCs w:val="22"/>
        </w:rPr>
      </w:pPr>
      <w:r w:rsidRPr="006A0C97">
        <w:rPr>
          <w:sz w:val="22"/>
          <w:szCs w:val="22"/>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6A0C97">
        <w:rPr>
          <w:sz w:val="22"/>
          <w:szCs w:val="22"/>
        </w:rPr>
        <w:tab/>
      </w:r>
      <w:r w:rsidRPr="006A0C97">
        <w:rPr>
          <w:sz w:val="22"/>
          <w:szCs w:val="22"/>
        </w:rPr>
        <w:tab/>
      </w:r>
      <w:r w:rsidRPr="006A0C97">
        <w:rPr>
          <w:sz w:val="22"/>
          <w:szCs w:val="22"/>
        </w:rPr>
        <w:tab/>
      </w:r>
      <w:r w:rsidRPr="006A0C97">
        <w:rPr>
          <w:sz w:val="22"/>
          <w:szCs w:val="22"/>
        </w:rPr>
        <w:tab/>
      </w:r>
    </w:p>
    <w:p w:rsidR="006A0C97" w:rsidRPr="006A0C97" w:rsidRDefault="006A0C97" w:rsidP="006A0C97">
      <w:pPr>
        <w:tabs>
          <w:tab w:val="left" w:pos="347"/>
        </w:tabs>
        <w:rPr>
          <w:sz w:val="22"/>
          <w:szCs w:val="22"/>
        </w:rPr>
      </w:pPr>
      <w:r w:rsidRPr="006A0C97">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6A0C97">
        <w:rPr>
          <w:sz w:val="22"/>
          <w:szCs w:val="22"/>
        </w:rPr>
        <w:tab/>
      </w:r>
      <w:r w:rsidRPr="006A0C97">
        <w:rPr>
          <w:sz w:val="22"/>
          <w:szCs w:val="22"/>
        </w:rPr>
        <w:tab/>
      </w:r>
      <w:r w:rsidRPr="006A0C97">
        <w:rPr>
          <w:sz w:val="22"/>
          <w:szCs w:val="22"/>
        </w:rPr>
        <w:tab/>
      </w:r>
      <w:r w:rsidRPr="006A0C97">
        <w:rPr>
          <w:sz w:val="22"/>
          <w:szCs w:val="22"/>
        </w:rPr>
        <w:tab/>
      </w:r>
    </w:p>
    <w:p w:rsidR="006A0C97" w:rsidRPr="006A0C97" w:rsidRDefault="006A0C97" w:rsidP="006A0C97">
      <w:pPr>
        <w:tabs>
          <w:tab w:val="left" w:pos="347"/>
        </w:tabs>
        <w:rPr>
          <w:sz w:val="22"/>
          <w:szCs w:val="22"/>
        </w:rPr>
      </w:pPr>
      <w:r w:rsidRPr="006A0C97">
        <w:rPr>
          <w:sz w:val="22"/>
          <w:szCs w:val="22"/>
        </w:rPr>
        <w:t>3. Требования к объему предоставления гарантий качества товара: в соответствии с технической документацией завода-изготовителя.</w:t>
      </w:r>
      <w:r w:rsidRPr="006A0C97">
        <w:rPr>
          <w:sz w:val="22"/>
          <w:szCs w:val="22"/>
        </w:rPr>
        <w:tab/>
      </w:r>
      <w:r w:rsidRPr="006A0C97">
        <w:rPr>
          <w:sz w:val="22"/>
          <w:szCs w:val="22"/>
        </w:rPr>
        <w:tab/>
      </w:r>
      <w:r w:rsidRPr="006A0C97">
        <w:rPr>
          <w:sz w:val="22"/>
          <w:szCs w:val="22"/>
        </w:rPr>
        <w:tab/>
      </w:r>
    </w:p>
    <w:p w:rsidR="006A0C97" w:rsidRPr="006A0C97" w:rsidRDefault="006A0C97" w:rsidP="00916E38">
      <w:pPr>
        <w:pStyle w:val="aff2"/>
        <w:rPr>
          <w:rFonts w:ascii="Times New Roman" w:eastAsia="Times New Roman" w:hAnsi="Times New Roman"/>
        </w:rPr>
      </w:pPr>
      <w:r w:rsidRPr="006A0C97">
        <w:rPr>
          <w:rFonts w:ascii="Times New Roman" w:eastAsia="Times New Roman" w:hAnsi="Times New Roman"/>
        </w:rPr>
        <w:t>4. Транспортировка, доставка товара осуществляется силами Поставщика и за его счет.</w:t>
      </w:r>
      <w:r w:rsidRPr="006A0C97">
        <w:rPr>
          <w:rFonts w:ascii="Times New Roman" w:eastAsia="Times New Roman" w:hAnsi="Times New Roman"/>
        </w:rPr>
        <w:tab/>
      </w:r>
    </w:p>
    <w:p w:rsidR="006A0C97" w:rsidRDefault="006A0C97" w:rsidP="00916E38">
      <w:pPr>
        <w:pStyle w:val="aff2"/>
        <w:rPr>
          <w:rFonts w:ascii="Times New Roman" w:eastAsia="Times New Roman" w:hAnsi="Times New Roman"/>
          <w:sz w:val="24"/>
          <w:szCs w:val="24"/>
        </w:rPr>
      </w:pPr>
    </w:p>
    <w:p w:rsidR="00916E38" w:rsidRPr="00916E38" w:rsidRDefault="00916E38" w:rsidP="00916E38">
      <w:pPr>
        <w:pStyle w:val="aff2"/>
        <w:rPr>
          <w:rFonts w:ascii="Times New Roman" w:hAnsi="Times New Roman"/>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6A0C97" w:rsidRDefault="006A0C97" w:rsidP="006A0C97">
            <w:pPr>
              <w:tabs>
                <w:tab w:val="left" w:pos="284"/>
                <w:tab w:val="left" w:pos="8364"/>
              </w:tabs>
              <w:rPr>
                <w:b/>
                <w:color w:val="000000" w:themeColor="text1"/>
              </w:rPr>
            </w:pPr>
            <w:r w:rsidRPr="00D87B24">
              <w:rPr>
                <w:sz w:val="22"/>
                <w:szCs w:val="22"/>
              </w:rPr>
              <w:t>Заместител</w:t>
            </w:r>
            <w:r w:rsidR="008224F3">
              <w:rPr>
                <w:sz w:val="22"/>
                <w:szCs w:val="22"/>
              </w:rPr>
              <w:t>ь</w:t>
            </w:r>
            <w:r w:rsidRPr="00D87B24">
              <w:rPr>
                <w:sz w:val="22"/>
                <w:szCs w:val="22"/>
              </w:rPr>
              <w:t xml:space="preserve"> генерального директора по управлению гостиничным фондом, руководитель дирекции по управлению собственным номерным фондом </w:t>
            </w:r>
          </w:p>
          <w:p w:rsidR="00CF6265" w:rsidRPr="008947F9"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w:t>
            </w:r>
            <w:r w:rsidR="006A0C97">
              <w:rPr>
                <w:sz w:val="22"/>
                <w:szCs w:val="22"/>
              </w:rPr>
              <w:t xml:space="preserve"> В</w:t>
            </w:r>
            <w:r w:rsidR="006A0C97" w:rsidRPr="00B24FE2">
              <w:rPr>
                <w:sz w:val="22"/>
                <w:szCs w:val="22"/>
              </w:rPr>
              <w:t>.В.</w:t>
            </w:r>
            <w:r w:rsidR="006A0C97">
              <w:rPr>
                <w:sz w:val="22"/>
                <w:szCs w:val="22"/>
              </w:rPr>
              <w:t xml:space="preserve"> Попандопуло</w:t>
            </w:r>
            <w:r w:rsidR="006A0C97" w:rsidRPr="00B24FE2">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color w:val="000000" w:themeColor="text1"/>
              </w:rPr>
            </w:pPr>
          </w:p>
          <w:p w:rsidR="006A0C97" w:rsidRPr="006466FE" w:rsidRDefault="006A0C97"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0A2" w:rsidRDefault="003060A2">
      <w:r>
        <w:separator/>
      </w:r>
    </w:p>
  </w:endnote>
  <w:endnote w:type="continuationSeparator" w:id="0">
    <w:p w:rsidR="003060A2" w:rsidRDefault="00306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EB52A3" w:rsidRDefault="00EB52A3" w:rsidP="00264B22">
        <w:pPr>
          <w:pStyle w:val="af5"/>
          <w:jc w:val="right"/>
        </w:pPr>
        <w:r>
          <w:fldChar w:fldCharType="begin"/>
        </w:r>
        <w:r>
          <w:instrText>PAGE   \* MERGEFORMAT</w:instrText>
        </w:r>
        <w:r>
          <w:fldChar w:fldCharType="separate"/>
        </w:r>
        <w:r w:rsidR="00CE76F9">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0A2" w:rsidRDefault="003060A2">
      <w:r>
        <w:separator/>
      </w:r>
    </w:p>
  </w:footnote>
  <w:footnote w:type="continuationSeparator" w:id="0">
    <w:p w:rsidR="003060A2" w:rsidRDefault="00306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2AE5"/>
    <w:rsid w:val="002E3942"/>
    <w:rsid w:val="002E4D29"/>
    <w:rsid w:val="002E4D2D"/>
    <w:rsid w:val="002E6CF9"/>
    <w:rsid w:val="002F4372"/>
    <w:rsid w:val="002F5834"/>
    <w:rsid w:val="002F5D18"/>
    <w:rsid w:val="003028B2"/>
    <w:rsid w:val="003036E1"/>
    <w:rsid w:val="003039D7"/>
    <w:rsid w:val="003060A2"/>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27E8D"/>
    <w:rsid w:val="00532866"/>
    <w:rsid w:val="005359C3"/>
    <w:rsid w:val="00540AE3"/>
    <w:rsid w:val="005414F9"/>
    <w:rsid w:val="00542074"/>
    <w:rsid w:val="00550B18"/>
    <w:rsid w:val="0057798A"/>
    <w:rsid w:val="005827DF"/>
    <w:rsid w:val="0058367C"/>
    <w:rsid w:val="00583F8A"/>
    <w:rsid w:val="005953DD"/>
    <w:rsid w:val="005A0467"/>
    <w:rsid w:val="005A1F62"/>
    <w:rsid w:val="005A2378"/>
    <w:rsid w:val="005B2AE2"/>
    <w:rsid w:val="005B3B22"/>
    <w:rsid w:val="005C3FC8"/>
    <w:rsid w:val="005D035A"/>
    <w:rsid w:val="005D4BD5"/>
    <w:rsid w:val="005E104C"/>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0C97"/>
    <w:rsid w:val="006A39A3"/>
    <w:rsid w:val="006A3D56"/>
    <w:rsid w:val="006A5D51"/>
    <w:rsid w:val="006B0782"/>
    <w:rsid w:val="006B3286"/>
    <w:rsid w:val="006B61C4"/>
    <w:rsid w:val="006C276F"/>
    <w:rsid w:val="006C2F62"/>
    <w:rsid w:val="006D5937"/>
    <w:rsid w:val="006D7B2D"/>
    <w:rsid w:val="006E1126"/>
    <w:rsid w:val="006E24B6"/>
    <w:rsid w:val="006E78D2"/>
    <w:rsid w:val="006F7652"/>
    <w:rsid w:val="007004E2"/>
    <w:rsid w:val="00701E87"/>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4F3"/>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E76F9"/>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87B24"/>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B19E47-F40E-4532-A0B7-C3B64FF09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ormagin@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formagin@karousel.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EB5D9B-CA3D-4E15-9B3F-754C47902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5755</Words>
  <Characters>32809</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2016-04-25T15:52:00Z</cp:lastPrinted>
  <dcterms:created xsi:type="dcterms:W3CDTF">2017-08-21T12:25:00Z</dcterms:created>
  <dcterms:modified xsi:type="dcterms:W3CDTF">2017-08-21T12:25:00Z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