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5D6FAE" w:rsidRPr="0095372A" w:rsidTr="00617954">
        <w:tc>
          <w:tcPr>
            <w:tcW w:w="5211" w:type="dxa"/>
            <w:shd w:val="clear" w:color="auto" w:fill="auto"/>
          </w:tcPr>
          <w:p w:rsidR="005D6FAE" w:rsidRPr="0095372A" w:rsidRDefault="005D6FAE" w:rsidP="00617954">
            <w:pPr>
              <w:rPr>
                <w:b/>
                <w:bCs/>
                <w:color w:val="000000"/>
              </w:rPr>
            </w:pPr>
          </w:p>
        </w:tc>
        <w:tc>
          <w:tcPr>
            <w:tcW w:w="4395" w:type="dxa"/>
            <w:shd w:val="clear" w:color="auto" w:fill="auto"/>
          </w:tcPr>
          <w:p w:rsidR="005D6FAE" w:rsidRDefault="005D6FAE" w:rsidP="00617954">
            <w:pPr>
              <w:rPr>
                <w:b/>
                <w:bCs/>
                <w:color w:val="000000"/>
              </w:rPr>
            </w:pPr>
            <w:r w:rsidRPr="0095372A">
              <w:rPr>
                <w:b/>
                <w:bCs/>
                <w:color w:val="000000"/>
              </w:rPr>
              <w:t>УТВЕРЖДАЮ:</w:t>
            </w:r>
          </w:p>
          <w:p w:rsidR="005D6FAE" w:rsidRDefault="005D6FAE" w:rsidP="00617954">
            <w:pPr>
              <w:rPr>
                <w:b/>
                <w:bCs/>
                <w:color w:val="000000"/>
              </w:rPr>
            </w:pPr>
          </w:p>
          <w:p w:rsidR="005D6FAE" w:rsidRDefault="005D6FAE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Руководитель дирекции</w:t>
            </w:r>
          </w:p>
          <w:p w:rsidR="005D6FAE" w:rsidRPr="00095052" w:rsidRDefault="005D6FAE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rPr>
                <w:color w:val="000000" w:themeColor="text1"/>
              </w:rPr>
            </w:pPr>
            <w:r>
              <w:t>по эксплуатации и реконструкции</w:t>
            </w:r>
          </w:p>
          <w:p w:rsidR="005D6FAE" w:rsidRDefault="005D6FAE" w:rsidP="00617954">
            <w:pPr>
              <w:tabs>
                <w:tab w:val="left" w:pos="6318"/>
              </w:tabs>
              <w:rPr>
                <w:color w:val="000000" w:themeColor="text1"/>
              </w:rPr>
            </w:pPr>
            <w:r w:rsidRPr="00095052">
              <w:rPr>
                <w:color w:val="000000" w:themeColor="text1"/>
              </w:rPr>
              <w:t>НАО «Красная поляна»</w:t>
            </w:r>
          </w:p>
          <w:p w:rsidR="005D6FAE" w:rsidRPr="00095052" w:rsidRDefault="005D6FAE" w:rsidP="00617954">
            <w:pPr>
              <w:tabs>
                <w:tab w:val="left" w:pos="6318"/>
              </w:tabs>
              <w:rPr>
                <w:color w:val="000000" w:themeColor="text1"/>
              </w:rPr>
            </w:pPr>
          </w:p>
          <w:p w:rsidR="005D6FAE" w:rsidRPr="00095052" w:rsidRDefault="005D6FAE" w:rsidP="00617954">
            <w:pPr>
              <w:tabs>
                <w:tab w:val="left" w:pos="6318"/>
              </w:tabs>
              <w:rPr>
                <w:bCs/>
                <w:color w:val="000000" w:themeColor="text1"/>
              </w:rPr>
            </w:pPr>
            <w:r w:rsidRPr="00095052">
              <w:rPr>
                <w:color w:val="000000" w:themeColor="text1"/>
              </w:rPr>
              <w:t>________</w:t>
            </w:r>
            <w:r>
              <w:rPr>
                <w:color w:val="000000" w:themeColor="text1"/>
              </w:rPr>
              <w:t>_________/Р.Ю. Жиров</w:t>
            </w:r>
            <w:r w:rsidRPr="00095052">
              <w:rPr>
                <w:color w:val="000000" w:themeColor="text1"/>
              </w:rPr>
              <w:t>/</w:t>
            </w:r>
          </w:p>
          <w:p w:rsidR="005D6FAE" w:rsidRPr="0095372A" w:rsidRDefault="005D6FAE" w:rsidP="00617954">
            <w:pPr>
              <w:rPr>
                <w:bCs/>
                <w:color w:val="000000"/>
              </w:rPr>
            </w:pPr>
            <w:r w:rsidRPr="0095372A">
              <w:rPr>
                <w:bCs/>
                <w:color w:val="000000"/>
              </w:rPr>
              <w:t>«___»</w:t>
            </w:r>
            <w:r>
              <w:rPr>
                <w:bCs/>
                <w:color w:val="000000"/>
              </w:rPr>
              <w:t>_______________</w:t>
            </w:r>
            <w:r w:rsidRPr="0095372A">
              <w:rPr>
                <w:bCs/>
                <w:color w:val="000000"/>
              </w:rPr>
              <w:t>201</w:t>
            </w:r>
            <w:r>
              <w:rPr>
                <w:bCs/>
                <w:color w:val="000000"/>
              </w:rPr>
              <w:t>7</w:t>
            </w:r>
            <w:r w:rsidRPr="0095372A">
              <w:rPr>
                <w:bCs/>
                <w:color w:val="000000"/>
              </w:rPr>
              <w:t>г.</w:t>
            </w:r>
          </w:p>
          <w:p w:rsidR="005D6FAE" w:rsidRPr="0095372A" w:rsidRDefault="005D6FAE" w:rsidP="00617954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C554DE" w:rsidRPr="009851B3" w:rsidRDefault="00C554DE" w:rsidP="00C554DE">
      <w:pPr>
        <w:pStyle w:val="a3"/>
        <w:spacing w:line="221" w:lineRule="auto"/>
        <w:ind w:right="139"/>
        <w:jc w:val="both"/>
        <w:rPr>
          <w:b/>
          <w:sz w:val="22"/>
          <w:szCs w:val="22"/>
        </w:rPr>
      </w:pPr>
    </w:p>
    <w:p w:rsidR="00C554DE" w:rsidRPr="009851B3" w:rsidRDefault="00C554DE" w:rsidP="00C554DE">
      <w:pPr>
        <w:pStyle w:val="1"/>
        <w:jc w:val="center"/>
        <w:rPr>
          <w:rFonts w:ascii="Times New Roman" w:hAnsi="Times New Roman"/>
          <w:b/>
        </w:rPr>
      </w:pPr>
      <w:r w:rsidRPr="009851B3">
        <w:rPr>
          <w:rFonts w:ascii="Times New Roman" w:hAnsi="Times New Roman"/>
          <w:b/>
        </w:rPr>
        <w:t>ТЕХНИЧЕСКОЕ ЗАДАНИЕ</w:t>
      </w:r>
    </w:p>
    <w:p w:rsidR="00C554DE" w:rsidRPr="009851B3" w:rsidRDefault="00C554DE" w:rsidP="00C554DE">
      <w:pPr>
        <w:pStyle w:val="a3"/>
        <w:spacing w:line="221" w:lineRule="auto"/>
        <w:ind w:right="139"/>
        <w:jc w:val="center"/>
        <w:rPr>
          <w:b/>
          <w:sz w:val="22"/>
          <w:szCs w:val="22"/>
        </w:rPr>
      </w:pPr>
    </w:p>
    <w:p w:rsidR="00C554DE" w:rsidRPr="008054DF" w:rsidRDefault="00C554DE" w:rsidP="00C554DE">
      <w:pPr>
        <w:jc w:val="center"/>
        <w:rPr>
          <w:sz w:val="22"/>
          <w:szCs w:val="22"/>
        </w:rPr>
      </w:pPr>
      <w:r w:rsidRPr="008054DF">
        <w:rPr>
          <w:sz w:val="22"/>
          <w:szCs w:val="22"/>
        </w:rPr>
        <w:t>на выполнение строительно-монтажных и пуско-наладочных работ  для восстановления системы освещения горнолыжных трасс, поврежденной оползнем</w:t>
      </w:r>
    </w:p>
    <w:p w:rsidR="00C554DE" w:rsidRPr="008054DF" w:rsidRDefault="00C554DE" w:rsidP="00C554DE">
      <w:pPr>
        <w:jc w:val="both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827"/>
        <w:gridCol w:w="5129"/>
      </w:tblGrid>
      <w:tr w:rsidR="00C554DE" w:rsidRPr="008054DF" w:rsidTr="00F665D9">
        <w:trPr>
          <w:jc w:val="center"/>
        </w:trPr>
        <w:tc>
          <w:tcPr>
            <w:tcW w:w="454" w:type="dxa"/>
            <w:vAlign w:val="center"/>
          </w:tcPr>
          <w:p w:rsidR="00C554DE" w:rsidRPr="008054DF" w:rsidRDefault="00C554DE" w:rsidP="00C554DE">
            <w:pPr>
              <w:pStyle w:val="a5"/>
              <w:widowControl w:val="0"/>
              <w:numPr>
                <w:ilvl w:val="0"/>
                <w:numId w:val="1"/>
              </w:numPr>
              <w:suppressAutoHyphens/>
              <w:spacing w:after="0"/>
              <w:ind w:left="119" w:hanging="46"/>
              <w:jc w:val="center"/>
              <w:rPr>
                <w:sz w:val="22"/>
                <w:szCs w:val="22"/>
              </w:rPr>
            </w:pPr>
          </w:p>
        </w:tc>
        <w:tc>
          <w:tcPr>
            <w:tcW w:w="8956" w:type="dxa"/>
            <w:gridSpan w:val="2"/>
          </w:tcPr>
          <w:p w:rsidR="00C554DE" w:rsidRPr="008054DF" w:rsidRDefault="00C554DE" w:rsidP="00F665D9">
            <w:pPr>
              <w:jc w:val="both"/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054DF">
              <w:rPr>
                <w:b/>
                <w:sz w:val="22"/>
                <w:szCs w:val="22"/>
              </w:rPr>
              <w:t>Общие данные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</w:p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Наименование  объекта</w:t>
            </w:r>
          </w:p>
        </w:tc>
        <w:tc>
          <w:tcPr>
            <w:tcW w:w="5129" w:type="dxa"/>
          </w:tcPr>
          <w:p w:rsidR="00C554DE" w:rsidRPr="008054DF" w:rsidRDefault="00C554DE" w:rsidP="00F665D9">
            <w:pPr>
              <w:jc w:val="both"/>
              <w:rPr>
                <w:sz w:val="22"/>
                <w:szCs w:val="22"/>
              </w:rPr>
            </w:pPr>
            <w:r w:rsidRPr="00140D04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Спортивно-туристический комплекс «Горная карусель», </w:t>
            </w:r>
            <w:r w:rsidRPr="00140D04">
              <w:rPr>
                <w:rFonts w:eastAsia="Calibri"/>
                <w:sz w:val="22"/>
                <w:szCs w:val="22"/>
              </w:rPr>
              <w:t xml:space="preserve">восстановление </w:t>
            </w:r>
            <w:r w:rsidRPr="00140D04">
              <w:rPr>
                <w:sz w:val="22"/>
                <w:szCs w:val="22"/>
              </w:rPr>
              <w:t>инженерных систем электроосвещения горнолыжных трасс с отм.+960 до отм.+1500 м.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Географическое положение объекта</w:t>
            </w:r>
          </w:p>
        </w:tc>
        <w:tc>
          <w:tcPr>
            <w:tcW w:w="5129" w:type="dxa"/>
          </w:tcPr>
          <w:p w:rsidR="00C554DE" w:rsidRPr="00140D04" w:rsidRDefault="00C554DE" w:rsidP="00F665D9">
            <w:pPr>
              <w:jc w:val="both"/>
              <w:rPr>
                <w:bCs/>
                <w:sz w:val="22"/>
                <w:szCs w:val="22"/>
              </w:rPr>
            </w:pPr>
            <w:r w:rsidRPr="008054DF">
              <w:rPr>
                <w:bCs/>
                <w:sz w:val="22"/>
                <w:szCs w:val="22"/>
              </w:rPr>
              <w:t xml:space="preserve">Краснодарский край, г. Сочи, Адлерский р-н, </w:t>
            </w:r>
            <w:r w:rsidRPr="008054DF">
              <w:rPr>
                <w:bCs/>
                <w:sz w:val="22"/>
                <w:szCs w:val="22"/>
              </w:rPr>
              <w:br/>
              <w:t xml:space="preserve">с. </w:t>
            </w:r>
            <w:proofErr w:type="spellStart"/>
            <w:r w:rsidRPr="008054DF">
              <w:rPr>
                <w:bCs/>
                <w:sz w:val="22"/>
                <w:szCs w:val="22"/>
              </w:rPr>
              <w:t>Эстосадок</w:t>
            </w:r>
            <w:proofErr w:type="spellEnd"/>
            <w:r w:rsidRPr="008054DF">
              <w:rPr>
                <w:bCs/>
                <w:sz w:val="22"/>
                <w:szCs w:val="22"/>
              </w:rPr>
              <w:t xml:space="preserve">, северный склон хребта </w:t>
            </w:r>
            <w:proofErr w:type="spellStart"/>
            <w:r w:rsidRPr="008054DF">
              <w:rPr>
                <w:bCs/>
                <w:sz w:val="22"/>
                <w:szCs w:val="22"/>
              </w:rPr>
              <w:t>Аибга</w:t>
            </w:r>
            <w:proofErr w:type="spellEnd"/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Заказчик</w:t>
            </w:r>
          </w:p>
        </w:tc>
        <w:tc>
          <w:tcPr>
            <w:tcW w:w="5129" w:type="dxa"/>
          </w:tcPr>
          <w:p w:rsidR="00C554DE" w:rsidRPr="008054DF" w:rsidRDefault="00C554DE" w:rsidP="00F665D9">
            <w:pPr>
              <w:jc w:val="both"/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НАО «Красная поляна»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Документация, передаваемая Заказчиком Подрядчику для выполнения работ</w:t>
            </w:r>
          </w:p>
        </w:tc>
        <w:tc>
          <w:tcPr>
            <w:tcW w:w="5129" w:type="dxa"/>
            <w:vAlign w:val="center"/>
          </w:tcPr>
          <w:p w:rsidR="00C554DE" w:rsidRPr="008054DF" w:rsidRDefault="00C554DE" w:rsidP="00C554DE">
            <w:pPr>
              <w:pStyle w:val="a5"/>
              <w:widowControl w:val="0"/>
              <w:numPr>
                <w:ilvl w:val="0"/>
                <w:numId w:val="2"/>
              </w:numPr>
              <w:suppressAutoHyphens/>
              <w:spacing w:after="0"/>
              <w:ind w:left="63" w:firstLine="52"/>
              <w:rPr>
                <w:sz w:val="22"/>
                <w:szCs w:val="22"/>
              </w:rPr>
            </w:pPr>
            <w:r w:rsidRPr="00140D04">
              <w:rPr>
                <w:bCs/>
                <w:color w:val="000000"/>
                <w:sz w:val="22"/>
                <w:szCs w:val="22"/>
              </w:rPr>
              <w:t>Дефектный акт №31 от 31.05.2017 г.;</w:t>
            </w:r>
          </w:p>
          <w:p w:rsidR="00C554DE" w:rsidRPr="008054DF" w:rsidRDefault="00C554DE" w:rsidP="00C554DE">
            <w:pPr>
              <w:pStyle w:val="a5"/>
              <w:widowControl w:val="0"/>
              <w:numPr>
                <w:ilvl w:val="0"/>
                <w:numId w:val="2"/>
              </w:numPr>
              <w:suppressAutoHyphens/>
              <w:spacing w:after="0"/>
              <w:ind w:left="63" w:firstLine="52"/>
              <w:rPr>
                <w:bCs/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Проектная документация, разработанная ООО «</w:t>
            </w:r>
            <w:proofErr w:type="spellStart"/>
            <w:r w:rsidRPr="008054DF">
              <w:rPr>
                <w:sz w:val="22"/>
                <w:szCs w:val="22"/>
              </w:rPr>
              <w:t>Инжзащита</w:t>
            </w:r>
            <w:proofErr w:type="spellEnd"/>
            <w:r w:rsidRPr="008054DF">
              <w:rPr>
                <w:sz w:val="22"/>
                <w:szCs w:val="22"/>
              </w:rPr>
              <w:t xml:space="preserve">», шифр ХО-ИЗ-1-ЭН Наружное электроосвещение </w:t>
            </w:r>
          </w:p>
          <w:p w:rsidR="00C554DE" w:rsidRPr="008054DF" w:rsidRDefault="00C554DE" w:rsidP="00C554DE">
            <w:pPr>
              <w:pStyle w:val="a5"/>
              <w:widowControl w:val="0"/>
              <w:numPr>
                <w:ilvl w:val="0"/>
                <w:numId w:val="2"/>
              </w:numPr>
              <w:suppressAutoHyphens/>
              <w:spacing w:after="0"/>
              <w:ind w:left="63" w:firstLine="52"/>
              <w:rPr>
                <w:bCs/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Рабочая документация, разработанная ООО «СВЕТОСПЕЦПРОЕКТ», шифр ХО-ИЗ-1-ЭН Наружное электроосвещение</w:t>
            </w:r>
          </w:p>
          <w:p w:rsidR="00C554DE" w:rsidRPr="00140D04" w:rsidRDefault="00C554DE" w:rsidP="00C554DE">
            <w:pPr>
              <w:pStyle w:val="a5"/>
              <w:widowControl w:val="0"/>
              <w:numPr>
                <w:ilvl w:val="0"/>
                <w:numId w:val="2"/>
              </w:numPr>
              <w:suppressAutoHyphens/>
              <w:spacing w:after="0"/>
              <w:ind w:left="63" w:firstLine="52"/>
              <w:rPr>
                <w:bCs/>
                <w:sz w:val="22"/>
                <w:szCs w:val="22"/>
              </w:rPr>
            </w:pPr>
            <w:r w:rsidRPr="008054DF">
              <w:rPr>
                <w:bCs/>
                <w:sz w:val="22"/>
                <w:szCs w:val="22"/>
              </w:rPr>
              <w:t>Исполнительная документация ООО «Компания «</w:t>
            </w:r>
            <w:proofErr w:type="spellStart"/>
            <w:r w:rsidRPr="008054DF">
              <w:rPr>
                <w:bCs/>
                <w:sz w:val="22"/>
                <w:szCs w:val="22"/>
              </w:rPr>
              <w:t>Илвис</w:t>
            </w:r>
            <w:proofErr w:type="spellEnd"/>
            <w:r w:rsidRPr="008054DF">
              <w:rPr>
                <w:bCs/>
                <w:sz w:val="22"/>
                <w:szCs w:val="22"/>
              </w:rPr>
              <w:t>»»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tabs>
                <w:tab w:val="left" w:pos="-575"/>
              </w:tabs>
              <w:ind w:right="113"/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Вид строительства</w:t>
            </w:r>
          </w:p>
        </w:tc>
        <w:tc>
          <w:tcPr>
            <w:tcW w:w="5129" w:type="dxa"/>
          </w:tcPr>
          <w:p w:rsidR="00C554DE" w:rsidRPr="008054DF" w:rsidRDefault="00C554DE" w:rsidP="00F665D9">
            <w:pPr>
              <w:ind w:right="149"/>
              <w:jc w:val="both"/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Реконструкция.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Основные виды работ</w:t>
            </w:r>
          </w:p>
        </w:tc>
        <w:tc>
          <w:tcPr>
            <w:tcW w:w="5129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pacing w:after="0"/>
              <w:ind w:left="0" w:firstLine="141"/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 xml:space="preserve">Поставка оборудования и материалов, необходимых для </w:t>
            </w:r>
            <w:r w:rsidRPr="008054DF">
              <w:rPr>
                <w:rFonts w:eastAsia="Calibri"/>
                <w:sz w:val="22"/>
                <w:szCs w:val="22"/>
              </w:rPr>
              <w:t xml:space="preserve">восстановления </w:t>
            </w:r>
            <w:r w:rsidRPr="008054DF">
              <w:rPr>
                <w:sz w:val="22"/>
                <w:szCs w:val="22"/>
              </w:rPr>
              <w:t>инженерных систем электроосвещения горнолыжных трасс с отм.+960 до отм.+1500 м.;</w:t>
            </w:r>
          </w:p>
          <w:p w:rsidR="00C554DE" w:rsidRPr="008054DF" w:rsidRDefault="00C554DE" w:rsidP="00C554DE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pacing w:after="0"/>
              <w:ind w:left="0" w:firstLine="141"/>
              <w:rPr>
                <w:sz w:val="22"/>
                <w:szCs w:val="22"/>
              </w:rPr>
            </w:pPr>
            <w:r w:rsidRPr="00140D04">
              <w:rPr>
                <w:color w:val="000000"/>
                <w:sz w:val="22"/>
                <w:szCs w:val="22"/>
              </w:rPr>
              <w:t xml:space="preserve">Выполнение строительно-монтажных и пуско-наладочных работ по </w:t>
            </w:r>
            <w:r w:rsidRPr="008054DF">
              <w:rPr>
                <w:rFonts w:eastAsia="Calibri"/>
                <w:sz w:val="22"/>
                <w:szCs w:val="22"/>
              </w:rPr>
              <w:t xml:space="preserve">восстановлению </w:t>
            </w:r>
            <w:r w:rsidRPr="008054DF">
              <w:rPr>
                <w:sz w:val="22"/>
                <w:szCs w:val="22"/>
              </w:rPr>
              <w:t>инженерных систем электроосвещения горнолыжных трасс с отм.+960 до отм.+1500 м.;</w:t>
            </w:r>
          </w:p>
          <w:p w:rsidR="00C554DE" w:rsidRPr="00140D04" w:rsidRDefault="00C554DE" w:rsidP="00C554DE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pacing w:after="0"/>
              <w:ind w:left="0" w:firstLine="141"/>
              <w:rPr>
                <w:sz w:val="22"/>
                <w:szCs w:val="22"/>
              </w:rPr>
            </w:pPr>
            <w:r w:rsidRPr="00140D04">
              <w:rPr>
                <w:color w:val="000000"/>
                <w:sz w:val="22"/>
                <w:szCs w:val="22"/>
              </w:rPr>
              <w:t>Выполнение земляных работ, устройство фундаментов</w:t>
            </w:r>
            <w:r w:rsidRPr="008054DF">
              <w:rPr>
                <w:sz w:val="22"/>
                <w:szCs w:val="22"/>
              </w:rPr>
              <w:t>.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0"/>
                <w:numId w:val="1"/>
              </w:numPr>
              <w:suppressAutoHyphens/>
              <w:spacing w:after="0"/>
              <w:ind w:left="119" w:hanging="46"/>
              <w:jc w:val="left"/>
              <w:rPr>
                <w:sz w:val="22"/>
                <w:szCs w:val="22"/>
              </w:rPr>
            </w:pPr>
          </w:p>
        </w:tc>
        <w:tc>
          <w:tcPr>
            <w:tcW w:w="8956" w:type="dxa"/>
            <w:gridSpan w:val="2"/>
          </w:tcPr>
          <w:p w:rsidR="00C554DE" w:rsidRPr="00CF68EE" w:rsidRDefault="00C554DE" w:rsidP="00F665D9">
            <w:pPr>
              <w:rPr>
                <w:color w:val="000000"/>
                <w:sz w:val="22"/>
                <w:szCs w:val="22"/>
              </w:rPr>
            </w:pPr>
            <w:r w:rsidRPr="00CF68EE">
              <w:rPr>
                <w:sz w:val="22"/>
                <w:szCs w:val="22"/>
              </w:rPr>
              <w:t>Требования к поставке оборудования, выполнению строительно-монтажных и пусконаладочных работ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Срок поставки оборудования и окончания строительства</w:t>
            </w:r>
          </w:p>
        </w:tc>
        <w:tc>
          <w:tcPr>
            <w:tcW w:w="5129" w:type="dxa"/>
            <w:vAlign w:val="center"/>
          </w:tcPr>
          <w:p w:rsidR="00C554DE" w:rsidRPr="00140D04" w:rsidRDefault="00C554DE" w:rsidP="00F665D9">
            <w:pPr>
              <w:pStyle w:val="a5"/>
              <w:ind w:left="0" w:firstLine="0"/>
              <w:rPr>
                <w:color w:val="000000"/>
                <w:sz w:val="22"/>
                <w:szCs w:val="22"/>
                <w:lang w:val="ru-RU"/>
              </w:rPr>
            </w:pPr>
            <w:r w:rsidRPr="00AE1693">
              <w:rPr>
                <w:color w:val="000000"/>
              </w:rPr>
              <w:t>С даты заключения договора и перечисление авансового платежа и до 10.12.2017 года.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  <w:shd w:val="clear" w:color="auto" w:fill="auto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Объем строительно-монтажных и пусконаладочных работ</w:t>
            </w:r>
          </w:p>
        </w:tc>
        <w:tc>
          <w:tcPr>
            <w:tcW w:w="5129" w:type="dxa"/>
            <w:shd w:val="clear" w:color="auto" w:fill="auto"/>
          </w:tcPr>
          <w:p w:rsidR="00C554DE" w:rsidRPr="00140D04" w:rsidRDefault="00C554DE" w:rsidP="00C554DE">
            <w:pPr>
              <w:pStyle w:val="a5"/>
              <w:numPr>
                <w:ilvl w:val="0"/>
                <w:numId w:val="4"/>
              </w:numPr>
              <w:spacing w:after="0"/>
              <w:ind w:left="360" w:hanging="284"/>
              <w:contextualSpacing/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В соответствии с предварительной спецификацией выведенного из строя оборудования и материалов приложенной к дефектному акту №31 от 31.05.2017 г.</w:t>
            </w:r>
          </w:p>
        </w:tc>
      </w:tr>
      <w:tr w:rsidR="00C554DE" w:rsidRPr="008054DF" w:rsidTr="00F665D9">
        <w:trPr>
          <w:jc w:val="center"/>
        </w:trPr>
        <w:tc>
          <w:tcPr>
            <w:tcW w:w="454" w:type="dxa"/>
          </w:tcPr>
          <w:p w:rsidR="00C554DE" w:rsidRPr="008054D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554DE" w:rsidRPr="008054DF" w:rsidRDefault="00C554DE" w:rsidP="00F665D9">
            <w:pPr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Требования к оборудованию и материалам</w:t>
            </w:r>
          </w:p>
        </w:tc>
        <w:tc>
          <w:tcPr>
            <w:tcW w:w="5129" w:type="dxa"/>
          </w:tcPr>
          <w:p w:rsidR="00C554DE" w:rsidRPr="008054DF" w:rsidRDefault="00C554DE" w:rsidP="00C554DE">
            <w:pPr>
              <w:pStyle w:val="a5"/>
              <w:numPr>
                <w:ilvl w:val="0"/>
                <w:numId w:val="7"/>
              </w:numPr>
              <w:spacing w:after="0"/>
              <w:ind w:left="360" w:hanging="284"/>
              <w:contextualSpacing/>
              <w:rPr>
                <w:sz w:val="22"/>
                <w:szCs w:val="22"/>
              </w:rPr>
            </w:pPr>
            <w:r w:rsidRPr="008054DF">
              <w:rPr>
                <w:sz w:val="22"/>
                <w:szCs w:val="22"/>
              </w:rPr>
              <w:t>Оборудование и Материалы должны быть новыми, не бывшими в эксплуатации.</w:t>
            </w:r>
          </w:p>
        </w:tc>
      </w:tr>
      <w:tr w:rsidR="00C554DE" w:rsidRPr="00D5344A" w:rsidTr="00F665D9">
        <w:trPr>
          <w:jc w:val="center"/>
        </w:trPr>
        <w:tc>
          <w:tcPr>
            <w:tcW w:w="454" w:type="dxa"/>
          </w:tcPr>
          <w:p w:rsidR="00C554DE" w:rsidRPr="008933FF" w:rsidRDefault="00C554DE" w:rsidP="00C554DE">
            <w:pPr>
              <w:pStyle w:val="a5"/>
              <w:widowControl w:val="0"/>
              <w:numPr>
                <w:ilvl w:val="1"/>
                <w:numId w:val="1"/>
              </w:numPr>
              <w:suppressAutoHyphens/>
              <w:spacing w:after="0"/>
              <w:ind w:left="121" w:hanging="44"/>
              <w:jc w:val="left"/>
            </w:pPr>
          </w:p>
        </w:tc>
        <w:tc>
          <w:tcPr>
            <w:tcW w:w="3827" w:type="dxa"/>
          </w:tcPr>
          <w:p w:rsidR="00C554DE" w:rsidRPr="008933FF" w:rsidRDefault="00C554DE" w:rsidP="00F665D9">
            <w:r w:rsidRPr="008933FF">
              <w:t>Требования к производству работ</w:t>
            </w:r>
          </w:p>
        </w:tc>
        <w:tc>
          <w:tcPr>
            <w:tcW w:w="5129" w:type="dxa"/>
          </w:tcPr>
          <w:p w:rsidR="00C554DE" w:rsidRPr="00140D04" w:rsidRDefault="00C554DE" w:rsidP="00C554DE">
            <w:pPr>
              <w:pStyle w:val="a5"/>
              <w:numPr>
                <w:ilvl w:val="0"/>
                <w:numId w:val="5"/>
              </w:numPr>
              <w:spacing w:after="0"/>
              <w:ind w:left="63" w:firstLine="128"/>
              <w:contextualSpacing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 xml:space="preserve">Разработать проекты производства работ и согласовать с представителем Заказчика. </w:t>
            </w:r>
          </w:p>
          <w:p w:rsidR="00C554DE" w:rsidRPr="00140D04" w:rsidRDefault="00C554DE" w:rsidP="00C554DE">
            <w:pPr>
              <w:pStyle w:val="a5"/>
              <w:numPr>
                <w:ilvl w:val="0"/>
                <w:numId w:val="5"/>
              </w:numPr>
              <w:spacing w:after="0"/>
              <w:ind w:left="63" w:firstLine="128"/>
              <w:contextualSpacing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lastRenderedPageBreak/>
              <w:t>Разработать план-график производства работ.</w:t>
            </w:r>
          </w:p>
          <w:p w:rsidR="00C554DE" w:rsidRPr="00140D04" w:rsidRDefault="00C554DE" w:rsidP="00C554DE">
            <w:pPr>
              <w:pStyle w:val="a5"/>
              <w:numPr>
                <w:ilvl w:val="0"/>
                <w:numId w:val="5"/>
              </w:numPr>
              <w:spacing w:after="0"/>
              <w:ind w:left="63" w:firstLine="128"/>
              <w:contextualSpacing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Освещение на объекте в темное время суток организовать самостоятельно.</w:t>
            </w:r>
          </w:p>
          <w:p w:rsidR="00C554DE" w:rsidRPr="00140D04" w:rsidRDefault="00C554DE" w:rsidP="00C554DE">
            <w:pPr>
              <w:pStyle w:val="a5"/>
              <w:numPr>
                <w:ilvl w:val="0"/>
                <w:numId w:val="5"/>
              </w:numPr>
              <w:spacing w:after="0"/>
              <w:ind w:left="63" w:firstLine="128"/>
              <w:contextualSpacing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C554DE" w:rsidRPr="00140D04" w:rsidRDefault="00C554DE" w:rsidP="00C554DE">
            <w:pPr>
              <w:pStyle w:val="a5"/>
              <w:numPr>
                <w:ilvl w:val="0"/>
                <w:numId w:val="5"/>
              </w:numPr>
              <w:spacing w:after="0"/>
              <w:ind w:left="63" w:firstLine="128"/>
              <w:contextualSpacing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Обеспечить транспортные работы самостоятельно.</w:t>
            </w:r>
          </w:p>
        </w:tc>
      </w:tr>
      <w:tr w:rsidR="00C554DE" w:rsidRPr="00D5344A" w:rsidTr="00F665D9">
        <w:trPr>
          <w:jc w:val="center"/>
        </w:trPr>
        <w:tc>
          <w:tcPr>
            <w:tcW w:w="454" w:type="dxa"/>
          </w:tcPr>
          <w:p w:rsidR="00C554DE" w:rsidRPr="008933FF" w:rsidRDefault="00C554DE" w:rsidP="00C554DE">
            <w:pPr>
              <w:pStyle w:val="a5"/>
              <w:widowControl w:val="0"/>
              <w:numPr>
                <w:ilvl w:val="0"/>
                <w:numId w:val="1"/>
              </w:numPr>
              <w:suppressAutoHyphens/>
              <w:spacing w:after="0"/>
              <w:jc w:val="left"/>
            </w:pPr>
          </w:p>
        </w:tc>
        <w:tc>
          <w:tcPr>
            <w:tcW w:w="3827" w:type="dxa"/>
          </w:tcPr>
          <w:p w:rsidR="00C554DE" w:rsidRPr="00A52A43" w:rsidRDefault="00C554DE" w:rsidP="00F665D9">
            <w:pPr>
              <w:tabs>
                <w:tab w:val="left" w:pos="-575"/>
              </w:tabs>
              <w:ind w:right="113"/>
            </w:pPr>
            <w:r w:rsidRPr="00A52A43">
              <w:t>Требования к подрядной организации</w:t>
            </w:r>
          </w:p>
        </w:tc>
        <w:tc>
          <w:tcPr>
            <w:tcW w:w="5129" w:type="dxa"/>
          </w:tcPr>
          <w:p w:rsidR="00C554DE" w:rsidRPr="00140D04" w:rsidRDefault="00C554DE" w:rsidP="00C554DE">
            <w:pPr>
              <w:pStyle w:val="a5"/>
              <w:widowControl w:val="0"/>
              <w:numPr>
                <w:ilvl w:val="0"/>
                <w:numId w:val="8"/>
              </w:numPr>
              <w:suppressAutoHyphens/>
              <w:spacing w:after="0"/>
              <w:ind w:left="50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 xml:space="preserve">Наличие допусков в соответствии с Приказом Министерства регионального развития РФ от 30 декабря 2009 г. N 624: 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3. Земляные работы: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  <w:shd w:val="clear" w:color="auto" w:fill="FFFFFF"/>
              </w:rPr>
            </w:pPr>
            <w:r w:rsidRPr="00140D04">
              <w:rPr>
                <w:sz w:val="22"/>
                <w:szCs w:val="22"/>
              </w:rPr>
              <w:t>3.1.</w:t>
            </w:r>
            <w:r w:rsidRPr="00140D04">
              <w:rPr>
                <w:rStyle w:val="apple-converted-space"/>
                <w:color w:val="464C55"/>
                <w:sz w:val="22"/>
                <w:szCs w:val="22"/>
                <w:shd w:val="clear" w:color="auto" w:fill="FFFFFF"/>
              </w:rPr>
              <w:t> </w:t>
            </w:r>
            <w:r w:rsidRPr="00140D04">
              <w:rPr>
                <w:sz w:val="22"/>
                <w:szCs w:val="22"/>
                <w:shd w:val="clear" w:color="auto" w:fill="FFFFFF"/>
              </w:rPr>
              <w:t>Механизированная разработка грунта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bCs/>
                <w:color w:val="000000"/>
                <w:sz w:val="22"/>
                <w:szCs w:val="22"/>
                <w:shd w:val="clear" w:color="auto" w:fill="FFFFFF"/>
              </w:rPr>
              <w:t>3.5. Уплотнение грунта катками, грунтоуплотняющими машинами или тяжелыми трамбовками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6. Устройство бетонных и железобетонных монолитных конструкций: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6.1. Опалубочные работы.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6.2. Арматурные работы.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6.3. Устройство монолитных бетонных и железобетонных конструкций.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10. Монтаж металлических конструкций: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10.4. Монтаж, усиление и демонтаж мачтовых сооружений, башен, вытяжных труб.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12. Защита строительных конструкций, трубопроводов и оборудования (кроме магистральных и промышленных трубопроводов):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12.9. Гидроизоляций строительных конструкций.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23. Монтажные работы: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 xml:space="preserve">23.6. </w:t>
            </w:r>
            <w:r w:rsidRPr="00140D04">
              <w:rPr>
                <w:bCs/>
                <w:color w:val="000000"/>
                <w:sz w:val="22"/>
                <w:szCs w:val="22"/>
                <w:shd w:val="clear" w:color="auto" w:fill="FFFFFF"/>
              </w:rPr>
              <w:t>Монта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>ж электротехнических установок,</w:t>
            </w:r>
            <w:r>
              <w:rPr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140D04">
              <w:rPr>
                <w:bCs/>
                <w:color w:val="000000"/>
                <w:sz w:val="22"/>
                <w:szCs w:val="22"/>
                <w:shd w:val="clear" w:color="auto" w:fill="FFFFFF"/>
              </w:rPr>
              <w:t>оборудования, систем автоматики и сигнализации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24. Пусконаладочные работы:</w:t>
            </w:r>
          </w:p>
          <w:p w:rsidR="00C554DE" w:rsidRPr="00140D04" w:rsidRDefault="00C554DE" w:rsidP="00F665D9">
            <w:pPr>
              <w:pStyle w:val="a5"/>
              <w:spacing w:after="0"/>
              <w:ind w:left="0" w:firstLine="212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24.9. Пусконаладочные работы электрических машин и электроприводов.</w:t>
            </w:r>
          </w:p>
          <w:p w:rsidR="00C554DE" w:rsidRPr="00140D04" w:rsidRDefault="00C554DE" w:rsidP="00C554D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474"/>
              </w:tabs>
              <w:suppressAutoHyphens/>
              <w:spacing w:after="0"/>
              <w:ind w:left="114" w:firstLine="141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Наличие опыта проектирования и строительства объектов в условиях повышенной сейсмичности и горного рельефа;</w:t>
            </w:r>
          </w:p>
          <w:p w:rsidR="00C554DE" w:rsidRPr="00140D04" w:rsidRDefault="00C554DE" w:rsidP="00C554D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474"/>
              </w:tabs>
              <w:suppressAutoHyphens/>
              <w:spacing w:after="0"/>
              <w:ind w:left="114" w:firstLine="141"/>
              <w:jc w:val="left"/>
              <w:rPr>
                <w:sz w:val="22"/>
                <w:szCs w:val="22"/>
              </w:rPr>
            </w:pPr>
            <w:r w:rsidRPr="00140D04">
              <w:rPr>
                <w:sz w:val="22"/>
                <w:szCs w:val="22"/>
              </w:rPr>
              <w:t>Наличие обученного и аттестованного персонала.</w:t>
            </w:r>
          </w:p>
        </w:tc>
      </w:tr>
      <w:tr w:rsidR="00C554DE" w:rsidRPr="00D5344A" w:rsidTr="00F665D9">
        <w:trPr>
          <w:jc w:val="center"/>
        </w:trPr>
        <w:tc>
          <w:tcPr>
            <w:tcW w:w="454" w:type="dxa"/>
          </w:tcPr>
          <w:p w:rsidR="00C554DE" w:rsidRPr="008933FF" w:rsidRDefault="00C554DE" w:rsidP="00C554DE">
            <w:pPr>
              <w:pStyle w:val="a5"/>
              <w:widowControl w:val="0"/>
              <w:numPr>
                <w:ilvl w:val="0"/>
                <w:numId w:val="1"/>
              </w:numPr>
              <w:suppressAutoHyphens/>
              <w:spacing w:after="0"/>
              <w:ind w:left="119" w:hanging="46"/>
              <w:jc w:val="left"/>
            </w:pPr>
          </w:p>
        </w:tc>
        <w:tc>
          <w:tcPr>
            <w:tcW w:w="3827" w:type="dxa"/>
          </w:tcPr>
          <w:p w:rsidR="00C554DE" w:rsidRDefault="00C554DE" w:rsidP="00F665D9">
            <w:r w:rsidRPr="007C7D9E">
              <w:t>Требования к сметной документации</w:t>
            </w:r>
          </w:p>
        </w:tc>
        <w:tc>
          <w:tcPr>
            <w:tcW w:w="5129" w:type="dxa"/>
          </w:tcPr>
          <w:p w:rsidR="00C554DE" w:rsidRPr="00140D04" w:rsidRDefault="00C554DE" w:rsidP="00C554DE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305"/>
              </w:tabs>
              <w:suppressAutoHyphens/>
              <w:spacing w:after="0"/>
              <w:ind w:left="71" w:firstLine="0"/>
              <w:contextualSpacing/>
              <w:rPr>
                <w:sz w:val="22"/>
                <w:szCs w:val="22"/>
              </w:rPr>
            </w:pPr>
            <w:r w:rsidRPr="00DA2592">
              <w:t xml:space="preserve"> </w:t>
            </w:r>
            <w:r w:rsidRPr="00140D04">
              <w:rPr>
                <w:sz w:val="22"/>
                <w:szCs w:val="22"/>
              </w:rPr>
              <w:t>Сметную документацию разработать в соответствии с Приложением №</w:t>
            </w:r>
            <w:r w:rsidR="00FD1E6C">
              <w:rPr>
                <w:sz w:val="22"/>
                <w:szCs w:val="22"/>
                <w:lang w:val="ru-RU"/>
              </w:rPr>
              <w:t>1</w:t>
            </w:r>
            <w:r w:rsidRPr="00140D04">
              <w:rPr>
                <w:sz w:val="22"/>
                <w:szCs w:val="22"/>
              </w:rPr>
              <w:t xml:space="preserve"> к настоящему техническому заданию;</w:t>
            </w:r>
          </w:p>
          <w:p w:rsidR="00C554DE" w:rsidRPr="00140D04" w:rsidRDefault="00C554DE" w:rsidP="00F665D9">
            <w:pPr>
              <w:pStyle w:val="a5"/>
              <w:tabs>
                <w:tab w:val="left" w:pos="397"/>
              </w:tabs>
              <w:ind w:left="114" w:firstLine="0"/>
              <w:contextualSpacing/>
              <w:jc w:val="left"/>
              <w:rPr>
                <w:lang w:val="ru-RU"/>
              </w:rPr>
            </w:pPr>
            <w:r w:rsidRPr="00140D04">
              <w:rPr>
                <w:sz w:val="22"/>
                <w:szCs w:val="22"/>
              </w:rPr>
              <w:t>2. Сметную документацию согласовать с Заказчиком.</w:t>
            </w:r>
          </w:p>
        </w:tc>
      </w:tr>
    </w:tbl>
    <w:tbl>
      <w:tblPr>
        <w:tblpPr w:leftFromText="180" w:rightFromText="180" w:vertAnchor="text" w:horzAnchor="margin" w:tblpX="113" w:tblpY="69"/>
        <w:tblW w:w="9566" w:type="dxa"/>
        <w:tblLook w:val="0000" w:firstRow="0" w:lastRow="0" w:firstColumn="0" w:lastColumn="0" w:noHBand="0" w:noVBand="0"/>
      </w:tblPr>
      <w:tblGrid>
        <w:gridCol w:w="4497"/>
        <w:gridCol w:w="5069"/>
      </w:tblGrid>
      <w:tr w:rsidR="00391F75" w:rsidRPr="00B80324" w:rsidTr="00BB76CC">
        <w:trPr>
          <w:trHeight w:val="2700"/>
        </w:trPr>
        <w:tc>
          <w:tcPr>
            <w:tcW w:w="4497" w:type="dxa"/>
            <w:shd w:val="clear" w:color="auto" w:fill="auto"/>
          </w:tcPr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  <w:r w:rsidRPr="00B80324">
              <w:br w:type="page"/>
            </w: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Техническое задание разработал</w:t>
            </w: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Старший инженер отдела канатных дорог:</w:t>
            </w:r>
          </w:p>
          <w:p w:rsidR="00BB76CC" w:rsidRDefault="00BB76CC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Техническое задание согласовано</w:t>
            </w: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Заместитель руководителя дирекции по эксплуатации и реконструкции:</w:t>
            </w:r>
          </w:p>
          <w:p w:rsidR="00391F75" w:rsidRPr="00B80324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</w:tc>
        <w:tc>
          <w:tcPr>
            <w:tcW w:w="5069" w:type="dxa"/>
            <w:shd w:val="clear" w:color="auto" w:fill="auto"/>
          </w:tcPr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Pr="00B80324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t>__</w:t>
            </w:r>
            <w:r>
              <w:t>_______________________/ А.Г. Алтынбаев/</w:t>
            </w: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Default="00391F75" w:rsidP="0061795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391F75" w:rsidRPr="00B80324" w:rsidRDefault="00391F75" w:rsidP="00391F75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t>__</w:t>
            </w:r>
            <w:r>
              <w:t>_______________________/ С.С. Глебов/</w:t>
            </w:r>
          </w:p>
        </w:tc>
      </w:tr>
    </w:tbl>
    <w:p w:rsidR="00C554DE" w:rsidRPr="00C554DE" w:rsidRDefault="00C554DE" w:rsidP="00C554DE">
      <w:pPr>
        <w:ind w:right="-2"/>
        <w:jc w:val="right"/>
        <w:rPr>
          <w:b/>
          <w:bCs/>
          <w:sz w:val="22"/>
          <w:szCs w:val="22"/>
        </w:rPr>
      </w:pPr>
      <w:r w:rsidRPr="00C554DE">
        <w:rPr>
          <w:b/>
          <w:bCs/>
          <w:sz w:val="22"/>
          <w:szCs w:val="22"/>
        </w:rPr>
        <w:lastRenderedPageBreak/>
        <w:t>Прилож</w:t>
      </w:r>
      <w:bookmarkStart w:id="0" w:name="_GoBack"/>
      <w:bookmarkEnd w:id="0"/>
      <w:r w:rsidRPr="00C554DE">
        <w:rPr>
          <w:b/>
          <w:bCs/>
          <w:sz w:val="22"/>
          <w:szCs w:val="22"/>
        </w:rPr>
        <w:t xml:space="preserve">ение № </w:t>
      </w:r>
      <w:r w:rsidR="00FD1E6C">
        <w:rPr>
          <w:b/>
          <w:bCs/>
          <w:sz w:val="22"/>
          <w:szCs w:val="22"/>
        </w:rPr>
        <w:t>1</w:t>
      </w:r>
    </w:p>
    <w:p w:rsidR="00C554DE" w:rsidRPr="00C554DE" w:rsidRDefault="00C554DE" w:rsidP="00C554DE">
      <w:pPr>
        <w:ind w:right="-2"/>
        <w:jc w:val="right"/>
        <w:rPr>
          <w:b/>
          <w:bCs/>
          <w:sz w:val="22"/>
          <w:szCs w:val="22"/>
        </w:rPr>
      </w:pPr>
      <w:r w:rsidRPr="00C554DE">
        <w:rPr>
          <w:b/>
          <w:bCs/>
          <w:sz w:val="22"/>
          <w:szCs w:val="22"/>
        </w:rPr>
        <w:t xml:space="preserve">к Техническому заданию </w:t>
      </w:r>
    </w:p>
    <w:p w:rsidR="00C554DE" w:rsidRPr="00C554DE" w:rsidRDefault="00C554DE" w:rsidP="00C554DE">
      <w:pPr>
        <w:ind w:right="-2"/>
        <w:jc w:val="right"/>
        <w:rPr>
          <w:b/>
          <w:sz w:val="22"/>
          <w:szCs w:val="22"/>
        </w:rPr>
      </w:pPr>
    </w:p>
    <w:p w:rsidR="00C554DE" w:rsidRPr="00C554DE" w:rsidRDefault="00C554DE" w:rsidP="00C554DE">
      <w:pPr>
        <w:tabs>
          <w:tab w:val="left" w:pos="7300"/>
        </w:tabs>
        <w:jc w:val="center"/>
        <w:rPr>
          <w:b/>
        </w:rPr>
      </w:pPr>
      <w:r w:rsidRPr="00C554DE">
        <w:rPr>
          <w:b/>
        </w:rPr>
        <w:t>Требования для составления сметной документации базисно-индексным методом с применением сметно-нормативной базы ТЕР-2001*</w:t>
      </w:r>
    </w:p>
    <w:p w:rsidR="00C554DE" w:rsidRPr="00C554DE" w:rsidRDefault="00C554DE" w:rsidP="00C554DE">
      <w:pPr>
        <w:jc w:val="both"/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554DE" w:rsidRPr="00C554DE" w:rsidTr="00F665D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554DE" w:rsidRPr="00C554DE" w:rsidRDefault="00C554DE" w:rsidP="00C554DE">
            <w:pPr>
              <w:jc w:val="center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>№</w:t>
            </w:r>
          </w:p>
          <w:p w:rsidR="00C554DE" w:rsidRPr="00C554DE" w:rsidRDefault="00C554DE" w:rsidP="00C554DE">
            <w:pPr>
              <w:jc w:val="center"/>
              <w:rPr>
                <w:b/>
                <w:color w:val="000000"/>
              </w:rPr>
            </w:pPr>
            <w:proofErr w:type="gramStart"/>
            <w:r w:rsidRPr="00C554DE">
              <w:rPr>
                <w:b/>
                <w:color w:val="000000"/>
              </w:rPr>
              <w:t>п</w:t>
            </w:r>
            <w:proofErr w:type="gramEnd"/>
            <w:r w:rsidRPr="00C554DE">
              <w:rPr>
                <w:b/>
                <w:color w:val="000000"/>
              </w:rPr>
              <w:t>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554DE" w:rsidRPr="00C554DE" w:rsidRDefault="00C554DE" w:rsidP="00C554DE">
            <w:pPr>
              <w:jc w:val="center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>Наименование</w:t>
            </w:r>
          </w:p>
          <w:p w:rsidR="00C554DE" w:rsidRPr="00C554DE" w:rsidRDefault="00C554DE" w:rsidP="00C554DE">
            <w:pPr>
              <w:jc w:val="center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554DE" w:rsidRPr="00C554DE" w:rsidRDefault="00C554DE" w:rsidP="00C554DE">
            <w:pPr>
              <w:jc w:val="center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>Показатель</w:t>
            </w:r>
          </w:p>
        </w:tc>
      </w:tr>
      <w:tr w:rsidR="00C554DE" w:rsidRPr="00C554DE" w:rsidTr="00F665D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jc w:val="center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>3</w:t>
            </w:r>
          </w:p>
        </w:tc>
      </w:tr>
      <w:tr w:rsidR="00C554DE" w:rsidRPr="00C554DE" w:rsidTr="00F665D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 w:after="300" w:line="0" w:lineRule="atLeast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Подрядчик в </w:t>
            </w:r>
            <w:proofErr w:type="gramStart"/>
            <w:r w:rsidRPr="00C554DE">
              <w:rPr>
                <w:rFonts w:eastAsia="Calibri"/>
                <w:color w:val="000000"/>
              </w:rPr>
              <w:t>соответствии</w:t>
            </w:r>
            <w:proofErr w:type="gramEnd"/>
            <w:r w:rsidRPr="00C554DE">
              <w:rPr>
                <w:rFonts w:eastAsia="Calibri"/>
                <w:color w:val="000000"/>
              </w:rPr>
              <w:t xml:space="preserve"> с техническим заданием, ведомостью объемов работ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C554DE" w:rsidRPr="00C554DE" w:rsidRDefault="00C554DE" w:rsidP="00C554DE">
            <w:pPr>
              <w:contextualSpacing/>
              <w:jc w:val="both"/>
              <w:rPr>
                <w:rFonts w:eastAsia="Calibri"/>
                <w:color w:val="000000"/>
              </w:rPr>
            </w:pPr>
            <w:proofErr w:type="gramStart"/>
            <w:r w:rsidRPr="00C554DE">
              <w:rPr>
                <w:rFonts w:eastAsia="Calibri"/>
                <w:color w:val="000000"/>
              </w:rPr>
              <w:t>- локальная смета в соответствии с МДС -81-35.2004 в сметно-нормативной базе ТЕР-2001 Краснодарского края,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  <w:proofErr w:type="gramEnd"/>
          </w:p>
          <w:p w:rsidR="00C554DE" w:rsidRPr="00C554DE" w:rsidRDefault="00C554DE" w:rsidP="00C554DE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При этом, перерасчет стоимости из базового уровня цен в текущий осуществлять с использованием общеотраслевых средневзвешенных индексов, по статьям затрат, рекомендуемых Департаментом строительства Краснодарского края по состоянию на 4 кв.2016 г. </w:t>
            </w:r>
            <w:proofErr w:type="gramStart"/>
            <w:r w:rsidRPr="00C554DE">
              <w:rPr>
                <w:rFonts w:eastAsia="Calibri"/>
                <w:color w:val="000000"/>
              </w:rPr>
              <w:t xml:space="preserve">( </w:t>
            </w:r>
            <w:proofErr w:type="gramEnd"/>
            <w:r w:rsidRPr="00C554DE">
              <w:rPr>
                <w:rFonts w:eastAsia="Calibri"/>
                <w:color w:val="000000"/>
              </w:rPr>
              <w:t xml:space="preserve">Письмо №207-5472/16-01-09 от 16.12.2016) и индекса-инфляции для расчета начальной цены контракта, разработанные ГБУ КК «Управление ценообразования в строительстве) на период расчета сметной документации по отношению к 4 кварталу 2016г. Индексы применять к элементам прямых затрат в базисных </w:t>
            </w:r>
            <w:proofErr w:type="gramStart"/>
            <w:r w:rsidRPr="00C554DE">
              <w:rPr>
                <w:rFonts w:eastAsia="Calibri"/>
                <w:color w:val="000000"/>
              </w:rPr>
              <w:t>ценах</w:t>
            </w:r>
            <w:proofErr w:type="gramEnd"/>
            <w:r w:rsidRPr="00C554DE">
              <w:rPr>
                <w:rFonts w:eastAsia="Calibri"/>
                <w:color w:val="000000"/>
              </w:rPr>
              <w:t xml:space="preserve">. </w:t>
            </w:r>
          </w:p>
        </w:tc>
      </w:tr>
      <w:tr w:rsidR="00C554DE" w:rsidRPr="00C554DE" w:rsidTr="00F665D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 xml:space="preserve">Стоимость 1 </w:t>
            </w:r>
            <w:proofErr w:type="spellStart"/>
            <w:r w:rsidRPr="00C554DE">
              <w:rPr>
                <w:color w:val="000000"/>
              </w:rPr>
              <w:t>маш</w:t>
            </w:r>
            <w:proofErr w:type="spellEnd"/>
            <w:r w:rsidRPr="00C554DE">
              <w:rPr>
                <w:color w:val="00000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В соответствии с МДС 81-35.2004</w:t>
            </w:r>
          </w:p>
        </w:tc>
      </w:tr>
      <w:tr w:rsidR="00C554DE" w:rsidRPr="00C554DE" w:rsidTr="00F665D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 w:after="300" w:line="0" w:lineRule="atLeast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</w:t>
            </w:r>
            <w:r w:rsidRPr="00C554DE">
              <w:rPr>
                <w:rFonts w:eastAsia="Calibri"/>
                <w:color w:val="000000"/>
              </w:rPr>
              <w:lastRenderedPageBreak/>
              <w:t>и дату коммерческого предложения, прайс-листа поставщика.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В каждой строке локальной сметы, где стоимость материалов определена по коммерческим предложениям, прайс-листам поставщиков, расшифровать ценообразование.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При возникновении дополнительных работ, возникших в ходе исполнения обязательств по договору, сметная документация подлежит корректировке и согласованию сметной стоимости дополнительных работ и материалов заказчика. В рамках дополнительных объемов работ стоимость всех используемых дополнительно материалов согласовывается с заказчиком на основании конъюнктурного анализа, содержащего коммерческие предложения (прайс-листы) не менее трех поставщиков.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</w:rPr>
            </w:pPr>
            <w:r w:rsidRPr="00C554DE">
              <w:rPr>
                <w:rFonts w:eastAsia="Calibri"/>
                <w:b/>
                <w:color w:val="000000"/>
              </w:rPr>
              <w:t xml:space="preserve">Дополнительные работы 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 w:rsidRPr="00C554DE">
              <w:rPr>
                <w:rFonts w:eastAsia="Calibri"/>
                <w:color w:val="00000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не менее трёх поставщиков.</w:t>
            </w:r>
            <w:proofErr w:type="gramEnd"/>
            <w:r w:rsidRPr="00C554DE">
              <w:rPr>
                <w:rFonts w:eastAsia="Calibri"/>
                <w:color w:val="000000"/>
              </w:rPr>
              <w:t xml:space="preserve"> В локальных сметах в качестве обоснования проставить наименования поставщика, определенного в конъюнктурном анализе, номер и дату коммерческого предложения, прайс-листа поставщика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 w:rsidRPr="00C554DE">
              <w:rPr>
                <w:rFonts w:eastAsia="Calibri"/>
                <w:color w:val="000000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 по состоянию на 4 кв.2016 г. (Письмо №207-5472/16-01-09 от 16.12.2016) и индекса-инфляции для расчета начальной цены контракта, </w:t>
            </w:r>
            <w:r w:rsidRPr="00C554DE">
              <w:rPr>
                <w:rFonts w:eastAsia="Calibri"/>
                <w:color w:val="000000"/>
              </w:rPr>
              <w:lastRenderedPageBreak/>
              <w:t xml:space="preserve">разработанные ГБУ КК «Управление ценообразования в строительстве) на период расчета сметной документации по отношению к 4 кварталу 2016г. </w:t>
            </w:r>
            <w:proofErr w:type="gramEnd"/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В каждой строке локальной сметы, где стоимость материалов определена по коммерческим предложениям, прайс-листам, расшифровать ценообразование. 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</w:tr>
      <w:tr w:rsidR="00C554DE" w:rsidRPr="00C554DE" w:rsidTr="00F665D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В соответствии с МДС 81-35.2004.</w:t>
            </w:r>
          </w:p>
        </w:tc>
      </w:tr>
      <w:tr w:rsidR="00C554DE" w:rsidRPr="00C554DE" w:rsidTr="00F665D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40" w:after="300" w:line="0" w:lineRule="atLeast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C554DE">
              <w:rPr>
                <w:rFonts w:eastAsia="Calibri"/>
                <w:color w:val="000000"/>
              </w:rPr>
              <w:t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  <w:p w:rsidR="00C554DE" w:rsidRPr="00C554DE" w:rsidRDefault="00C554DE" w:rsidP="00C554DE">
            <w:pPr>
              <w:jc w:val="both"/>
              <w:rPr>
                <w:b/>
                <w:color w:val="000000"/>
              </w:rPr>
            </w:pPr>
            <w:r w:rsidRPr="00C554DE">
              <w:rPr>
                <w:b/>
                <w:color w:val="000000"/>
              </w:rPr>
              <w:t xml:space="preserve">Дополнительные работы </w:t>
            </w:r>
          </w:p>
          <w:p w:rsidR="00C554DE" w:rsidRPr="00C554DE" w:rsidRDefault="00C554DE" w:rsidP="00C554DE">
            <w:pPr>
              <w:jc w:val="both"/>
              <w:rPr>
                <w:color w:val="000000"/>
              </w:rPr>
            </w:pPr>
            <w:proofErr w:type="gramStart"/>
            <w:r w:rsidRPr="00C554DE">
              <w:rPr>
                <w:color w:val="000000"/>
              </w:rPr>
              <w:t>Стоимость оборудования, мебели и инвентаря включать на основании конъюнктурного анализа, содержащего коммерческие предложения (прайс-листы) не менее трёх поставщиков (приложение №1.3 к Техническому заданию)).</w:t>
            </w:r>
            <w:proofErr w:type="gramEnd"/>
            <w:r w:rsidRPr="00C554DE">
              <w:rPr>
                <w:color w:val="000000"/>
              </w:rPr>
              <w:t xml:space="preserve"> В локальных сметах в качестве обоснования проставить наименования поставщика, определенного в конъюнктурном анализе.</w:t>
            </w:r>
          </w:p>
          <w:p w:rsidR="00C554DE" w:rsidRPr="00C554DE" w:rsidRDefault="00C554DE" w:rsidP="00C554DE">
            <w:pPr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 xml:space="preserve">Стоимость, принятая при формировании сметной документации на дополнительные работы по коммерческим предложениям, прайс-листам должна содержать расшифровку включенных в нее затрат (условия </w:t>
            </w:r>
            <w:r w:rsidRPr="00C554DE">
              <w:rPr>
                <w:color w:val="000000"/>
              </w:rPr>
              <w:lastRenderedPageBreak/>
              <w:t xml:space="preserve">поставки, налоги и сборы, тара, транспортные расходы, комплектация и проч.). </w:t>
            </w:r>
          </w:p>
          <w:p w:rsidR="00C554DE" w:rsidRPr="00C554DE" w:rsidRDefault="00C554DE" w:rsidP="00C554D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gramStart"/>
            <w:r w:rsidRPr="00C554DE">
              <w:rPr>
                <w:color w:val="000000"/>
              </w:rPr>
              <w:t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</w:t>
            </w:r>
            <w:r w:rsidRPr="00C554DE">
              <w:rPr>
                <w:rFonts w:eastAsia="Calibri"/>
                <w:color w:val="000000"/>
              </w:rPr>
              <w:t xml:space="preserve"> по состоянию на 4 кв.2016 г. (Письмо №207-5472/16-01-09 от 16.12.2016) и индекса-инфляции для расчета начальной цены контракта, разработанные ГБУ КК «Управление ценообразования в строительстве) на период расчета сметной документации по отношению к 4 кварталу</w:t>
            </w:r>
            <w:proofErr w:type="gramEnd"/>
            <w:r w:rsidRPr="00C554DE">
              <w:rPr>
                <w:rFonts w:eastAsia="Calibri"/>
                <w:color w:val="000000"/>
              </w:rPr>
              <w:t xml:space="preserve"> 2016г.</w:t>
            </w:r>
          </w:p>
          <w:p w:rsidR="00C554DE" w:rsidRPr="00C554DE" w:rsidRDefault="00C554DE" w:rsidP="00C554DE">
            <w:pPr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В каждой строке локальной сметы, где стоимость материалов определена по коммерческим предложениям, прайс-листам, расшифровать ценообразование.</w:t>
            </w:r>
          </w:p>
          <w:p w:rsidR="00C554DE" w:rsidRPr="00C554DE" w:rsidRDefault="00C554DE" w:rsidP="00C554DE">
            <w:pPr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При составлении локальных смет по дополнительным работам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C554DE" w:rsidRPr="00C554DE" w:rsidTr="00F665D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В соответствии с МДС 81-33.2004 по видам работ, Письмом от 31.01. 2005 №ЮТ-260/06 (</w:t>
            </w:r>
            <w:proofErr w:type="spellStart"/>
            <w:r w:rsidRPr="00C554DE">
              <w:rPr>
                <w:color w:val="000000"/>
              </w:rPr>
              <w:t>Росстрой</w:t>
            </w:r>
            <w:proofErr w:type="spellEnd"/>
            <w:r w:rsidRPr="00C554DE">
              <w:rPr>
                <w:color w:val="000000"/>
              </w:rPr>
              <w:t xml:space="preserve"> РФ), Письмом от 08.02.2008 № ВБ-338/02 (</w:t>
            </w:r>
            <w:proofErr w:type="spellStart"/>
            <w:r w:rsidRPr="00C554DE">
              <w:rPr>
                <w:color w:val="000000"/>
              </w:rPr>
              <w:t>Росстрой</w:t>
            </w:r>
            <w:proofErr w:type="spellEnd"/>
            <w:r w:rsidRPr="00C554DE">
              <w:rPr>
                <w:color w:val="000000"/>
              </w:rPr>
              <w:t xml:space="preserve">  РФ), Письмом от 27.11.2012г. № 2536-ИП/12/ГС (Госстрой) </w:t>
            </w:r>
          </w:p>
        </w:tc>
      </w:tr>
      <w:tr w:rsidR="00C554DE" w:rsidRPr="00C554DE" w:rsidTr="00F665D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В соответствии с МДС 81-25.2001 по видам работ, Письмом от 18.11.2004 № АП-5536/06  (</w:t>
            </w:r>
            <w:proofErr w:type="spellStart"/>
            <w:r w:rsidRPr="00C554DE">
              <w:rPr>
                <w:color w:val="000000"/>
              </w:rPr>
              <w:t>Росстрой</w:t>
            </w:r>
            <w:proofErr w:type="spellEnd"/>
            <w:r w:rsidRPr="00C554DE">
              <w:rPr>
                <w:color w:val="000000"/>
              </w:rPr>
              <w:t xml:space="preserve"> РФ), Письмом от 08.02.2008 № ВБ-338/02 (</w:t>
            </w:r>
            <w:proofErr w:type="spellStart"/>
            <w:r w:rsidRPr="00C554DE">
              <w:rPr>
                <w:color w:val="000000"/>
              </w:rPr>
              <w:t>Росстрой</w:t>
            </w:r>
            <w:proofErr w:type="spellEnd"/>
            <w:r w:rsidRPr="00C554DE">
              <w:rPr>
                <w:color w:val="000000"/>
              </w:rPr>
              <w:t xml:space="preserve"> РФ), Письмом от 27.11.2012г. № 2536-ИП/12/ГС (Госстрой)</w:t>
            </w:r>
          </w:p>
        </w:tc>
      </w:tr>
      <w:tr w:rsidR="00C554DE" w:rsidRPr="00C554DE" w:rsidTr="00F665D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В соответствии с ГСН 81-05-01-2001.</w:t>
            </w:r>
          </w:p>
          <w:p w:rsidR="00C554DE" w:rsidRPr="00C554DE" w:rsidRDefault="00C554DE" w:rsidP="00C554DE">
            <w:pPr>
              <w:rPr>
                <w:color w:val="000000"/>
              </w:rPr>
            </w:pPr>
            <w:r w:rsidRPr="00C554DE">
              <w:rPr>
                <w:color w:val="000000"/>
              </w:rPr>
              <w:t xml:space="preserve">Затраты, не учтенные нормативом учесть дополнительно локальными сметами, выполненными в соответствии с данными </w:t>
            </w:r>
            <w:proofErr w:type="gramStart"/>
            <w:r w:rsidRPr="00C554DE">
              <w:rPr>
                <w:color w:val="000000"/>
              </w:rPr>
              <w:t>ПОС</w:t>
            </w:r>
            <w:proofErr w:type="gramEnd"/>
            <w:r w:rsidRPr="00C554DE">
              <w:rPr>
                <w:color w:val="000000"/>
              </w:rPr>
              <w:t>, согласованным Заказчиком.</w:t>
            </w:r>
          </w:p>
        </w:tc>
      </w:tr>
      <w:tr w:rsidR="00C554DE" w:rsidRPr="00C554DE" w:rsidTr="00F665D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Затраты по гл. 1, 9, 10, 12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 xml:space="preserve"> Предусмотреть затраты в </w:t>
            </w:r>
            <w:proofErr w:type="gramStart"/>
            <w:r w:rsidRPr="00C554DE">
              <w:rPr>
                <w:color w:val="000000"/>
              </w:rPr>
              <w:t>соответствии</w:t>
            </w:r>
            <w:proofErr w:type="gramEnd"/>
            <w:r w:rsidRPr="00C554DE">
              <w:rPr>
                <w:color w:val="000000"/>
              </w:rPr>
              <w:t xml:space="preserve">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C554DE" w:rsidRPr="00C554DE" w:rsidTr="00F665D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ind w:left="2" w:right="80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 xml:space="preserve">Расчеты выполнить в </w:t>
            </w:r>
            <w:proofErr w:type="gramStart"/>
            <w:r w:rsidRPr="00C554DE">
              <w:rPr>
                <w:color w:val="000000"/>
              </w:rPr>
              <w:t>соответствии</w:t>
            </w:r>
            <w:proofErr w:type="gramEnd"/>
            <w:r w:rsidRPr="00C554DE">
              <w:rPr>
                <w:color w:val="000000"/>
              </w:rPr>
              <w:t xml:space="preserve">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C554DE" w:rsidRPr="00C554DE" w:rsidTr="00F665D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center"/>
              <w:rPr>
                <w:color w:val="000000"/>
              </w:rPr>
            </w:pPr>
            <w:r w:rsidRPr="00C554DE">
              <w:rPr>
                <w:color w:val="000000"/>
              </w:rPr>
              <w:lastRenderedPageBreak/>
              <w:t>11.</w:t>
            </w:r>
          </w:p>
        </w:tc>
        <w:tc>
          <w:tcPr>
            <w:tcW w:w="3168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554DE" w:rsidRPr="00C554DE" w:rsidRDefault="00C554DE" w:rsidP="00C554DE">
            <w:pPr>
              <w:widowControl w:val="0"/>
              <w:shd w:val="clear" w:color="auto" w:fill="FFFFFF"/>
              <w:spacing w:before="240" w:after="300" w:line="0" w:lineRule="atLeast"/>
              <w:jc w:val="both"/>
              <w:rPr>
                <w:color w:val="000000"/>
              </w:rPr>
            </w:pPr>
            <w:r w:rsidRPr="00C554DE">
              <w:rPr>
                <w:color w:val="000000"/>
              </w:rPr>
              <w:t xml:space="preserve">Итоги в </w:t>
            </w:r>
            <w:proofErr w:type="gramStart"/>
            <w:r w:rsidRPr="00C554DE">
              <w:rPr>
                <w:color w:val="000000"/>
              </w:rPr>
              <w:t>разделах</w:t>
            </w:r>
            <w:proofErr w:type="gramEnd"/>
            <w:r w:rsidRPr="00C554DE">
              <w:rPr>
                <w:color w:val="000000"/>
              </w:rPr>
              <w:t xml:space="preserve">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C554DE">
              <w:rPr>
                <w:color w:val="000000"/>
              </w:rPr>
              <w:t>xls</w:t>
            </w:r>
            <w:proofErr w:type="spellEnd"/>
            <w:r w:rsidRPr="00C554DE">
              <w:rPr>
                <w:color w:val="000000"/>
              </w:rPr>
              <w:t xml:space="preserve"> (</w:t>
            </w:r>
            <w:proofErr w:type="spellStart"/>
            <w:r w:rsidRPr="00C554DE">
              <w:rPr>
                <w:color w:val="000000"/>
              </w:rPr>
              <w:t>Excel</w:t>
            </w:r>
            <w:proofErr w:type="spellEnd"/>
            <w:r w:rsidRPr="00C554DE">
              <w:rPr>
                <w:color w:val="000000"/>
              </w:rPr>
              <w:t xml:space="preserve">). </w:t>
            </w:r>
          </w:p>
          <w:p w:rsidR="00C554DE" w:rsidRPr="00C554DE" w:rsidRDefault="00C554DE" w:rsidP="00C554DE">
            <w:pPr>
              <w:ind w:left="2" w:right="80"/>
              <w:rPr>
                <w:color w:val="000000"/>
              </w:rPr>
            </w:pPr>
            <w:r w:rsidRPr="00C554DE">
              <w:rPr>
                <w:color w:val="00000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C554DE" w:rsidRPr="00C554DE" w:rsidRDefault="00C554DE" w:rsidP="00C554DE"/>
    <w:p w:rsidR="00C554DE" w:rsidRPr="00C554DE" w:rsidRDefault="00C554DE" w:rsidP="00C554DE">
      <w:pPr>
        <w:ind w:right="-2"/>
      </w:pPr>
      <w:r w:rsidRPr="00C554DE">
        <w:t xml:space="preserve">*Требования для составления смет базисно-индексным методом с применением сметно-нормативной базы </w:t>
      </w:r>
      <w:r w:rsidRPr="00C554DE">
        <w:rPr>
          <w:rFonts w:eastAsia="Calibri"/>
          <w:color w:val="000000"/>
        </w:rPr>
        <w:t>ТЕР-2001 Краснодарского края</w:t>
      </w:r>
      <w:r w:rsidRPr="00C554DE">
        <w:t xml:space="preserve"> (в редакциях утвержденные приказом департамента строительства Краснодарского края от 5 октября 2010г. №305 и приказом Министерства строительства и жилищно-коммунального хозяйства РФ от 31 декабря 2014г. №937/</w:t>
      </w:r>
      <w:proofErr w:type="gramStart"/>
      <w:r w:rsidRPr="00C554DE">
        <w:t>ПР</w:t>
      </w:r>
      <w:proofErr w:type="gramEnd"/>
      <w:r w:rsidRPr="00C554DE">
        <w:rPr>
          <w:rFonts w:eastAsia="Calibri"/>
          <w:color w:val="000000"/>
        </w:rPr>
        <w:t>)</w:t>
      </w:r>
      <w:r w:rsidRPr="00C554DE">
        <w:t>, действуют до момента исключения указанной СНБ из федерального реестра нормативов.</w:t>
      </w:r>
    </w:p>
    <w:p w:rsidR="004506AC" w:rsidRDefault="004506AC"/>
    <w:sectPr w:rsidR="0045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7EAD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41392E"/>
    <w:multiLevelType w:val="hybridMultilevel"/>
    <w:tmpl w:val="EFD6818C"/>
    <w:lvl w:ilvl="0" w:tplc="5994FA40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3647E37"/>
    <w:multiLevelType w:val="hybridMultilevel"/>
    <w:tmpl w:val="F46C99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10032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45077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A32A7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7AB53E8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13"/>
    <w:rsid w:val="00011CDB"/>
    <w:rsid w:val="00250575"/>
    <w:rsid w:val="00391F75"/>
    <w:rsid w:val="00437454"/>
    <w:rsid w:val="004506AC"/>
    <w:rsid w:val="005D6FAE"/>
    <w:rsid w:val="00BB76CC"/>
    <w:rsid w:val="00C554DE"/>
    <w:rsid w:val="00C90DB2"/>
    <w:rsid w:val="00ED4A13"/>
    <w:rsid w:val="00FD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C554DE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link w:val="a4"/>
    <w:uiPriority w:val="1"/>
    <w:qFormat/>
    <w:rsid w:val="00C55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554DE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6">
    <w:name w:val="Абзац списка Знак"/>
    <w:link w:val="a5"/>
    <w:uiPriority w:val="34"/>
    <w:rsid w:val="00C554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Без интервала Знак"/>
    <w:link w:val="a3"/>
    <w:uiPriority w:val="1"/>
    <w:locked/>
    <w:rsid w:val="00C554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55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C554DE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link w:val="a4"/>
    <w:uiPriority w:val="1"/>
    <w:qFormat/>
    <w:rsid w:val="00C55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554DE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6">
    <w:name w:val="Абзац списка Знак"/>
    <w:link w:val="a5"/>
    <w:uiPriority w:val="34"/>
    <w:rsid w:val="00C554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Без интервала Знак"/>
    <w:link w:val="a3"/>
    <w:uiPriority w:val="1"/>
    <w:locked/>
    <w:rsid w:val="00C554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C55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4</cp:revision>
  <dcterms:created xsi:type="dcterms:W3CDTF">2017-08-10T11:27:00Z</dcterms:created>
  <dcterms:modified xsi:type="dcterms:W3CDTF">2017-08-10T11:32:00Z</dcterms:modified>
</cp:coreProperties>
</file>