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2B08A2">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2B08A2">
        <w:rPr>
          <w:sz w:val="22"/>
          <w:szCs w:val="22"/>
        </w:rPr>
        <w:t xml:space="preserve"> </w:t>
      </w:r>
      <w:r w:rsidR="000E1638">
        <w:rPr>
          <w:sz w:val="22"/>
          <w:szCs w:val="22"/>
        </w:rPr>
        <w:t>__________________________</w:t>
      </w:r>
      <w:r w:rsidR="00180C29" w:rsidRPr="009917A0">
        <w:rPr>
          <w:sz w:val="22"/>
          <w:szCs w:val="22"/>
        </w:rPr>
        <w:t>, действующего на основании</w:t>
      </w:r>
      <w:r w:rsidR="00113014">
        <w:rPr>
          <w:sz w:val="22"/>
          <w:szCs w:val="22"/>
        </w:rPr>
        <w:t xml:space="preserve"> </w:t>
      </w:r>
      <w:r w:rsidR="000E1638">
        <w:rPr>
          <w:sz w:val="22"/>
          <w:szCs w:val="22"/>
        </w:rPr>
        <w:t>_________________</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FB584B">
        <w:rPr>
          <w:sz w:val="22"/>
          <w:szCs w:val="22"/>
        </w:rPr>
        <w:t xml:space="preserve"> </w:t>
      </w:r>
      <w:r w:rsidR="000E1638" w:rsidRPr="000E1638">
        <w:rPr>
          <w:b/>
          <w:sz w:val="22"/>
          <w:szCs w:val="22"/>
        </w:rPr>
        <w:t>пожарно-техническое вооружение (продукция, комплектующие, средства)</w:t>
      </w:r>
      <w:r w:rsidR="00FB584B">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A07A64" w:rsidRPr="00A07A64">
        <w:rPr>
          <w:sz w:val="22"/>
          <w:szCs w:val="22"/>
        </w:rPr>
        <w:t xml:space="preserve">Краснодарский край, г. Сочи, Адлерский район, с. </w:t>
      </w:r>
      <w:proofErr w:type="spellStart"/>
      <w:r w:rsidR="00A07A64" w:rsidRPr="00A07A64">
        <w:rPr>
          <w:sz w:val="22"/>
          <w:szCs w:val="22"/>
        </w:rPr>
        <w:t>Эсто</w:t>
      </w:r>
      <w:proofErr w:type="spellEnd"/>
      <w:r w:rsidR="00A07A64" w:rsidRPr="00A07A64">
        <w:rPr>
          <w:sz w:val="22"/>
          <w:szCs w:val="22"/>
        </w:rPr>
        <w:t xml:space="preserve">-Садок, </w:t>
      </w:r>
      <w:r w:rsidR="00A07A64" w:rsidRPr="00E519F7">
        <w:rPr>
          <w:sz w:val="22"/>
          <w:szCs w:val="22"/>
        </w:rPr>
        <w:t>наб. Времена года, 11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32A8">
        <w:rPr>
          <w:sz w:val="22"/>
          <w:szCs w:val="22"/>
        </w:rPr>
        <w:t>Не более</w:t>
      </w:r>
      <w:r w:rsidRPr="00EA1B6B">
        <w:rPr>
          <w:sz w:val="22"/>
          <w:szCs w:val="22"/>
        </w:rPr>
        <w:t xml:space="preserve"> </w:t>
      </w:r>
      <w:r w:rsidR="000E1638">
        <w:rPr>
          <w:sz w:val="22"/>
          <w:szCs w:val="22"/>
        </w:rPr>
        <w:t>30</w:t>
      </w:r>
      <w:r w:rsidR="007832A8">
        <w:rPr>
          <w:sz w:val="22"/>
          <w:szCs w:val="22"/>
        </w:rPr>
        <w:t xml:space="preserve"> </w:t>
      </w:r>
      <w:r w:rsidRPr="00EA1B6B">
        <w:rPr>
          <w:sz w:val="22"/>
          <w:szCs w:val="22"/>
        </w:rPr>
        <w:t>(</w:t>
      </w:r>
      <w:r w:rsidR="000E1638">
        <w:rPr>
          <w:sz w:val="22"/>
          <w:szCs w:val="22"/>
        </w:rPr>
        <w:t>тридцати</w:t>
      </w:r>
      <w:r w:rsidRPr="00EA1B6B">
        <w:rPr>
          <w:sz w:val="22"/>
          <w:szCs w:val="22"/>
        </w:rPr>
        <w:t xml:space="preserve">) </w:t>
      </w:r>
      <w:r w:rsidR="000E1638">
        <w:rPr>
          <w:sz w:val="22"/>
          <w:szCs w:val="22"/>
        </w:rPr>
        <w:t>рабочих дней</w:t>
      </w:r>
      <w:r w:rsidRPr="00EA1B6B">
        <w:rPr>
          <w:sz w:val="22"/>
          <w:szCs w:val="22"/>
        </w:rPr>
        <w:t xml:space="preserve">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66451"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266451">
        <w:rPr>
          <w:snapToGrid w:val="0"/>
          <w:sz w:val="22"/>
          <w:szCs w:val="22"/>
        </w:rPr>
        <w:t>Товар должен быть новым, не находившимся ранее в эксплуатации.</w:t>
      </w:r>
      <w:r w:rsidRPr="00266451">
        <w:rPr>
          <w:sz w:val="22"/>
          <w:szCs w:val="22"/>
        </w:rPr>
        <w:t xml:space="preserve"> </w:t>
      </w:r>
      <w:r w:rsidRPr="00266451">
        <w:rPr>
          <w:snapToGrid w:val="0"/>
          <w:sz w:val="22"/>
          <w:szCs w:val="22"/>
        </w:rPr>
        <w:t>Покупатель вправе отказаться от приемки Товара, поставленного с нарушением данного условия</w:t>
      </w:r>
      <w:r w:rsidRPr="00266451">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266451">
        <w:rPr>
          <w:snapToGrid w:val="0"/>
          <w:sz w:val="22"/>
          <w:szCs w:val="22"/>
        </w:rPr>
        <w:t xml:space="preserve">, </w:t>
      </w:r>
      <w:r w:rsidRPr="00266451">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w:t>
      </w:r>
      <w:r w:rsidR="00CE076C">
        <w:rPr>
          <w:color w:val="000000" w:themeColor="text1"/>
          <w:sz w:val="22"/>
          <w:szCs w:val="22"/>
        </w:rPr>
        <w:t>купателя.</w:t>
      </w:r>
      <w:r w:rsidR="00DA2D60" w:rsidRPr="00FE71EB">
        <w:rPr>
          <w:sz w:val="22"/>
          <w:szCs w:val="22"/>
        </w:rPr>
        <w:t xml:space="preserve"> </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15EEE" w:rsidRPr="00315EEE">
          <w:rPr>
            <w:color w:val="0563C1"/>
            <w:sz w:val="22"/>
            <w:szCs w:val="22"/>
            <w:u w:val="single"/>
          </w:rPr>
          <w:t>info@kpresort.ru</w:t>
        </w:r>
      </w:hyperlink>
      <w:r w:rsidR="00315EEE" w:rsidRPr="00315EEE">
        <w:rPr>
          <w:sz w:val="22"/>
          <w:szCs w:val="22"/>
        </w:rPr>
        <w:t xml:space="preserve">, </w:t>
      </w:r>
      <w:r w:rsidR="00315EEE">
        <w:rPr>
          <w:color w:val="0563C1"/>
          <w:sz w:val="22"/>
          <w:szCs w:val="22"/>
          <w:u w:val="single"/>
          <w:lang w:val="en-US"/>
        </w:rPr>
        <w:t>a</w:t>
      </w:r>
      <w:r w:rsidR="00315EEE" w:rsidRPr="00315EEE">
        <w:rPr>
          <w:color w:val="0563C1"/>
          <w:sz w:val="22"/>
          <w:szCs w:val="22"/>
          <w:u w:val="single"/>
        </w:rPr>
        <w:t>.</w:t>
      </w:r>
      <w:proofErr w:type="spellStart"/>
      <w:r w:rsidR="001F07D3">
        <w:rPr>
          <w:color w:val="0563C1"/>
          <w:sz w:val="22"/>
          <w:szCs w:val="22"/>
          <w:u w:val="single"/>
          <w:lang w:val="en-US"/>
        </w:rPr>
        <w:t>gavrilov</w:t>
      </w:r>
      <w:proofErr w:type="spellEnd"/>
      <w:r w:rsidR="00315EEE" w:rsidRPr="00315EEE">
        <w:rPr>
          <w:color w:val="0563C1"/>
          <w:sz w:val="22"/>
          <w:szCs w:val="22"/>
          <w:u w:val="single"/>
        </w:rPr>
        <w:t>@</w:t>
      </w:r>
      <w:r w:rsidR="001F07D3" w:rsidRPr="00842875">
        <w:rPr>
          <w:rFonts w:eastAsia="Calibri"/>
          <w:color w:val="0563C1" w:themeColor="hyperlink"/>
          <w:sz w:val="22"/>
          <w:szCs w:val="22"/>
          <w:u w:val="single"/>
          <w:lang w:eastAsia="en-US"/>
        </w:rPr>
        <w:t>karousel.ru</w:t>
      </w:r>
      <w:r w:rsidR="000D3B22">
        <w:rPr>
          <w:color w:val="0563C1"/>
          <w:sz w:val="22"/>
          <w:szCs w:val="22"/>
          <w:u w:val="single"/>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108DE" w:rsidRPr="00A108D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A108DE">
        <w:rPr>
          <w:i/>
          <w:color w:val="000000" w:themeColor="text1"/>
          <w:sz w:val="22"/>
          <w:szCs w:val="22"/>
        </w:rPr>
        <w:t xml:space="preserve">в </w:t>
      </w:r>
      <w:proofErr w:type="spellStart"/>
      <w:r w:rsidRPr="00A108DE">
        <w:rPr>
          <w:i/>
          <w:color w:val="000000" w:themeColor="text1"/>
          <w:sz w:val="22"/>
          <w:szCs w:val="22"/>
        </w:rPr>
        <w:t>т.ч</w:t>
      </w:r>
      <w:proofErr w:type="spellEnd"/>
      <w:r w:rsidRPr="00A108DE">
        <w:rPr>
          <w:i/>
          <w:color w:val="000000" w:themeColor="text1"/>
          <w:sz w:val="22"/>
          <w:szCs w:val="22"/>
        </w:rPr>
        <w:t xml:space="preserve">. НДС </w:t>
      </w:r>
      <w:r w:rsidR="005D07CB" w:rsidRPr="00A108DE">
        <w:rPr>
          <w:i/>
          <w:color w:val="000000" w:themeColor="text1"/>
          <w:sz w:val="22"/>
          <w:szCs w:val="22"/>
        </w:rPr>
        <w:t>20</w:t>
      </w:r>
      <w:r w:rsidRPr="00A108DE">
        <w:rPr>
          <w:i/>
          <w:color w:val="000000" w:themeColor="text1"/>
          <w:sz w:val="22"/>
          <w:szCs w:val="22"/>
        </w:rPr>
        <w:t>% __________ (__________) рублей __ копеек</w:t>
      </w:r>
      <w:r w:rsidR="00391D97">
        <w:rPr>
          <w:i/>
          <w:color w:val="000000" w:themeColor="text1"/>
          <w:sz w:val="22"/>
          <w:szCs w:val="22"/>
        </w:rPr>
        <w:t>/</w:t>
      </w:r>
      <w:r w:rsidR="00391D97" w:rsidRPr="00391D97">
        <w:rPr>
          <w:i/>
          <w:color w:val="000000" w:themeColor="text1"/>
          <w:sz w:val="22"/>
          <w:szCs w:val="22"/>
        </w:rPr>
        <w:t>НДС не предусмотрен (порядок начисления НДС определяетс</w:t>
      </w:r>
      <w:r w:rsidR="00391D97">
        <w:rPr>
          <w:i/>
          <w:color w:val="000000" w:themeColor="text1"/>
          <w:sz w:val="22"/>
          <w:szCs w:val="22"/>
        </w:rPr>
        <w:t>я по итогам проведения закупки)</w:t>
      </w:r>
      <w:r w:rsidR="00A108DE" w:rsidRPr="00A108DE">
        <w:rPr>
          <w:i/>
          <w:color w:val="000000" w:themeColor="text1"/>
          <w:sz w:val="22"/>
          <w:szCs w:val="22"/>
        </w:rPr>
        <w:t xml:space="preserve">. </w:t>
      </w:r>
    </w:p>
    <w:p w:rsidR="008C7216" w:rsidRPr="00A108D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 xml:space="preserve">Цена Договора является </w:t>
      </w:r>
      <w:r w:rsidR="007C68A8" w:rsidRPr="00A108DE">
        <w:rPr>
          <w:color w:val="000000" w:themeColor="text1"/>
          <w:sz w:val="22"/>
          <w:szCs w:val="22"/>
        </w:rPr>
        <w:t xml:space="preserve">предельной и подлежит соразмерному уменьшению в случае поставки Товара </w:t>
      </w:r>
      <w:r w:rsidR="008B75FF" w:rsidRPr="00A108DE">
        <w:rPr>
          <w:color w:val="000000" w:themeColor="text1"/>
          <w:sz w:val="22"/>
          <w:szCs w:val="22"/>
        </w:rPr>
        <w:t>в объеме меньшем, чем указано в Спецификации (Приложение №1 к настоящему Договору)</w:t>
      </w:r>
      <w:r w:rsidRPr="00A108DE">
        <w:rPr>
          <w:color w:val="000000" w:themeColor="text1"/>
          <w:sz w:val="22"/>
          <w:szCs w:val="22"/>
        </w:rPr>
        <w:t xml:space="preserve">. </w:t>
      </w:r>
      <w:proofErr w:type="gramStart"/>
      <w:r w:rsidRPr="00A108DE">
        <w:rPr>
          <w:color w:val="000000" w:themeColor="text1"/>
          <w:sz w:val="22"/>
          <w:szCs w:val="22"/>
        </w:rPr>
        <w:t xml:space="preserve">В цену Договора включены </w:t>
      </w:r>
      <w:r w:rsidR="002B2629" w:rsidRPr="00A108DE">
        <w:rPr>
          <w:color w:val="000000" w:themeColor="text1"/>
          <w:sz w:val="22"/>
          <w:szCs w:val="22"/>
        </w:rPr>
        <w:t>стоимость Товара</w:t>
      </w:r>
      <w:r w:rsidR="00C9026F" w:rsidRPr="00A108DE">
        <w:rPr>
          <w:color w:val="000000" w:themeColor="text1"/>
          <w:sz w:val="22"/>
          <w:szCs w:val="22"/>
        </w:rPr>
        <w:t xml:space="preserve">, </w:t>
      </w:r>
      <w:r w:rsidR="00EA1B6B" w:rsidRPr="00A108DE">
        <w:rPr>
          <w:color w:val="000000" w:themeColor="text1"/>
          <w:sz w:val="22"/>
          <w:szCs w:val="22"/>
        </w:rPr>
        <w:t>погрузочн</w:t>
      </w:r>
      <w:r w:rsidR="00B70B69" w:rsidRPr="00A108DE">
        <w:rPr>
          <w:color w:val="000000" w:themeColor="text1"/>
          <w:sz w:val="22"/>
          <w:szCs w:val="22"/>
        </w:rPr>
        <w:t>ые</w:t>
      </w:r>
      <w:r w:rsidR="00EA1B6B" w:rsidRPr="00A108DE">
        <w:rPr>
          <w:color w:val="000000" w:themeColor="text1"/>
          <w:sz w:val="22"/>
          <w:szCs w:val="22"/>
        </w:rPr>
        <w:t xml:space="preserve"> работы</w:t>
      </w:r>
      <w:r w:rsidR="00EA1B6B" w:rsidRPr="00A108DE">
        <w:rPr>
          <w:i/>
          <w:color w:val="000000" w:themeColor="text1"/>
          <w:sz w:val="22"/>
          <w:szCs w:val="22"/>
        </w:rPr>
        <w:t>,</w:t>
      </w:r>
      <w:r w:rsidR="00EA1B6B" w:rsidRPr="00A108DE">
        <w:rPr>
          <w:color w:val="000000" w:themeColor="text1"/>
          <w:sz w:val="22"/>
          <w:szCs w:val="22"/>
        </w:rPr>
        <w:t xml:space="preserve"> </w:t>
      </w:r>
      <w:r w:rsidR="00C9026F" w:rsidRPr="00A108DE">
        <w:rPr>
          <w:color w:val="000000" w:themeColor="text1"/>
          <w:sz w:val="22"/>
          <w:szCs w:val="22"/>
        </w:rPr>
        <w:t>доставка Товара до склада Покупателя, по адресу, указанному в п.1.3 настоящего Договора</w:t>
      </w:r>
      <w:r w:rsidR="002B2629" w:rsidRPr="00A108D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108D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F5511E" w:rsidRPr="00F5511E" w:rsidRDefault="00F5511E" w:rsidP="00F5511E">
      <w:pPr>
        <w:ind w:firstLine="567"/>
        <w:jc w:val="both"/>
        <w:rPr>
          <w:color w:val="000000" w:themeColor="text1"/>
          <w:sz w:val="22"/>
          <w:szCs w:val="22"/>
        </w:rPr>
      </w:pPr>
      <w:r w:rsidRPr="00F5511E">
        <w:rPr>
          <w:color w:val="000000" w:themeColor="text1"/>
          <w:sz w:val="22"/>
          <w:szCs w:val="22"/>
        </w:rPr>
        <w:t>4.4.1.  Покупатель п</w:t>
      </w:r>
      <w:r>
        <w:rPr>
          <w:color w:val="000000" w:themeColor="text1"/>
          <w:sz w:val="22"/>
          <w:szCs w:val="22"/>
        </w:rPr>
        <w:t>роизводит предоплату в размере 70% (семьдесят</w:t>
      </w:r>
      <w:r w:rsidRPr="00F5511E">
        <w:rPr>
          <w:color w:val="000000" w:themeColor="text1"/>
          <w:sz w:val="22"/>
          <w:szCs w:val="22"/>
        </w:rPr>
        <w:t xml:space="preserve"> процентов) от стоимости поставляемого Товара, указанной в п.4.1. Договора, </w:t>
      </w:r>
      <w:r w:rsidRPr="00F5511E">
        <w:rPr>
          <w:i/>
          <w:color w:val="000000" w:themeColor="text1"/>
          <w:sz w:val="22"/>
          <w:szCs w:val="22"/>
        </w:rPr>
        <w:t xml:space="preserve">в </w:t>
      </w:r>
      <w:proofErr w:type="spellStart"/>
      <w:r w:rsidRPr="00F5511E">
        <w:rPr>
          <w:i/>
          <w:color w:val="000000" w:themeColor="text1"/>
          <w:sz w:val="22"/>
          <w:szCs w:val="22"/>
        </w:rPr>
        <w:t>т.ч</w:t>
      </w:r>
      <w:proofErr w:type="spellEnd"/>
      <w:r w:rsidRPr="00F5511E">
        <w:rPr>
          <w:i/>
          <w:color w:val="000000" w:themeColor="text1"/>
          <w:sz w:val="22"/>
          <w:szCs w:val="22"/>
        </w:rPr>
        <w:t>. НДС 20%/НДС не предусмотрен (порядок начисления НДС определяется по итогам проведения закупки)</w:t>
      </w:r>
      <w:r>
        <w:rPr>
          <w:color w:val="000000" w:themeColor="text1"/>
          <w:sz w:val="22"/>
          <w:szCs w:val="22"/>
        </w:rPr>
        <w:t xml:space="preserve"> в срок, не позднее 10 (Десяти</w:t>
      </w:r>
      <w:r w:rsidRPr="00F5511E">
        <w:rPr>
          <w:color w:val="000000" w:themeColor="text1"/>
          <w:sz w:val="22"/>
          <w:szCs w:val="22"/>
        </w:rPr>
        <w:t>)</w:t>
      </w:r>
      <w:r w:rsidR="00EE3E0B">
        <w:rPr>
          <w:color w:val="000000" w:themeColor="text1"/>
          <w:sz w:val="22"/>
          <w:szCs w:val="22"/>
        </w:rPr>
        <w:t xml:space="preserve"> рабочих</w:t>
      </w:r>
      <w:r w:rsidRPr="00F5511E">
        <w:rPr>
          <w:color w:val="000000" w:themeColor="text1"/>
          <w:sz w:val="22"/>
          <w:szCs w:val="22"/>
        </w:rPr>
        <w:t xml:space="preserve"> дней с даты подписания Договора обеими Сторонами и получения от Поставщика счета на оплату.</w:t>
      </w:r>
    </w:p>
    <w:p w:rsidR="00EA1B6B" w:rsidRPr="00412057" w:rsidRDefault="00F5511E" w:rsidP="00F5511E">
      <w:pPr>
        <w:ind w:firstLine="567"/>
        <w:jc w:val="both"/>
        <w:rPr>
          <w:color w:val="000000" w:themeColor="text1"/>
          <w:sz w:val="22"/>
          <w:szCs w:val="22"/>
        </w:rPr>
      </w:pPr>
      <w:r w:rsidRPr="00F5511E">
        <w:rPr>
          <w:color w:val="000000" w:themeColor="text1"/>
          <w:sz w:val="22"/>
          <w:szCs w:val="22"/>
        </w:rPr>
        <w:t>4.4.2. Оставшиес</w:t>
      </w:r>
      <w:r>
        <w:rPr>
          <w:color w:val="000000" w:themeColor="text1"/>
          <w:sz w:val="22"/>
          <w:szCs w:val="22"/>
        </w:rPr>
        <w:t>я 30% (тридцать</w:t>
      </w:r>
      <w:r w:rsidRPr="00F5511E">
        <w:rPr>
          <w:color w:val="000000" w:themeColor="text1"/>
          <w:sz w:val="22"/>
          <w:szCs w:val="22"/>
        </w:rPr>
        <w:t xml:space="preserve"> процентов), от стоимости поставленного Товара, указанной в п.4.1. Договора</w:t>
      </w:r>
      <w:r w:rsidRPr="00F5511E">
        <w:rPr>
          <w:i/>
          <w:color w:val="000000" w:themeColor="text1"/>
          <w:sz w:val="22"/>
          <w:szCs w:val="22"/>
        </w:rPr>
        <w:t xml:space="preserve">, в </w:t>
      </w:r>
      <w:proofErr w:type="spellStart"/>
      <w:r w:rsidRPr="00F5511E">
        <w:rPr>
          <w:i/>
          <w:color w:val="000000" w:themeColor="text1"/>
          <w:sz w:val="22"/>
          <w:szCs w:val="22"/>
        </w:rPr>
        <w:t>т.ч</w:t>
      </w:r>
      <w:proofErr w:type="spellEnd"/>
      <w:r w:rsidRPr="00F5511E">
        <w:rPr>
          <w:i/>
          <w:color w:val="000000" w:themeColor="text1"/>
          <w:sz w:val="22"/>
          <w:szCs w:val="22"/>
        </w:rPr>
        <w:t>. НДС 20%/ НДС не предусмотрен (порядок начисления НДС определяется по итогам проведения закупки)</w:t>
      </w:r>
      <w:r>
        <w:rPr>
          <w:color w:val="000000" w:themeColor="text1"/>
          <w:sz w:val="22"/>
          <w:szCs w:val="22"/>
        </w:rPr>
        <w:t>,</w:t>
      </w:r>
      <w:r w:rsidRPr="00F5511E">
        <w:rPr>
          <w:color w:val="000000" w:themeColor="text1"/>
          <w:sz w:val="22"/>
          <w:szCs w:val="22"/>
        </w:rPr>
        <w:t xml:space="preserve"> Покупатель оплачивает </w:t>
      </w:r>
      <w:r w:rsidR="00483ABA">
        <w:rPr>
          <w:color w:val="000000" w:themeColor="text1"/>
          <w:sz w:val="22"/>
          <w:szCs w:val="22"/>
        </w:rPr>
        <w:t>в течение 10 (десяти</w:t>
      </w:r>
      <w:r w:rsidRPr="00F5511E">
        <w:rPr>
          <w:color w:val="000000" w:themeColor="text1"/>
          <w:sz w:val="22"/>
          <w:szCs w:val="22"/>
        </w:rPr>
        <w:t xml:space="preserve">) </w:t>
      </w:r>
      <w:r w:rsidR="00EE3E0B">
        <w:rPr>
          <w:color w:val="000000" w:themeColor="text1"/>
          <w:sz w:val="22"/>
          <w:szCs w:val="22"/>
        </w:rPr>
        <w:t>рабочих</w:t>
      </w:r>
      <w:r w:rsidR="00EE3E0B" w:rsidRPr="00F5511E">
        <w:rPr>
          <w:color w:val="000000" w:themeColor="text1"/>
          <w:sz w:val="22"/>
          <w:szCs w:val="22"/>
        </w:rPr>
        <w:t xml:space="preserve"> </w:t>
      </w:r>
      <w:r w:rsidRPr="00F5511E">
        <w:rPr>
          <w:color w:val="000000" w:themeColor="text1"/>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765623">
        <w:rPr>
          <w:color w:val="000000" w:themeColor="text1"/>
          <w:sz w:val="22"/>
          <w:szCs w:val="22"/>
        </w:rPr>
        <w:t>п. 15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2B08A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E02DE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E02DE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4001F7">
        <w:rPr>
          <w:sz w:val="22"/>
          <w:szCs w:val="22"/>
        </w:rPr>
        <w:t>в течение</w:t>
      </w:r>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523CC" w:rsidRPr="005B3B22" w:rsidRDefault="00D523CC"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D523CC">
        <w:rPr>
          <w:color w:val="000000" w:themeColor="text1"/>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lastRenderedPageBreak/>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обязанности</w:t>
      </w:r>
      <w:r w:rsidR="00214145">
        <w:rPr>
          <w:color w:val="000000" w:themeColor="text1"/>
          <w:sz w:val="22"/>
          <w:szCs w:val="22"/>
        </w:rPr>
        <w:t xml:space="preserve"> Поставщика</w:t>
      </w:r>
      <w:r w:rsidRPr="00211F44">
        <w:rPr>
          <w:color w:val="000000" w:themeColor="text1"/>
          <w:sz w:val="22"/>
          <w:szCs w:val="22"/>
        </w:rPr>
        <w:t xml:space="preserve">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6357B1">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6466FE">
        <w:rPr>
          <w:bCs/>
          <w:color w:val="000000" w:themeColor="text1"/>
          <w:sz w:val="22"/>
          <w:szCs w:val="22"/>
        </w:rPr>
        <w:lastRenderedPageBreak/>
        <w:t>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316ED9"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7D0CCD" w:rsidRPr="00316ED9" w:rsidRDefault="007D0CCD" w:rsidP="00E66203">
      <w:pPr>
        <w:tabs>
          <w:tab w:val="left" w:pos="567"/>
          <w:tab w:val="left" w:pos="993"/>
          <w:tab w:val="left" w:pos="1134"/>
        </w:tabs>
        <w:autoSpaceDE w:val="0"/>
        <w:autoSpaceDN w:val="0"/>
        <w:adjustRightInd w:val="0"/>
        <w:ind w:firstLine="567"/>
        <w:jc w:val="both"/>
        <w:rPr>
          <w:sz w:val="22"/>
          <w:szCs w:val="22"/>
        </w:rPr>
      </w:pPr>
    </w:p>
    <w:p w:rsidR="007D0CCD" w:rsidRPr="007D0CCD" w:rsidRDefault="007D0CCD" w:rsidP="007D0CCD">
      <w:pPr>
        <w:numPr>
          <w:ilvl w:val="0"/>
          <w:numId w:val="2"/>
        </w:numPr>
        <w:tabs>
          <w:tab w:val="left" w:pos="567"/>
          <w:tab w:val="left" w:pos="993"/>
          <w:tab w:val="left" w:pos="1134"/>
        </w:tabs>
        <w:autoSpaceDE w:val="0"/>
        <w:autoSpaceDN w:val="0"/>
        <w:adjustRightInd w:val="0"/>
        <w:contextualSpacing/>
        <w:jc w:val="center"/>
        <w:rPr>
          <w:b/>
          <w:bCs/>
          <w:sz w:val="22"/>
          <w:szCs w:val="22"/>
        </w:rPr>
      </w:pPr>
      <w:r w:rsidRPr="007D0CCD">
        <w:rPr>
          <w:b/>
          <w:bCs/>
          <w:sz w:val="22"/>
          <w:szCs w:val="22"/>
        </w:rPr>
        <w:t>АНТИКОРРУПЦИОННАЯ ОГОВОРКА</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13.1.</w:t>
      </w:r>
      <w:r w:rsidRPr="007D0CCD">
        <w:rPr>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13.2.</w:t>
      </w:r>
      <w:r w:rsidRPr="007D0CCD">
        <w:rPr>
          <w:b/>
          <w:sz w:val="22"/>
          <w:szCs w:val="22"/>
        </w:rPr>
        <w:tab/>
      </w:r>
      <w:r w:rsidRPr="007D0CCD">
        <w:rPr>
          <w:sz w:val="22"/>
          <w:szCs w:val="22"/>
        </w:rPr>
        <w:t>Поставщик гарантирует, что:</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13.2.1</w:t>
      </w:r>
      <w:r w:rsidRPr="007D0CCD">
        <w:rPr>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13.2.2.</w:t>
      </w:r>
      <w:r w:rsidRPr="007D0CCD">
        <w:rPr>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13.2.3.</w:t>
      </w:r>
      <w:r w:rsidRPr="007D0CCD">
        <w:rPr>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13.3.</w:t>
      </w:r>
      <w:r w:rsidRPr="007D0CCD">
        <w:rPr>
          <w:sz w:val="22"/>
          <w:szCs w:val="22"/>
        </w:rPr>
        <w:tab/>
        <w:t xml:space="preserve">Поставщик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t>13.4.</w:t>
      </w:r>
      <w:r w:rsidRPr="007D0CCD">
        <w:rPr>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Заказчика или любых третьих лиц, Поставщик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doverie@karousel.ru </w:t>
      </w:r>
    </w:p>
    <w:p w:rsidR="007D0CCD" w:rsidRPr="007D0CCD" w:rsidRDefault="007D0CCD" w:rsidP="007D0CCD">
      <w:pPr>
        <w:tabs>
          <w:tab w:val="left" w:pos="567"/>
          <w:tab w:val="left" w:pos="993"/>
          <w:tab w:val="left" w:pos="1134"/>
        </w:tabs>
        <w:autoSpaceDE w:val="0"/>
        <w:autoSpaceDN w:val="0"/>
        <w:adjustRightInd w:val="0"/>
        <w:ind w:firstLine="567"/>
        <w:jc w:val="both"/>
        <w:rPr>
          <w:sz w:val="22"/>
          <w:szCs w:val="22"/>
        </w:rPr>
      </w:pPr>
      <w:r w:rsidRPr="007D0CCD">
        <w:rPr>
          <w:b/>
          <w:sz w:val="22"/>
          <w:szCs w:val="22"/>
        </w:rPr>
        <w:lastRenderedPageBreak/>
        <w:t>13.5.</w:t>
      </w:r>
      <w:r w:rsidRPr="007D0CCD">
        <w:rPr>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Контрагенту письменное уведомление о расторжении.</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0F4236"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0D3B22" w:rsidRPr="00315EEE">
          <w:rPr>
            <w:color w:val="0563C1"/>
            <w:sz w:val="22"/>
            <w:szCs w:val="22"/>
            <w:u w:val="single"/>
          </w:rPr>
          <w:t>info@kpresort.ru</w:t>
        </w:r>
      </w:hyperlink>
      <w:r w:rsidR="000D3B22" w:rsidRPr="00315EEE">
        <w:rPr>
          <w:sz w:val="22"/>
          <w:szCs w:val="22"/>
        </w:rPr>
        <w:t xml:space="preserve">, </w:t>
      </w:r>
      <w:r w:rsidR="000D3B22">
        <w:rPr>
          <w:color w:val="0563C1"/>
          <w:sz w:val="22"/>
          <w:szCs w:val="22"/>
          <w:u w:val="single"/>
          <w:lang w:val="en-US"/>
        </w:rPr>
        <w:t>a</w:t>
      </w:r>
      <w:r w:rsidR="000D3B22" w:rsidRPr="00315EEE">
        <w:rPr>
          <w:color w:val="0563C1"/>
          <w:sz w:val="22"/>
          <w:szCs w:val="22"/>
          <w:u w:val="single"/>
        </w:rPr>
        <w:t>.</w:t>
      </w:r>
      <w:proofErr w:type="spellStart"/>
      <w:r w:rsidR="000D3B22">
        <w:rPr>
          <w:color w:val="0563C1"/>
          <w:sz w:val="22"/>
          <w:szCs w:val="22"/>
          <w:u w:val="single"/>
          <w:lang w:val="en-US"/>
        </w:rPr>
        <w:t>gavrilov</w:t>
      </w:r>
      <w:proofErr w:type="spellEnd"/>
      <w:r w:rsidR="000D3B22" w:rsidRPr="00315EEE">
        <w:rPr>
          <w:color w:val="0563C1"/>
          <w:sz w:val="22"/>
          <w:szCs w:val="22"/>
          <w:u w:val="single"/>
        </w:rPr>
        <w:t>@</w:t>
      </w:r>
      <w:r w:rsidR="000D3B22" w:rsidRPr="00842875">
        <w:rPr>
          <w:rFonts w:eastAsia="Calibri"/>
          <w:color w:val="0563C1" w:themeColor="hyperlink"/>
          <w:sz w:val="22"/>
          <w:szCs w:val="22"/>
          <w:u w:val="single"/>
          <w:lang w:eastAsia="en-US"/>
        </w:rPr>
        <w:t>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0F4236" w:rsidRDefault="000F4236" w:rsidP="000F4236">
      <w:pPr>
        <w:tabs>
          <w:tab w:val="left" w:pos="567"/>
          <w:tab w:val="left" w:pos="851"/>
        </w:tabs>
        <w:suppressAutoHyphens/>
        <w:ind w:firstLine="567"/>
        <w:jc w:val="both"/>
        <w:rPr>
          <w:color w:val="000000" w:themeColor="text1"/>
          <w:sz w:val="22"/>
          <w:szCs w:val="22"/>
        </w:rPr>
      </w:pPr>
      <w:r w:rsidRPr="000F4236">
        <w:rPr>
          <w:b/>
          <w:color w:val="000000" w:themeColor="text1"/>
          <w:sz w:val="22"/>
          <w:szCs w:val="22"/>
        </w:rPr>
        <w:t>14</w:t>
      </w:r>
      <w:r>
        <w:rPr>
          <w:b/>
          <w:color w:val="000000" w:themeColor="text1"/>
          <w:sz w:val="22"/>
          <w:szCs w:val="22"/>
        </w:rPr>
        <w:t>.7.</w:t>
      </w:r>
      <w:r w:rsidR="00745D6B">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0F4236" w:rsidRDefault="000F4236" w:rsidP="000F4236">
      <w:pPr>
        <w:tabs>
          <w:tab w:val="left" w:pos="567"/>
          <w:tab w:val="left" w:pos="851"/>
        </w:tabs>
        <w:suppressAutoHyphens/>
        <w:ind w:firstLine="567"/>
        <w:jc w:val="both"/>
        <w:rPr>
          <w:sz w:val="22"/>
          <w:szCs w:val="22"/>
        </w:rPr>
      </w:pPr>
      <w:r w:rsidRPr="000F4236">
        <w:rPr>
          <w:b/>
          <w:sz w:val="22"/>
          <w:szCs w:val="22"/>
        </w:rPr>
        <w:t>14.8.</w:t>
      </w:r>
      <w:r>
        <w:rPr>
          <w:sz w:val="22"/>
          <w:szCs w:val="22"/>
        </w:rPr>
        <w:t xml:space="preserve"> </w:t>
      </w:r>
      <w:r w:rsidR="00E66203"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0F4236" w:rsidRDefault="000F4236" w:rsidP="000F4236">
      <w:pPr>
        <w:tabs>
          <w:tab w:val="left" w:pos="567"/>
          <w:tab w:val="left" w:pos="851"/>
        </w:tabs>
        <w:suppressAutoHyphens/>
        <w:ind w:firstLine="567"/>
        <w:jc w:val="both"/>
        <w:rPr>
          <w:sz w:val="22"/>
          <w:szCs w:val="22"/>
        </w:rPr>
      </w:pPr>
      <w:r w:rsidRPr="000F4236">
        <w:rPr>
          <w:b/>
          <w:sz w:val="22"/>
          <w:szCs w:val="22"/>
        </w:rPr>
        <w:t>14.9.</w:t>
      </w:r>
      <w:r>
        <w:rPr>
          <w:sz w:val="22"/>
          <w:szCs w:val="22"/>
        </w:rPr>
        <w:t xml:space="preserve"> </w:t>
      </w:r>
      <w:r w:rsidR="00E66203" w:rsidRPr="00412057">
        <w:rPr>
          <w:sz w:val="22"/>
          <w:szCs w:val="22"/>
        </w:rPr>
        <w:t>Недействительность каких-либо положений настоящего Договора не влечет недействительности прочих его частей.</w:t>
      </w:r>
    </w:p>
    <w:p w:rsidR="000F4236" w:rsidRDefault="000F4236" w:rsidP="000F4236">
      <w:pPr>
        <w:tabs>
          <w:tab w:val="left" w:pos="567"/>
          <w:tab w:val="left" w:pos="851"/>
        </w:tabs>
        <w:suppressAutoHyphens/>
        <w:ind w:firstLine="567"/>
        <w:jc w:val="both"/>
        <w:rPr>
          <w:color w:val="000000" w:themeColor="text1"/>
          <w:sz w:val="22"/>
          <w:szCs w:val="22"/>
        </w:rPr>
      </w:pPr>
      <w:r w:rsidRPr="000F4236">
        <w:rPr>
          <w:b/>
          <w:sz w:val="22"/>
          <w:szCs w:val="22"/>
        </w:rPr>
        <w:t>14.10</w:t>
      </w:r>
      <w:r>
        <w:rPr>
          <w:sz w:val="22"/>
          <w:szCs w:val="22"/>
        </w:rPr>
        <w:t xml:space="preserve">. </w:t>
      </w:r>
      <w:r w:rsidR="00E66203"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00E66203"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00E66203" w:rsidRPr="00412057">
        <w:rPr>
          <w:color w:val="000000" w:themeColor="text1"/>
          <w:sz w:val="22"/>
          <w:szCs w:val="22"/>
        </w:rPr>
        <w:t>процентов) от цены Договора.</w:t>
      </w:r>
    </w:p>
    <w:p w:rsidR="000F4236" w:rsidRDefault="000F4236" w:rsidP="000F4236">
      <w:pPr>
        <w:tabs>
          <w:tab w:val="left" w:pos="567"/>
          <w:tab w:val="left" w:pos="851"/>
        </w:tabs>
        <w:suppressAutoHyphens/>
        <w:ind w:firstLine="567"/>
        <w:jc w:val="both"/>
        <w:rPr>
          <w:color w:val="000000" w:themeColor="text1"/>
          <w:sz w:val="22"/>
          <w:szCs w:val="22"/>
        </w:rPr>
      </w:pPr>
      <w:r w:rsidRPr="000F4236">
        <w:rPr>
          <w:b/>
          <w:color w:val="000000" w:themeColor="text1"/>
          <w:sz w:val="22"/>
          <w:szCs w:val="22"/>
        </w:rPr>
        <w:lastRenderedPageBreak/>
        <w:t>14.11.</w:t>
      </w:r>
      <w:r>
        <w:rPr>
          <w:color w:val="000000" w:themeColor="text1"/>
          <w:sz w:val="22"/>
          <w:szCs w:val="22"/>
        </w:rPr>
        <w:t xml:space="preserve"> </w:t>
      </w:r>
      <w:r w:rsidR="00500FCB" w:rsidRPr="000F4236">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0F4236" w:rsidP="000F4236">
      <w:pPr>
        <w:tabs>
          <w:tab w:val="left" w:pos="567"/>
          <w:tab w:val="left" w:pos="851"/>
        </w:tabs>
        <w:suppressAutoHyphens/>
        <w:ind w:firstLine="567"/>
        <w:jc w:val="both"/>
        <w:rPr>
          <w:color w:val="000000" w:themeColor="text1"/>
          <w:sz w:val="22"/>
          <w:szCs w:val="22"/>
        </w:rPr>
      </w:pPr>
      <w:r w:rsidRPr="000F4236">
        <w:rPr>
          <w:b/>
          <w:color w:val="000000" w:themeColor="text1"/>
          <w:sz w:val="22"/>
          <w:szCs w:val="22"/>
        </w:rPr>
        <w:t>14.12.</w:t>
      </w:r>
      <w:r w:rsidR="00653CAE">
        <w:rPr>
          <w:color w:val="000000" w:themeColor="text1"/>
          <w:sz w:val="22"/>
          <w:szCs w:val="22"/>
        </w:rPr>
        <w:t xml:space="preserve"> </w:t>
      </w:r>
      <w:r w:rsidR="008C7216"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223D50" w:rsidRDefault="008C7216" w:rsidP="00223D50">
      <w:pPr>
        <w:pStyle w:val="af7"/>
        <w:widowControl w:val="0"/>
        <w:numPr>
          <w:ilvl w:val="0"/>
          <w:numId w:val="2"/>
        </w:numPr>
        <w:tabs>
          <w:tab w:val="left" w:pos="426"/>
          <w:tab w:val="left" w:pos="1134"/>
        </w:tabs>
        <w:autoSpaceDE w:val="0"/>
        <w:autoSpaceDN w:val="0"/>
        <w:adjustRightInd w:val="0"/>
        <w:jc w:val="center"/>
        <w:rPr>
          <w:b/>
          <w:color w:val="000000" w:themeColor="text1"/>
          <w:sz w:val="22"/>
          <w:szCs w:val="22"/>
        </w:rPr>
      </w:pPr>
      <w:r w:rsidRPr="00223D50">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E02DE6">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E02DE6">
            <w:pPr>
              <w:snapToGrid w:val="0"/>
              <w:rPr>
                <w:b/>
                <w:color w:val="000000" w:themeColor="text1"/>
              </w:rPr>
            </w:pPr>
            <w:r w:rsidRPr="006466FE">
              <w:rPr>
                <w:b/>
                <w:color w:val="000000" w:themeColor="text1"/>
                <w:sz w:val="22"/>
                <w:szCs w:val="22"/>
              </w:rPr>
              <w:t>НАО «Красная поляна»</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E02DE6">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E02DE6">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E02DE6">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E02DE6">
            <w:pPr>
              <w:tabs>
                <w:tab w:val="left" w:pos="284"/>
                <w:tab w:val="left" w:pos="8364"/>
              </w:tabs>
              <w:rPr>
                <w:color w:val="000000" w:themeColor="text1"/>
              </w:rPr>
            </w:pPr>
          </w:p>
          <w:p w:rsidR="00FD313A" w:rsidRPr="000D3B22" w:rsidRDefault="000D3B22" w:rsidP="00E02DE6">
            <w:pPr>
              <w:tabs>
                <w:tab w:val="left" w:pos="284"/>
                <w:tab w:val="left" w:pos="8364"/>
              </w:tabs>
              <w:rPr>
                <w:b/>
                <w:color w:val="000000" w:themeColor="text1"/>
                <w:lang w:val="en-US"/>
              </w:rPr>
            </w:pPr>
            <w:r>
              <w:rPr>
                <w:b/>
                <w:color w:val="000000" w:themeColor="text1"/>
                <w:sz w:val="22"/>
                <w:szCs w:val="22"/>
                <w:lang w:val="en-US"/>
              </w:rPr>
              <w:t>____________________________</w:t>
            </w:r>
          </w:p>
          <w:p w:rsidR="00FD313A" w:rsidRPr="00FD313A" w:rsidRDefault="00FD313A" w:rsidP="00E02DE6">
            <w:pPr>
              <w:tabs>
                <w:tab w:val="left" w:pos="284"/>
                <w:tab w:val="left" w:pos="8364"/>
              </w:tabs>
              <w:rPr>
                <w:b/>
                <w:color w:val="000000" w:themeColor="text1"/>
              </w:rPr>
            </w:pPr>
          </w:p>
          <w:p w:rsidR="00FD313A" w:rsidRPr="006466FE" w:rsidRDefault="00FD313A" w:rsidP="00E02DE6">
            <w:pPr>
              <w:tabs>
                <w:tab w:val="left" w:pos="284"/>
                <w:tab w:val="left" w:pos="8364"/>
              </w:tabs>
              <w:rPr>
                <w:b/>
                <w:color w:val="000000" w:themeColor="text1"/>
              </w:rPr>
            </w:pPr>
          </w:p>
          <w:p w:rsidR="00113014" w:rsidRPr="006466FE" w:rsidRDefault="00113014" w:rsidP="00E02DE6">
            <w:pPr>
              <w:tabs>
                <w:tab w:val="left" w:pos="284"/>
                <w:tab w:val="left" w:pos="8364"/>
              </w:tabs>
              <w:rPr>
                <w:b/>
                <w:color w:val="000000" w:themeColor="text1"/>
              </w:rPr>
            </w:pPr>
            <w:r w:rsidRPr="006466FE">
              <w:rPr>
                <w:b/>
                <w:color w:val="000000" w:themeColor="text1"/>
                <w:sz w:val="22"/>
                <w:szCs w:val="22"/>
              </w:rPr>
              <w:t>________________/</w:t>
            </w:r>
            <w:r w:rsidR="000D3B22">
              <w:rPr>
                <w:b/>
                <w:color w:val="000000" w:themeColor="text1"/>
                <w:sz w:val="22"/>
                <w:szCs w:val="22"/>
                <w:lang w:val="en-US"/>
              </w:rPr>
              <w:t>_________________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Pr="000D3B22" w:rsidRDefault="000D3B22" w:rsidP="00293E1C">
            <w:pPr>
              <w:tabs>
                <w:tab w:val="left" w:pos="284"/>
                <w:tab w:val="left" w:pos="8364"/>
              </w:tabs>
              <w:rPr>
                <w:color w:val="000000" w:themeColor="text1"/>
                <w:lang w:val="en-US"/>
              </w:rPr>
            </w:pPr>
            <w:r>
              <w:rPr>
                <w:color w:val="000000" w:themeColor="text1"/>
                <w:lang w:val="en-US"/>
              </w:rPr>
              <w:t>________________________________</w:t>
            </w:r>
          </w:p>
          <w:p w:rsidR="005F3E4E" w:rsidRDefault="005F3E4E" w:rsidP="00293E1C">
            <w:pPr>
              <w:tabs>
                <w:tab w:val="left" w:pos="284"/>
                <w:tab w:val="left" w:pos="8364"/>
              </w:tabs>
              <w:rPr>
                <w:color w:val="000000" w:themeColor="text1"/>
              </w:rPr>
            </w:pPr>
          </w:p>
          <w:p w:rsidR="000D3B22" w:rsidRPr="00146C25" w:rsidRDefault="000D3B22" w:rsidP="00293E1C">
            <w:pPr>
              <w:tabs>
                <w:tab w:val="left" w:pos="284"/>
                <w:tab w:val="left" w:pos="8364"/>
              </w:tabs>
              <w:rPr>
                <w:color w:val="000000" w:themeColor="text1"/>
                <w:lang w:val="en-US"/>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FF4856">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E02DE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8C7216" w:rsidRDefault="00635523" w:rsidP="00293E1C">
      <w:pPr>
        <w:tabs>
          <w:tab w:val="left" w:pos="284"/>
        </w:tabs>
        <w:ind w:firstLine="425"/>
        <w:jc w:val="center"/>
        <w:rPr>
          <w:b/>
          <w:color w:val="000000" w:themeColor="text1"/>
          <w:sz w:val="22"/>
          <w:szCs w:val="22"/>
        </w:rPr>
      </w:pPr>
      <w:r>
        <w:rPr>
          <w:b/>
          <w:color w:val="000000" w:themeColor="text1"/>
          <w:sz w:val="22"/>
          <w:szCs w:val="22"/>
        </w:rPr>
        <w:t xml:space="preserve"> на поставку товара</w:t>
      </w:r>
    </w:p>
    <w:tbl>
      <w:tblPr>
        <w:tblW w:w="14909" w:type="dxa"/>
        <w:tblInd w:w="-3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87"/>
        <w:gridCol w:w="4096"/>
        <w:gridCol w:w="997"/>
        <w:gridCol w:w="1002"/>
        <w:gridCol w:w="5109"/>
        <w:gridCol w:w="1701"/>
        <w:gridCol w:w="1417"/>
      </w:tblGrid>
      <w:tr w:rsidR="009B6BFF" w:rsidRPr="009B6BFF" w:rsidTr="00B1276F">
        <w:trPr>
          <w:trHeight w:val="240"/>
        </w:trPr>
        <w:tc>
          <w:tcPr>
            <w:tcW w:w="587" w:type="dxa"/>
          </w:tcPr>
          <w:p w:rsidR="009B6BFF" w:rsidRPr="009B6BFF" w:rsidRDefault="009B6BFF" w:rsidP="009B6BFF">
            <w:pPr>
              <w:widowControl w:val="0"/>
              <w:autoSpaceDE w:val="0"/>
              <w:autoSpaceDN w:val="0"/>
              <w:adjustRightInd w:val="0"/>
              <w:jc w:val="center"/>
              <w:rPr>
                <w:b/>
              </w:rPr>
            </w:pPr>
            <w:r w:rsidRPr="009B6BFF">
              <w:rPr>
                <w:b/>
              </w:rPr>
              <w:t>№ п/п</w:t>
            </w:r>
          </w:p>
        </w:tc>
        <w:tc>
          <w:tcPr>
            <w:tcW w:w="4096" w:type="dxa"/>
          </w:tcPr>
          <w:p w:rsidR="009B6BFF" w:rsidRPr="009B6BFF" w:rsidRDefault="009B6BFF" w:rsidP="009B6BFF">
            <w:pPr>
              <w:widowControl w:val="0"/>
              <w:autoSpaceDE w:val="0"/>
              <w:autoSpaceDN w:val="0"/>
              <w:adjustRightInd w:val="0"/>
              <w:jc w:val="center"/>
              <w:rPr>
                <w:b/>
              </w:rPr>
            </w:pPr>
            <w:r w:rsidRPr="009B6BFF">
              <w:rPr>
                <w:b/>
              </w:rPr>
              <w:t>Наименование товара</w:t>
            </w:r>
          </w:p>
        </w:tc>
        <w:tc>
          <w:tcPr>
            <w:tcW w:w="997" w:type="dxa"/>
          </w:tcPr>
          <w:p w:rsidR="009B6BFF" w:rsidRPr="009B6BFF" w:rsidRDefault="009B6BFF" w:rsidP="009B6BFF">
            <w:pPr>
              <w:widowControl w:val="0"/>
              <w:autoSpaceDE w:val="0"/>
              <w:autoSpaceDN w:val="0"/>
              <w:adjustRightInd w:val="0"/>
              <w:jc w:val="center"/>
              <w:rPr>
                <w:b/>
              </w:rPr>
            </w:pPr>
          </w:p>
          <w:p w:rsidR="009B6BFF" w:rsidRPr="009B6BFF" w:rsidRDefault="009B6BFF" w:rsidP="009B6BFF">
            <w:pPr>
              <w:widowControl w:val="0"/>
              <w:autoSpaceDE w:val="0"/>
              <w:autoSpaceDN w:val="0"/>
              <w:adjustRightInd w:val="0"/>
              <w:jc w:val="center"/>
              <w:rPr>
                <w:b/>
              </w:rPr>
            </w:pPr>
            <w:r w:rsidRPr="009B6BFF">
              <w:rPr>
                <w:b/>
              </w:rPr>
              <w:t>Ед. изм.</w:t>
            </w:r>
          </w:p>
        </w:tc>
        <w:tc>
          <w:tcPr>
            <w:tcW w:w="1002" w:type="dxa"/>
          </w:tcPr>
          <w:p w:rsidR="009B6BFF" w:rsidRPr="009B6BFF" w:rsidRDefault="009B6BFF" w:rsidP="009B6BFF">
            <w:pPr>
              <w:widowControl w:val="0"/>
              <w:autoSpaceDE w:val="0"/>
              <w:autoSpaceDN w:val="0"/>
              <w:adjustRightInd w:val="0"/>
              <w:jc w:val="center"/>
              <w:rPr>
                <w:b/>
              </w:rPr>
            </w:pPr>
            <w:r w:rsidRPr="009B6BFF">
              <w:rPr>
                <w:b/>
              </w:rPr>
              <w:t xml:space="preserve"> Количество/ комплектность</w:t>
            </w:r>
          </w:p>
        </w:tc>
        <w:tc>
          <w:tcPr>
            <w:tcW w:w="5109" w:type="dxa"/>
          </w:tcPr>
          <w:p w:rsidR="009B6BFF" w:rsidRPr="009B6BFF" w:rsidRDefault="009B6BFF" w:rsidP="009B6BFF">
            <w:pPr>
              <w:widowControl w:val="0"/>
              <w:autoSpaceDE w:val="0"/>
              <w:autoSpaceDN w:val="0"/>
              <w:adjustRightInd w:val="0"/>
              <w:jc w:val="center"/>
              <w:rPr>
                <w:b/>
              </w:rPr>
            </w:pPr>
            <w:r w:rsidRPr="009B6BFF">
              <w:rPr>
                <w:b/>
              </w:rPr>
              <w:t>Технические, качественные и функциональные параметры товара и материала, потребительские свойства товара</w:t>
            </w:r>
          </w:p>
        </w:tc>
        <w:tc>
          <w:tcPr>
            <w:tcW w:w="1701" w:type="dxa"/>
            <w:vAlign w:val="center"/>
          </w:tcPr>
          <w:p w:rsidR="009B6BFF" w:rsidRPr="009B6BFF" w:rsidRDefault="009B6BFF" w:rsidP="009B6BFF">
            <w:pPr>
              <w:jc w:val="center"/>
              <w:rPr>
                <w:b/>
              </w:rPr>
            </w:pPr>
            <w:r w:rsidRPr="009B6BFF">
              <w:rPr>
                <w:b/>
              </w:rPr>
              <w:t>Цена за ед. Товара с НДС-20%, руб.</w:t>
            </w:r>
          </w:p>
        </w:tc>
        <w:tc>
          <w:tcPr>
            <w:tcW w:w="1417" w:type="dxa"/>
            <w:vAlign w:val="center"/>
          </w:tcPr>
          <w:p w:rsidR="009B6BFF" w:rsidRPr="009B6BFF" w:rsidRDefault="009B6BFF" w:rsidP="009B6BFF">
            <w:pPr>
              <w:jc w:val="center"/>
              <w:rPr>
                <w:b/>
              </w:rPr>
            </w:pPr>
            <w:r w:rsidRPr="009B6BFF">
              <w:rPr>
                <w:b/>
              </w:rPr>
              <w:t xml:space="preserve">Общая стоимость с НДС-20%, руб. </w:t>
            </w:r>
          </w:p>
        </w:tc>
      </w:tr>
      <w:tr w:rsidR="009B6BFF" w:rsidRPr="009B6BFF" w:rsidTr="00B1276F">
        <w:trPr>
          <w:trHeight w:val="240"/>
        </w:trPr>
        <w:tc>
          <w:tcPr>
            <w:tcW w:w="587" w:type="dxa"/>
            <w:tcBorders>
              <w:top w:val="nil"/>
            </w:tcBorders>
          </w:tcPr>
          <w:p w:rsidR="009B6BFF" w:rsidRPr="009B6BFF" w:rsidRDefault="009B6BFF" w:rsidP="009B6BFF">
            <w:pPr>
              <w:widowControl w:val="0"/>
              <w:autoSpaceDE w:val="0"/>
              <w:autoSpaceDN w:val="0"/>
              <w:adjustRightInd w:val="0"/>
              <w:jc w:val="center"/>
            </w:pPr>
            <w:r w:rsidRPr="009B6BFF">
              <w:t>1</w:t>
            </w:r>
          </w:p>
        </w:tc>
        <w:tc>
          <w:tcPr>
            <w:tcW w:w="4096" w:type="dxa"/>
            <w:tcBorders>
              <w:top w:val="nil"/>
            </w:tcBorders>
          </w:tcPr>
          <w:p w:rsidR="009B6BFF" w:rsidRPr="009B6BFF" w:rsidRDefault="009B6BFF" w:rsidP="009B6BFF">
            <w:pPr>
              <w:widowControl w:val="0"/>
              <w:autoSpaceDE w:val="0"/>
              <w:autoSpaceDN w:val="0"/>
              <w:adjustRightInd w:val="0"/>
              <w:jc w:val="center"/>
            </w:pPr>
            <w:r w:rsidRPr="009B6BFF">
              <w:t>2</w:t>
            </w:r>
          </w:p>
        </w:tc>
        <w:tc>
          <w:tcPr>
            <w:tcW w:w="997" w:type="dxa"/>
            <w:tcBorders>
              <w:top w:val="nil"/>
            </w:tcBorders>
          </w:tcPr>
          <w:p w:rsidR="009B6BFF" w:rsidRPr="009B6BFF" w:rsidRDefault="009B6BFF" w:rsidP="009B6BFF">
            <w:pPr>
              <w:widowControl w:val="0"/>
              <w:autoSpaceDE w:val="0"/>
              <w:autoSpaceDN w:val="0"/>
              <w:adjustRightInd w:val="0"/>
              <w:jc w:val="center"/>
            </w:pPr>
            <w:r w:rsidRPr="009B6BFF">
              <w:t>3</w:t>
            </w:r>
          </w:p>
        </w:tc>
        <w:tc>
          <w:tcPr>
            <w:tcW w:w="1002" w:type="dxa"/>
            <w:tcBorders>
              <w:top w:val="nil"/>
            </w:tcBorders>
          </w:tcPr>
          <w:p w:rsidR="009B6BFF" w:rsidRPr="009B6BFF" w:rsidRDefault="009B6BFF" w:rsidP="009B6BFF">
            <w:pPr>
              <w:widowControl w:val="0"/>
              <w:autoSpaceDE w:val="0"/>
              <w:autoSpaceDN w:val="0"/>
              <w:adjustRightInd w:val="0"/>
              <w:jc w:val="center"/>
            </w:pPr>
            <w:r w:rsidRPr="009B6BFF">
              <w:t>4</w:t>
            </w:r>
          </w:p>
        </w:tc>
        <w:tc>
          <w:tcPr>
            <w:tcW w:w="5109" w:type="dxa"/>
            <w:tcBorders>
              <w:top w:val="nil"/>
            </w:tcBorders>
          </w:tcPr>
          <w:p w:rsidR="009B6BFF" w:rsidRPr="009B6BFF" w:rsidRDefault="009B6BFF" w:rsidP="009B6BFF">
            <w:pPr>
              <w:widowControl w:val="0"/>
              <w:autoSpaceDE w:val="0"/>
              <w:autoSpaceDN w:val="0"/>
              <w:adjustRightInd w:val="0"/>
              <w:jc w:val="center"/>
            </w:pPr>
            <w:r w:rsidRPr="009B6BFF">
              <w:t>5</w:t>
            </w:r>
          </w:p>
        </w:tc>
        <w:tc>
          <w:tcPr>
            <w:tcW w:w="1701" w:type="dxa"/>
            <w:tcBorders>
              <w:top w:val="nil"/>
            </w:tcBorders>
          </w:tcPr>
          <w:p w:rsidR="009B6BFF" w:rsidRPr="009B6BFF" w:rsidRDefault="009B6BFF" w:rsidP="009B6BFF">
            <w:pPr>
              <w:widowControl w:val="0"/>
              <w:autoSpaceDE w:val="0"/>
              <w:autoSpaceDN w:val="0"/>
              <w:adjustRightInd w:val="0"/>
              <w:jc w:val="center"/>
            </w:pPr>
            <w:r w:rsidRPr="009B6BFF">
              <w:t>6</w:t>
            </w:r>
          </w:p>
        </w:tc>
        <w:tc>
          <w:tcPr>
            <w:tcW w:w="1417" w:type="dxa"/>
            <w:tcBorders>
              <w:top w:val="nil"/>
            </w:tcBorders>
          </w:tcPr>
          <w:p w:rsidR="009B6BFF" w:rsidRPr="009B6BFF" w:rsidRDefault="009B6BFF" w:rsidP="009B6BFF">
            <w:pPr>
              <w:widowControl w:val="0"/>
              <w:autoSpaceDE w:val="0"/>
              <w:autoSpaceDN w:val="0"/>
              <w:adjustRightInd w:val="0"/>
              <w:jc w:val="center"/>
            </w:pPr>
            <w:r w:rsidRPr="009B6BFF">
              <w:t>7</w:t>
            </w:r>
          </w:p>
        </w:tc>
      </w:tr>
      <w:tr w:rsidR="009B6BFF" w:rsidRPr="009B6BFF" w:rsidTr="00B1276F">
        <w:trPr>
          <w:trHeight w:val="174"/>
        </w:trPr>
        <w:tc>
          <w:tcPr>
            <w:tcW w:w="587" w:type="dxa"/>
            <w:tcBorders>
              <w:top w:val="nil"/>
            </w:tcBorders>
          </w:tcPr>
          <w:p w:rsidR="009B6BFF" w:rsidRPr="009B6BFF" w:rsidRDefault="009B6BFF" w:rsidP="009B6BFF">
            <w:pPr>
              <w:widowControl w:val="0"/>
              <w:autoSpaceDE w:val="0"/>
              <w:autoSpaceDN w:val="0"/>
              <w:adjustRightInd w:val="0"/>
              <w:jc w:val="center"/>
            </w:pPr>
            <w:r w:rsidRPr="009B6BFF">
              <w:t>1</w:t>
            </w:r>
          </w:p>
        </w:tc>
        <w:tc>
          <w:tcPr>
            <w:tcW w:w="4096" w:type="dxa"/>
            <w:tcBorders>
              <w:top w:val="nil"/>
            </w:tcBorders>
          </w:tcPr>
          <w:p w:rsidR="009B6BFF" w:rsidRPr="009B6BFF" w:rsidRDefault="009B6BFF" w:rsidP="009B6BFF">
            <w:pPr>
              <w:widowControl w:val="0"/>
              <w:autoSpaceDE w:val="0"/>
              <w:autoSpaceDN w:val="0"/>
              <w:adjustRightInd w:val="0"/>
            </w:pPr>
            <w:r w:rsidRPr="009B6BFF">
              <w:rPr>
                <w:szCs w:val="20"/>
              </w:rPr>
              <w:t>Световая башня с генератором</w:t>
            </w:r>
          </w:p>
        </w:tc>
        <w:tc>
          <w:tcPr>
            <w:tcW w:w="997" w:type="dxa"/>
            <w:tcBorders>
              <w:top w:val="nil"/>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tcBorders>
          </w:tcPr>
          <w:p w:rsidR="009B6BFF" w:rsidRPr="009B6BFF" w:rsidRDefault="009B6BFF" w:rsidP="009B6BFF">
            <w:pPr>
              <w:widowControl w:val="0"/>
              <w:autoSpaceDE w:val="0"/>
              <w:autoSpaceDN w:val="0"/>
              <w:adjustRightInd w:val="0"/>
              <w:jc w:val="center"/>
            </w:pPr>
            <w:r w:rsidRPr="009B6BFF">
              <w:t>2</w:t>
            </w:r>
          </w:p>
        </w:tc>
        <w:tc>
          <w:tcPr>
            <w:tcW w:w="5109" w:type="dxa"/>
            <w:tcBorders>
              <w:top w:val="nil"/>
            </w:tcBorders>
          </w:tcPr>
          <w:p w:rsidR="009B6BFF" w:rsidRPr="009B6BFF" w:rsidRDefault="009B6BFF" w:rsidP="009B6BFF">
            <w:pPr>
              <w:widowControl w:val="0"/>
              <w:autoSpaceDE w:val="0"/>
              <w:autoSpaceDN w:val="0"/>
              <w:adjustRightInd w:val="0"/>
              <w:rPr>
                <w:spacing w:val="6"/>
                <w:shd w:val="clear" w:color="auto" w:fill="FFFFFF"/>
              </w:rPr>
            </w:pPr>
            <w:r w:rsidRPr="009B6BFF">
              <w:rPr>
                <w:spacing w:val="6"/>
                <w:szCs w:val="22"/>
                <w:shd w:val="clear" w:color="auto" w:fill="FFFFFF"/>
              </w:rPr>
              <w:t>- Площадь освещения 360 градусов</w:t>
            </w:r>
          </w:p>
          <w:p w:rsidR="009B6BFF" w:rsidRPr="009B6BFF" w:rsidRDefault="009B6BFF" w:rsidP="009B6BFF">
            <w:pPr>
              <w:widowControl w:val="0"/>
              <w:autoSpaceDE w:val="0"/>
              <w:autoSpaceDN w:val="0"/>
              <w:adjustRightInd w:val="0"/>
              <w:rPr>
                <w:spacing w:val="6"/>
                <w:shd w:val="clear" w:color="auto" w:fill="FFFFFF"/>
              </w:rPr>
            </w:pPr>
            <w:r w:rsidRPr="009B6BFF">
              <w:rPr>
                <w:spacing w:val="6"/>
                <w:szCs w:val="22"/>
                <w:shd w:val="clear" w:color="auto" w:fill="FFFFFF"/>
              </w:rPr>
              <w:t xml:space="preserve">- Время от развертывания до начала работы 3 - 6 минут. </w:t>
            </w:r>
            <w:r w:rsidRPr="009B6BFF">
              <w:rPr>
                <w:spacing w:val="6"/>
                <w:szCs w:val="22"/>
              </w:rPr>
              <w:br/>
            </w:r>
            <w:r w:rsidRPr="009B6BFF">
              <w:rPr>
                <w:spacing w:val="6"/>
                <w:szCs w:val="22"/>
                <w:shd w:val="clear" w:color="auto" w:fill="FFFFFF"/>
              </w:rPr>
              <w:t>- Питание от встроенной электростанции или от электрической сети 220В</w:t>
            </w:r>
            <w:r w:rsidRPr="009B6BFF">
              <w:rPr>
                <w:spacing w:val="6"/>
                <w:szCs w:val="22"/>
              </w:rPr>
              <w:br/>
            </w:r>
            <w:r w:rsidRPr="009B6BFF">
              <w:rPr>
                <w:spacing w:val="6"/>
                <w:szCs w:val="22"/>
                <w:shd w:val="clear" w:color="auto" w:fill="FFFFFF"/>
              </w:rPr>
              <w:t>- Наличие стропов для устойчивости от опрокидывания при порывах ветра.</w:t>
            </w:r>
            <w:r w:rsidRPr="009B6BFF">
              <w:rPr>
                <w:spacing w:val="6"/>
                <w:szCs w:val="22"/>
              </w:rPr>
              <w:br/>
            </w:r>
            <w:r w:rsidRPr="009B6BFF">
              <w:rPr>
                <w:spacing w:val="6"/>
                <w:szCs w:val="22"/>
                <w:shd w:val="clear" w:color="auto" w:fill="FFFFFF"/>
              </w:rPr>
              <w:t>- Компактная, для возможности перевозить в багажнике легкового автомобиля, и обслуживать одним оператором</w:t>
            </w:r>
            <w:r w:rsidRPr="009B6BFF">
              <w:rPr>
                <w:spacing w:val="6"/>
                <w:szCs w:val="22"/>
              </w:rPr>
              <w:t>.</w:t>
            </w:r>
          </w:p>
        </w:tc>
        <w:tc>
          <w:tcPr>
            <w:tcW w:w="1701" w:type="dxa"/>
            <w:tcBorders>
              <w:top w:val="nil"/>
            </w:tcBorders>
          </w:tcPr>
          <w:p w:rsidR="009B6BFF" w:rsidRPr="009B6BFF" w:rsidRDefault="009B6BFF" w:rsidP="009B6BFF">
            <w:pPr>
              <w:widowControl w:val="0"/>
              <w:autoSpaceDE w:val="0"/>
              <w:autoSpaceDN w:val="0"/>
              <w:adjustRightInd w:val="0"/>
              <w:jc w:val="center"/>
            </w:pPr>
          </w:p>
        </w:tc>
        <w:tc>
          <w:tcPr>
            <w:tcW w:w="1417" w:type="dxa"/>
            <w:tcBorders>
              <w:top w:val="nil"/>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2</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pPr>
            <w:r w:rsidRPr="009B6BFF">
              <w:rPr>
                <w:szCs w:val="20"/>
              </w:rPr>
              <w:t>Гигрометр - Термометр</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pPr>
            <w:r w:rsidRPr="009B6BFF">
              <w:rPr>
                <w:szCs w:val="21"/>
                <w:shd w:val="clear" w:color="auto" w:fill="FFFFFF"/>
              </w:rPr>
              <w:t>Для измерения влажности и температуры в помещении</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3</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rPr>
                <w:szCs w:val="20"/>
              </w:rPr>
            </w:pPr>
            <w:r w:rsidRPr="009B6BFF">
              <w:rPr>
                <w:szCs w:val="20"/>
              </w:rPr>
              <w:t>Фонарь ФОС3 -5/6 с зарядным устройством</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50</w:t>
            </w:r>
          </w:p>
        </w:tc>
        <w:tc>
          <w:tcPr>
            <w:tcW w:w="5109" w:type="dxa"/>
            <w:tcBorders>
              <w:top w:val="nil"/>
              <w:bottom w:val="single" w:sz="4" w:space="0" w:color="auto"/>
            </w:tcBorders>
          </w:tcPr>
          <w:p w:rsidR="009B6BFF" w:rsidRPr="009B6BFF" w:rsidRDefault="009B6BFF" w:rsidP="009B6BFF">
            <w:pPr>
              <w:shd w:val="clear" w:color="auto" w:fill="FFFFFF"/>
            </w:pPr>
            <w:r w:rsidRPr="009B6BFF">
              <w:rPr>
                <w:shd w:val="clear" w:color="auto" w:fill="FFFFFF"/>
              </w:rPr>
              <w:t>- Емкость аккумулятора (мА/ч) 4500</w:t>
            </w:r>
          </w:p>
          <w:p w:rsidR="009B6BFF" w:rsidRPr="009B6BFF" w:rsidRDefault="009B6BFF" w:rsidP="009B6BFF">
            <w:pPr>
              <w:shd w:val="clear" w:color="auto" w:fill="FFFFFF"/>
              <w:rPr>
                <w:shd w:val="clear" w:color="auto" w:fill="FFFFFF"/>
              </w:rPr>
            </w:pPr>
            <w:r w:rsidRPr="009B6BFF">
              <w:rPr>
                <w:shd w:val="clear" w:color="auto" w:fill="FFFFFF"/>
              </w:rPr>
              <w:t>- Время работы 9 ч.</w:t>
            </w:r>
          </w:p>
          <w:p w:rsidR="009B6BFF" w:rsidRPr="009B6BFF" w:rsidRDefault="009B6BFF" w:rsidP="009B6BFF">
            <w:pPr>
              <w:shd w:val="clear" w:color="auto" w:fill="FFFFFF"/>
              <w:rPr>
                <w:shd w:val="clear" w:color="auto" w:fill="FFFFFF"/>
              </w:rPr>
            </w:pPr>
            <w:r w:rsidRPr="009B6BFF">
              <w:rPr>
                <w:shd w:val="clear" w:color="auto" w:fill="FFFFFF"/>
              </w:rPr>
              <w:t>- Сертификат соответствия требованиям пожарной безопасности.</w:t>
            </w:r>
          </w:p>
          <w:p w:rsidR="009B6BFF" w:rsidRPr="009B6BFF" w:rsidRDefault="009B6BFF" w:rsidP="009B6BFF">
            <w:pPr>
              <w:shd w:val="clear" w:color="auto" w:fill="FFFFFF"/>
              <w:rPr>
                <w:color w:val="2F2F2F"/>
              </w:rPr>
            </w:pPr>
            <w:r w:rsidRPr="009B6BFF">
              <w:rPr>
                <w:shd w:val="clear" w:color="auto" w:fill="FFFFFF"/>
              </w:rPr>
              <w:t>- Технический паспорт.</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4</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pPr>
            <w:r w:rsidRPr="009B6BFF">
              <w:t xml:space="preserve">Лестница </w:t>
            </w:r>
            <w:proofErr w:type="spellStart"/>
            <w:r w:rsidRPr="009B6BFF">
              <w:t>трансформер</w:t>
            </w:r>
            <w:proofErr w:type="spellEnd"/>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pPr>
            <w:r w:rsidRPr="009B6BFF">
              <w:rPr>
                <w:szCs w:val="20"/>
              </w:rPr>
              <w:t>- Число секций: 4</w:t>
            </w:r>
            <w:r w:rsidRPr="009B6BFF">
              <w:rPr>
                <w:szCs w:val="20"/>
              </w:rPr>
              <w:br/>
              <w:t>- материал: алюминий</w:t>
            </w:r>
            <w:r w:rsidRPr="009B6BFF">
              <w:rPr>
                <w:szCs w:val="20"/>
              </w:rPr>
              <w:br/>
              <w:t>- складной механизм</w:t>
            </w:r>
            <w:r w:rsidRPr="009B6BFF">
              <w:rPr>
                <w:szCs w:val="20"/>
              </w:rPr>
              <w:br/>
              <w:t xml:space="preserve">- </w:t>
            </w:r>
            <w:proofErr w:type="spellStart"/>
            <w:r w:rsidRPr="009B6BFF">
              <w:rPr>
                <w:szCs w:val="20"/>
              </w:rPr>
              <w:t>антискользящие</w:t>
            </w:r>
            <w:proofErr w:type="spellEnd"/>
            <w:r w:rsidRPr="009B6BFF">
              <w:rPr>
                <w:szCs w:val="20"/>
              </w:rPr>
              <w:t xml:space="preserve"> покрытие</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lastRenderedPageBreak/>
              <w:t>5</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rPr>
                <w:bCs/>
              </w:rPr>
            </w:pPr>
            <w:r w:rsidRPr="009B6BFF">
              <w:rPr>
                <w:bCs/>
              </w:rPr>
              <w:t>Аккумуляторная дрель-</w:t>
            </w:r>
            <w:proofErr w:type="spellStart"/>
            <w:r w:rsidRPr="009B6BFF">
              <w:rPr>
                <w:bCs/>
              </w:rPr>
              <w:t>шуруповерт</w:t>
            </w:r>
            <w:proofErr w:type="spellEnd"/>
          </w:p>
          <w:p w:rsidR="009B6BFF" w:rsidRPr="009B6BFF" w:rsidRDefault="009B6BFF" w:rsidP="009B6BFF">
            <w:pPr>
              <w:widowControl w:val="0"/>
              <w:autoSpaceDE w:val="0"/>
              <w:autoSpaceDN w:val="0"/>
              <w:adjustRightInd w:val="0"/>
              <w:jc w:val="both"/>
            </w:pPr>
            <w:proofErr w:type="spellStart"/>
            <w:r w:rsidRPr="009B6BFF">
              <w:rPr>
                <w:bCs/>
                <w:szCs w:val="20"/>
              </w:rPr>
              <w:t>Makita</w:t>
            </w:r>
            <w:proofErr w:type="spellEnd"/>
            <w:r w:rsidRPr="009B6BFF">
              <w:rPr>
                <w:bCs/>
                <w:szCs w:val="20"/>
              </w:rPr>
              <w:t xml:space="preserve"> DF457DWE</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rPr>
                <w:color w:val="000000"/>
                <w:shd w:val="clear" w:color="auto" w:fill="FFFFFF"/>
              </w:rPr>
            </w:pPr>
            <w:r w:rsidRPr="009B6BFF">
              <w:rPr>
                <w:color w:val="000000"/>
                <w:shd w:val="clear" w:color="auto" w:fill="FFFFFF"/>
              </w:rPr>
              <w:t>- Наличие функции «сверление»</w:t>
            </w:r>
          </w:p>
          <w:p w:rsidR="009B6BFF" w:rsidRPr="009B6BFF" w:rsidRDefault="009B6BFF" w:rsidP="009B6BFF">
            <w:pPr>
              <w:widowControl w:val="0"/>
              <w:autoSpaceDE w:val="0"/>
              <w:autoSpaceDN w:val="0"/>
              <w:adjustRightInd w:val="0"/>
              <w:jc w:val="both"/>
            </w:pPr>
            <w:r w:rsidRPr="009B6BFF">
              <w:t xml:space="preserve">- Емкость аккумулятора 1.5 </w:t>
            </w:r>
            <w:proofErr w:type="spellStart"/>
            <w:r w:rsidRPr="009B6BFF">
              <w:t>Ач</w:t>
            </w:r>
            <w:proofErr w:type="spellEnd"/>
          </w:p>
          <w:p w:rsidR="009B6BFF" w:rsidRPr="009B6BFF" w:rsidRDefault="009B6BFF" w:rsidP="009B6BFF">
            <w:pPr>
              <w:widowControl w:val="0"/>
              <w:autoSpaceDE w:val="0"/>
              <w:autoSpaceDN w:val="0"/>
              <w:adjustRightInd w:val="0"/>
              <w:jc w:val="both"/>
            </w:pPr>
            <w:r w:rsidRPr="009B6BFF">
              <w:t>- Напряжение аккумулятора 18 В</w:t>
            </w:r>
          </w:p>
          <w:p w:rsidR="009B6BFF" w:rsidRPr="009B6BFF" w:rsidRDefault="009B6BFF" w:rsidP="009B6BFF">
            <w:pPr>
              <w:widowControl w:val="0"/>
              <w:autoSpaceDE w:val="0"/>
              <w:autoSpaceDN w:val="0"/>
              <w:adjustRightInd w:val="0"/>
              <w:jc w:val="both"/>
            </w:pPr>
            <w:r w:rsidRPr="009B6BFF">
              <w:t>- Запасной аккумулятор в комплекте</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6</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rPr>
                <w:bCs/>
              </w:rPr>
            </w:pPr>
            <w:r w:rsidRPr="009B6BFF">
              <w:rPr>
                <w:bCs/>
              </w:rPr>
              <w:t>Аккумуляторный перфоратор</w:t>
            </w:r>
          </w:p>
          <w:p w:rsidR="009B6BFF" w:rsidRPr="009B6BFF" w:rsidRDefault="009B6BFF" w:rsidP="009B6BFF">
            <w:pPr>
              <w:widowControl w:val="0"/>
              <w:autoSpaceDE w:val="0"/>
              <w:autoSpaceDN w:val="0"/>
              <w:adjustRightInd w:val="0"/>
              <w:jc w:val="both"/>
            </w:pPr>
            <w:proofErr w:type="spellStart"/>
            <w:r w:rsidRPr="009B6BFF">
              <w:rPr>
                <w:bCs/>
                <w:szCs w:val="20"/>
              </w:rPr>
              <w:t>Makita</w:t>
            </w:r>
            <w:proofErr w:type="spellEnd"/>
            <w:r w:rsidRPr="009B6BFF">
              <w:rPr>
                <w:bCs/>
                <w:szCs w:val="20"/>
              </w:rPr>
              <w:t xml:space="preserve"> DHR202RF</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rPr>
                <w:szCs w:val="20"/>
                <w:shd w:val="clear" w:color="auto" w:fill="FFFFFF"/>
              </w:rPr>
            </w:pPr>
            <w:r w:rsidRPr="009B6BFF">
              <w:rPr>
                <w:szCs w:val="20"/>
                <w:shd w:val="clear" w:color="auto" w:fill="FFFFFF"/>
              </w:rPr>
              <w:t>- Режим работы - сверление с ударом</w:t>
            </w:r>
          </w:p>
          <w:p w:rsidR="009B6BFF" w:rsidRPr="009B6BFF" w:rsidRDefault="009B6BFF" w:rsidP="009B6BFF">
            <w:pPr>
              <w:widowControl w:val="0"/>
              <w:autoSpaceDE w:val="0"/>
              <w:autoSpaceDN w:val="0"/>
              <w:adjustRightInd w:val="0"/>
              <w:jc w:val="both"/>
            </w:pPr>
            <w:r w:rsidRPr="009B6BFF">
              <w:t>- Напряжение аккумулятора 18 В</w:t>
            </w:r>
          </w:p>
          <w:p w:rsidR="009B6BFF" w:rsidRPr="009B6BFF" w:rsidRDefault="009B6BFF" w:rsidP="009B6BFF">
            <w:pPr>
              <w:widowControl w:val="0"/>
              <w:autoSpaceDE w:val="0"/>
              <w:autoSpaceDN w:val="0"/>
              <w:adjustRightInd w:val="0"/>
              <w:jc w:val="both"/>
            </w:pPr>
            <w:r w:rsidRPr="009B6BFF">
              <w:t xml:space="preserve">- Емкость аккумулятора 3 </w:t>
            </w:r>
            <w:proofErr w:type="spellStart"/>
            <w:r w:rsidRPr="009B6BFF">
              <w:t>Ач</w:t>
            </w:r>
            <w:proofErr w:type="spellEnd"/>
          </w:p>
          <w:p w:rsidR="009B6BFF" w:rsidRPr="009B6BFF" w:rsidRDefault="009B6BFF" w:rsidP="009B6BFF">
            <w:pPr>
              <w:widowControl w:val="0"/>
              <w:autoSpaceDE w:val="0"/>
              <w:autoSpaceDN w:val="0"/>
              <w:adjustRightInd w:val="0"/>
              <w:jc w:val="both"/>
            </w:pPr>
            <w:r w:rsidRPr="009B6BFF">
              <w:t>- Запасной аккумулятор в комплекте</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7</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Лента оградительная</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м.</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500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rPr>
                <w:szCs w:val="22"/>
              </w:rPr>
              <w:t xml:space="preserve">По </w:t>
            </w:r>
            <w:hyperlink r:id="rId18" w:history="1">
              <w:r w:rsidRPr="009B6BFF">
                <w:rPr>
                  <w:spacing w:val="2"/>
                  <w:szCs w:val="22"/>
                  <w:shd w:val="clear" w:color="auto" w:fill="FFFFFF"/>
                </w:rPr>
                <w:t>ГОСТ 12.4.026-2015</w:t>
              </w:r>
            </w:hyperlink>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8</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Респиратор</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rPr>
                <w:color w:val="000000"/>
                <w:szCs w:val="20"/>
                <w:shd w:val="clear" w:color="auto" w:fill="FFFFFF"/>
              </w:rPr>
              <w:t>Для защиты органов дыхания от пыли, порошка </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9</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Огнетушащий порошок</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кг.</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300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rPr>
                <w:szCs w:val="20"/>
              </w:rPr>
            </w:pPr>
            <w:r w:rsidRPr="009B6BFF">
              <w:rPr>
                <w:szCs w:val="20"/>
              </w:rPr>
              <w:t>Для тушения пожаров класса А, В, С, E</w:t>
            </w:r>
          </w:p>
          <w:p w:rsidR="009B6BFF" w:rsidRPr="009B6BFF" w:rsidRDefault="009B6BFF" w:rsidP="009B6BFF">
            <w:pPr>
              <w:widowControl w:val="0"/>
              <w:autoSpaceDE w:val="0"/>
              <w:autoSpaceDN w:val="0"/>
              <w:adjustRightInd w:val="0"/>
              <w:jc w:val="both"/>
            </w:pPr>
            <w:r w:rsidRPr="009B6BFF">
              <w:t xml:space="preserve">- Сертификат соответствия огнетушащего порошка. </w:t>
            </w:r>
          </w:p>
          <w:p w:rsidR="009B6BFF" w:rsidRPr="009B6BFF" w:rsidRDefault="009B6BFF" w:rsidP="009B6BFF">
            <w:pPr>
              <w:widowControl w:val="0"/>
              <w:autoSpaceDE w:val="0"/>
              <w:autoSpaceDN w:val="0"/>
              <w:adjustRightInd w:val="0"/>
              <w:jc w:val="both"/>
            </w:pPr>
            <w:r w:rsidRPr="009B6BFF">
              <w:t>- Паспорт безопасности.</w:t>
            </w:r>
          </w:p>
          <w:p w:rsidR="009B6BFF" w:rsidRPr="009B6BFF" w:rsidRDefault="009B6BFF" w:rsidP="009B6BFF">
            <w:pPr>
              <w:widowControl w:val="0"/>
              <w:autoSpaceDE w:val="0"/>
              <w:autoSpaceDN w:val="0"/>
              <w:adjustRightInd w:val="0"/>
              <w:jc w:val="both"/>
            </w:pPr>
            <w:r w:rsidRPr="009B6BFF">
              <w:t>- Срок службы 10 лет.</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10</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Журнал регистрации вводного инструктажа по ГО и ЧС</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Не установлено</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11</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Журнал технического обслуживания огнетушителей</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50</w:t>
            </w:r>
          </w:p>
        </w:tc>
        <w:tc>
          <w:tcPr>
            <w:tcW w:w="5109" w:type="dxa"/>
            <w:tcBorders>
              <w:top w:val="nil"/>
              <w:bottom w:val="single" w:sz="4" w:space="0" w:color="auto"/>
            </w:tcBorders>
          </w:tcPr>
          <w:p w:rsidR="009B6BFF" w:rsidRPr="009B6BFF" w:rsidRDefault="009B6BFF" w:rsidP="009B6BFF">
            <w:pPr>
              <w:autoSpaceDE w:val="0"/>
              <w:autoSpaceDN w:val="0"/>
              <w:adjustRightInd w:val="0"/>
              <w:jc w:val="both"/>
            </w:pPr>
            <w:r w:rsidRPr="009B6BFF">
              <w:t>По "СП 9.13130.2009. Свод правил. Техника пожарная. Огнетушители. Требования к эксплуатации"</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12</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Комплект плакатов 'Первичные средства пожаротушения'</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rPr>
                <w:szCs w:val="20"/>
              </w:rPr>
              <w:t>А2, 4 листа, п</w:t>
            </w:r>
            <w:r w:rsidRPr="009B6BFF">
              <w:rPr>
                <w:bCs/>
                <w:szCs w:val="20"/>
              </w:rPr>
              <w:t>ластик 1000 x 750 х 3</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13</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Комплект плакатов 'Пожарная безопасность'</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rPr>
                <w:szCs w:val="20"/>
              </w:rPr>
              <w:t>А2, 3 листа, п</w:t>
            </w:r>
            <w:r w:rsidRPr="009B6BFF">
              <w:rPr>
                <w:bCs/>
                <w:szCs w:val="20"/>
              </w:rPr>
              <w:t>ластик 2 мм, к-т из 2 л.</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14</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Стенд раскладной "Защита в чрезвычайных ситуациях"</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rPr>
                <w:bCs/>
                <w:szCs w:val="20"/>
              </w:rPr>
              <w:t>Пластик 1000 x 750 х 3</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15</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Стенд раскладной "Гражданская оборона"</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rPr>
                <w:bCs/>
                <w:szCs w:val="20"/>
              </w:rPr>
              <w:t>Пластик 1000 x 1000 х 3</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16</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Стенд раскладной "Пожарная безопасность"</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rPr>
                <w:bCs/>
                <w:szCs w:val="20"/>
              </w:rPr>
              <w:t>Пластик 1000 х 900 х 3</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lastRenderedPageBreak/>
              <w:t>17</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Стенд раскладной "Знаки безопасности"</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rPr>
                <w:bCs/>
                <w:szCs w:val="20"/>
              </w:rPr>
              <w:t>по ГОСТ Р 12.4.026-2015 СТ014 Пластик 1000 x 1500 х 3</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18</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Огнетушитель порошковый ОП-2</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50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rPr>
                <w:szCs w:val="20"/>
              </w:rPr>
            </w:pPr>
            <w:r w:rsidRPr="009B6BFF">
              <w:rPr>
                <w:szCs w:val="20"/>
              </w:rPr>
              <w:t>Класс пожаров А, В, С, E, для автомобилей</w:t>
            </w:r>
          </w:p>
          <w:p w:rsidR="009B6BFF" w:rsidRPr="009B6BFF" w:rsidRDefault="009B6BFF" w:rsidP="009B6BFF">
            <w:pPr>
              <w:shd w:val="clear" w:color="auto" w:fill="FFFFFF"/>
              <w:rPr>
                <w:color w:val="2F2F2F"/>
                <w:shd w:val="clear" w:color="auto" w:fill="FFFFFF"/>
              </w:rPr>
            </w:pPr>
            <w:r w:rsidRPr="009B6BFF">
              <w:rPr>
                <w:color w:val="2F2F2F"/>
                <w:shd w:val="clear" w:color="auto" w:fill="FFFFFF"/>
              </w:rPr>
              <w:t>- Сертификат соответствия требованиям пожарной безопасности.</w:t>
            </w:r>
          </w:p>
          <w:p w:rsidR="009B6BFF" w:rsidRPr="009B6BFF" w:rsidRDefault="009B6BFF" w:rsidP="009B6BFF">
            <w:pPr>
              <w:widowControl w:val="0"/>
              <w:autoSpaceDE w:val="0"/>
              <w:autoSpaceDN w:val="0"/>
              <w:adjustRightInd w:val="0"/>
              <w:jc w:val="both"/>
              <w:rPr>
                <w:color w:val="2F2F2F"/>
                <w:shd w:val="clear" w:color="auto" w:fill="FFFFFF"/>
              </w:rPr>
            </w:pPr>
            <w:r w:rsidRPr="009B6BFF">
              <w:rPr>
                <w:color w:val="2F2F2F"/>
                <w:shd w:val="clear" w:color="auto" w:fill="FFFFFF"/>
              </w:rPr>
              <w:t>- Технический паспорт.</w:t>
            </w:r>
          </w:p>
          <w:p w:rsidR="009B6BFF" w:rsidRPr="009B6BFF" w:rsidRDefault="009B6BFF" w:rsidP="009B6BFF">
            <w:pPr>
              <w:widowControl w:val="0"/>
              <w:autoSpaceDE w:val="0"/>
              <w:autoSpaceDN w:val="0"/>
              <w:adjustRightInd w:val="0"/>
              <w:jc w:val="both"/>
            </w:pPr>
            <w:r w:rsidRPr="009B6BFF">
              <w:t>- Срок службы 10 лет.</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19</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Огнетушитель углекислотный ОУ-2</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rPr>
                <w:szCs w:val="20"/>
              </w:rPr>
            </w:pPr>
            <w:r w:rsidRPr="009B6BFF">
              <w:rPr>
                <w:szCs w:val="20"/>
              </w:rPr>
              <w:t>Класс пожаров В, С, E, для автомобилей</w:t>
            </w:r>
          </w:p>
          <w:p w:rsidR="009B6BFF" w:rsidRPr="009B6BFF" w:rsidRDefault="009B6BFF" w:rsidP="009B6BFF">
            <w:pPr>
              <w:shd w:val="clear" w:color="auto" w:fill="FFFFFF"/>
              <w:rPr>
                <w:color w:val="2F2F2F"/>
                <w:shd w:val="clear" w:color="auto" w:fill="FFFFFF"/>
              </w:rPr>
            </w:pPr>
            <w:r w:rsidRPr="009B6BFF">
              <w:rPr>
                <w:color w:val="2F2F2F"/>
                <w:shd w:val="clear" w:color="auto" w:fill="FFFFFF"/>
              </w:rPr>
              <w:t>- Сертификат соответствия требованиям пожарной безопасности.</w:t>
            </w:r>
          </w:p>
          <w:p w:rsidR="009B6BFF" w:rsidRPr="009B6BFF" w:rsidRDefault="009B6BFF" w:rsidP="009B6BFF">
            <w:pPr>
              <w:widowControl w:val="0"/>
              <w:autoSpaceDE w:val="0"/>
              <w:autoSpaceDN w:val="0"/>
              <w:adjustRightInd w:val="0"/>
              <w:jc w:val="both"/>
              <w:rPr>
                <w:color w:val="2F2F2F"/>
                <w:shd w:val="clear" w:color="auto" w:fill="FFFFFF"/>
              </w:rPr>
            </w:pPr>
            <w:r w:rsidRPr="009B6BFF">
              <w:rPr>
                <w:color w:val="2F2F2F"/>
                <w:shd w:val="clear" w:color="auto" w:fill="FFFFFF"/>
              </w:rPr>
              <w:t>- Технический паспорт.</w:t>
            </w:r>
          </w:p>
          <w:p w:rsidR="009B6BFF" w:rsidRPr="009B6BFF" w:rsidRDefault="009B6BFF" w:rsidP="009B6BFF">
            <w:pPr>
              <w:widowControl w:val="0"/>
              <w:autoSpaceDE w:val="0"/>
              <w:autoSpaceDN w:val="0"/>
              <w:adjustRightInd w:val="0"/>
              <w:jc w:val="both"/>
            </w:pPr>
            <w:r w:rsidRPr="009B6BFF">
              <w:t>- Срок службы 10 лет.</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20</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proofErr w:type="spellStart"/>
            <w:r w:rsidRPr="009B6BFF">
              <w:t>Самоклеющаяся</w:t>
            </w:r>
            <w:proofErr w:type="spellEnd"/>
            <w:r w:rsidRPr="009B6BFF">
              <w:t xml:space="preserve"> наклейка "Не курить / </w:t>
            </w:r>
            <w:proofErr w:type="spellStart"/>
            <w:r w:rsidRPr="009B6BFF">
              <w:t>No</w:t>
            </w:r>
            <w:proofErr w:type="spellEnd"/>
            <w:r w:rsidRPr="009B6BFF">
              <w:t xml:space="preserve"> </w:t>
            </w:r>
            <w:proofErr w:type="spellStart"/>
            <w:r w:rsidRPr="009B6BFF">
              <w:t>smoking</w:t>
            </w:r>
            <w:proofErr w:type="spellEnd"/>
            <w:r w:rsidRPr="009B6BFF">
              <w:t>"</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50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«B05» р</w:t>
            </w:r>
            <w:r w:rsidRPr="009B6BFF">
              <w:rPr>
                <w:szCs w:val="20"/>
              </w:rPr>
              <w:t>азмер 300х150 мм.</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21</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Знак. Место курения</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20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pPr>
            <w:r w:rsidRPr="009B6BFF">
              <w:rPr>
                <w:szCs w:val="20"/>
              </w:rPr>
              <w:t>«D 03» по ГОСТ Р 12.4.026-2001, размер 200 х 200 на пластике</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22</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proofErr w:type="spellStart"/>
            <w:r w:rsidRPr="009B6BFF">
              <w:t>Самоклеющаяся</w:t>
            </w:r>
            <w:proofErr w:type="spellEnd"/>
            <w:r w:rsidRPr="009B6BFF">
              <w:t xml:space="preserve"> наклейка "Проход держать свободным"</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100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«B05» р</w:t>
            </w:r>
            <w:r w:rsidRPr="009B6BFF">
              <w:rPr>
                <w:szCs w:val="20"/>
              </w:rPr>
              <w:t>азмер: 250 х 250 мм.</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23</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 xml:space="preserve">Знак. Указатель Выхода </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200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 xml:space="preserve">«Е22» по ГОСТ Р 12.4.026-2001, размер 300 х 150 мм. </w:t>
            </w:r>
            <w:r w:rsidRPr="009B6BFF">
              <w:rPr>
                <w:color w:val="000000"/>
                <w:szCs w:val="20"/>
              </w:rPr>
              <w:t>самоклеящийся, фотолюминесцентный</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24</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rPr>
                <w:color w:val="000000"/>
              </w:rPr>
              <w:t>Знак. Огнетушитель F04</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500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pPr>
            <w:r w:rsidRPr="009B6BFF">
              <w:rPr>
                <w:color w:val="000000"/>
              </w:rPr>
              <w:t xml:space="preserve">«F04» </w:t>
            </w:r>
            <w:r w:rsidRPr="009B6BFF">
              <w:rPr>
                <w:color w:val="000000"/>
                <w:szCs w:val="20"/>
              </w:rPr>
              <w:t>по ГОСТ Р 12.4.026-2001 размер 150 х 150 мм. самоклеящийся, фотолюминесцентный</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587"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25</w:t>
            </w:r>
          </w:p>
        </w:tc>
        <w:tc>
          <w:tcPr>
            <w:tcW w:w="4096"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Знак 'Пункт место сбора МГН Безопасная зона МГН '</w:t>
            </w:r>
            <w:r w:rsidRPr="009B6BFF">
              <w:rPr>
                <w:color w:val="000000"/>
              </w:rPr>
              <w:t xml:space="preserve">200x200 мм, пленка </w:t>
            </w:r>
            <w:r w:rsidRPr="009B6BFF">
              <w:t>Е65</w:t>
            </w:r>
          </w:p>
        </w:tc>
        <w:tc>
          <w:tcPr>
            <w:tcW w:w="997"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шт.</w:t>
            </w:r>
          </w:p>
        </w:tc>
        <w:tc>
          <w:tcPr>
            <w:tcW w:w="1002" w:type="dxa"/>
            <w:tcBorders>
              <w:top w:val="nil"/>
              <w:bottom w:val="single" w:sz="4" w:space="0" w:color="auto"/>
            </w:tcBorders>
          </w:tcPr>
          <w:p w:rsidR="009B6BFF" w:rsidRPr="009B6BFF" w:rsidRDefault="009B6BFF" w:rsidP="009B6BFF">
            <w:pPr>
              <w:widowControl w:val="0"/>
              <w:autoSpaceDE w:val="0"/>
              <w:autoSpaceDN w:val="0"/>
              <w:adjustRightInd w:val="0"/>
              <w:jc w:val="center"/>
            </w:pPr>
            <w:r w:rsidRPr="009B6BFF">
              <w:t>10</w:t>
            </w:r>
          </w:p>
        </w:tc>
        <w:tc>
          <w:tcPr>
            <w:tcW w:w="5109" w:type="dxa"/>
            <w:tcBorders>
              <w:top w:val="nil"/>
              <w:bottom w:val="single" w:sz="4" w:space="0" w:color="auto"/>
            </w:tcBorders>
          </w:tcPr>
          <w:p w:rsidR="009B6BFF" w:rsidRPr="009B6BFF" w:rsidRDefault="009B6BFF" w:rsidP="009B6BFF">
            <w:pPr>
              <w:widowControl w:val="0"/>
              <w:autoSpaceDE w:val="0"/>
              <w:autoSpaceDN w:val="0"/>
              <w:adjustRightInd w:val="0"/>
              <w:jc w:val="both"/>
            </w:pPr>
            <w:r w:rsidRPr="009B6BFF">
              <w:t xml:space="preserve">«Е65», размер 200 x 200 мм. </w:t>
            </w:r>
          </w:p>
        </w:tc>
        <w:tc>
          <w:tcPr>
            <w:tcW w:w="1701"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c>
          <w:tcPr>
            <w:tcW w:w="1417" w:type="dxa"/>
            <w:tcBorders>
              <w:top w:val="nil"/>
              <w:bottom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13492" w:type="dxa"/>
            <w:gridSpan w:val="6"/>
            <w:tcBorders>
              <w:top w:val="single" w:sz="4" w:space="0" w:color="auto"/>
              <w:left w:val="single" w:sz="4" w:space="0" w:color="auto"/>
              <w:bottom w:val="single" w:sz="4" w:space="0" w:color="auto"/>
              <w:right w:val="single" w:sz="4" w:space="0" w:color="auto"/>
            </w:tcBorders>
          </w:tcPr>
          <w:p w:rsidR="009B6BFF" w:rsidRPr="009B6BFF" w:rsidRDefault="009B6BFF" w:rsidP="009B6BFF">
            <w:pPr>
              <w:widowControl w:val="0"/>
              <w:autoSpaceDE w:val="0"/>
              <w:autoSpaceDN w:val="0"/>
              <w:adjustRightInd w:val="0"/>
              <w:jc w:val="both"/>
            </w:pPr>
            <w:r w:rsidRPr="009B6BFF">
              <w:t xml:space="preserve">Итого       </w:t>
            </w:r>
          </w:p>
        </w:tc>
        <w:tc>
          <w:tcPr>
            <w:tcW w:w="1417" w:type="dxa"/>
            <w:tcBorders>
              <w:top w:val="single" w:sz="4" w:space="0" w:color="auto"/>
              <w:left w:val="single" w:sz="4" w:space="0" w:color="auto"/>
              <w:bottom w:val="single" w:sz="4" w:space="0" w:color="auto"/>
              <w:right w:val="single" w:sz="4" w:space="0" w:color="auto"/>
            </w:tcBorders>
          </w:tcPr>
          <w:p w:rsidR="009B6BFF" w:rsidRPr="009B6BFF" w:rsidRDefault="009B6BFF" w:rsidP="009B6BFF">
            <w:pPr>
              <w:widowControl w:val="0"/>
              <w:autoSpaceDE w:val="0"/>
              <w:autoSpaceDN w:val="0"/>
              <w:adjustRightInd w:val="0"/>
              <w:jc w:val="center"/>
            </w:pPr>
          </w:p>
        </w:tc>
      </w:tr>
      <w:tr w:rsidR="009B6BFF" w:rsidRPr="009B6BFF" w:rsidTr="00B1276F">
        <w:trPr>
          <w:trHeight w:val="240"/>
        </w:trPr>
        <w:tc>
          <w:tcPr>
            <w:tcW w:w="13492" w:type="dxa"/>
            <w:gridSpan w:val="6"/>
            <w:tcBorders>
              <w:top w:val="single" w:sz="4" w:space="0" w:color="auto"/>
              <w:left w:val="single" w:sz="4" w:space="0" w:color="auto"/>
              <w:bottom w:val="single" w:sz="4" w:space="0" w:color="auto"/>
              <w:right w:val="single" w:sz="4" w:space="0" w:color="auto"/>
            </w:tcBorders>
          </w:tcPr>
          <w:p w:rsidR="009B6BFF" w:rsidRPr="009B6BFF" w:rsidRDefault="00B11C6E" w:rsidP="009B6BFF">
            <w:pPr>
              <w:widowControl w:val="0"/>
              <w:autoSpaceDE w:val="0"/>
              <w:autoSpaceDN w:val="0"/>
              <w:adjustRightInd w:val="0"/>
              <w:jc w:val="both"/>
            </w:pPr>
            <w:r w:rsidRPr="00F5511E">
              <w:rPr>
                <w:i/>
                <w:color w:val="000000" w:themeColor="text1"/>
                <w:sz w:val="22"/>
                <w:szCs w:val="22"/>
              </w:rPr>
              <w:t xml:space="preserve"> </w:t>
            </w:r>
            <w:r w:rsidRPr="00B11C6E">
              <w:rPr>
                <w:color w:val="000000" w:themeColor="text1"/>
                <w:sz w:val="22"/>
                <w:szCs w:val="22"/>
              </w:rPr>
              <w:t>НДС 20%/НДС не предусмотрен (порядок начисления НДС определяется по итогам проведения закупки)</w:t>
            </w:r>
          </w:p>
        </w:tc>
        <w:tc>
          <w:tcPr>
            <w:tcW w:w="1417" w:type="dxa"/>
            <w:tcBorders>
              <w:top w:val="single" w:sz="4" w:space="0" w:color="auto"/>
              <w:left w:val="single" w:sz="4" w:space="0" w:color="auto"/>
              <w:bottom w:val="single" w:sz="4" w:space="0" w:color="auto"/>
              <w:right w:val="single" w:sz="4" w:space="0" w:color="auto"/>
            </w:tcBorders>
          </w:tcPr>
          <w:p w:rsidR="009B6BFF" w:rsidRPr="009B6BFF" w:rsidRDefault="009B6BFF" w:rsidP="009B6BFF">
            <w:pPr>
              <w:widowControl w:val="0"/>
              <w:autoSpaceDE w:val="0"/>
              <w:autoSpaceDN w:val="0"/>
              <w:adjustRightInd w:val="0"/>
              <w:jc w:val="center"/>
            </w:pPr>
          </w:p>
        </w:tc>
      </w:tr>
    </w:tbl>
    <w:p w:rsidR="003A187E" w:rsidRDefault="003A187E" w:rsidP="009B6BFF">
      <w:pPr>
        <w:tabs>
          <w:tab w:val="left" w:pos="284"/>
        </w:tabs>
        <w:ind w:firstLine="425"/>
        <w:jc w:val="both"/>
        <w:rPr>
          <w:b/>
          <w:color w:val="000000" w:themeColor="text1"/>
          <w:sz w:val="22"/>
          <w:szCs w:val="22"/>
        </w:rPr>
      </w:pPr>
    </w:p>
    <w:p w:rsidR="00B01102" w:rsidRPr="00316ED9" w:rsidRDefault="008323F0" w:rsidP="00B01102">
      <w:pPr>
        <w:pStyle w:val="af7"/>
        <w:numPr>
          <w:ilvl w:val="0"/>
          <w:numId w:val="28"/>
        </w:numPr>
        <w:tabs>
          <w:tab w:val="left" w:pos="284"/>
        </w:tabs>
        <w:jc w:val="both"/>
        <w:rPr>
          <w:b/>
          <w:color w:val="000000" w:themeColor="text1"/>
          <w:sz w:val="22"/>
          <w:szCs w:val="22"/>
        </w:rPr>
      </w:pPr>
      <w:r w:rsidRPr="00316ED9">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8323F0" w:rsidRPr="00316ED9" w:rsidRDefault="008323F0" w:rsidP="008323F0">
      <w:pPr>
        <w:pStyle w:val="af7"/>
        <w:numPr>
          <w:ilvl w:val="0"/>
          <w:numId w:val="28"/>
        </w:numPr>
        <w:rPr>
          <w:color w:val="000000" w:themeColor="text1"/>
          <w:sz w:val="22"/>
          <w:szCs w:val="22"/>
        </w:rPr>
      </w:pPr>
      <w:r w:rsidRPr="00316ED9">
        <w:rPr>
          <w:color w:val="000000" w:themeColor="text1"/>
          <w:sz w:val="22"/>
          <w:szCs w:val="22"/>
        </w:rPr>
        <w:lastRenderedPageBreak/>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p>
    <w:p w:rsidR="008323F0" w:rsidRPr="00316ED9" w:rsidRDefault="008323F0" w:rsidP="00B01102">
      <w:pPr>
        <w:pStyle w:val="af7"/>
        <w:numPr>
          <w:ilvl w:val="0"/>
          <w:numId w:val="28"/>
        </w:numPr>
        <w:tabs>
          <w:tab w:val="left" w:pos="284"/>
        </w:tabs>
        <w:jc w:val="both"/>
        <w:rPr>
          <w:color w:val="000000" w:themeColor="text1"/>
          <w:sz w:val="22"/>
          <w:szCs w:val="22"/>
        </w:rPr>
      </w:pPr>
      <w:r w:rsidRPr="00316ED9">
        <w:rPr>
          <w:sz w:val="22"/>
          <w:szCs w:val="22"/>
        </w:rPr>
        <w:t xml:space="preserve">Требования к наличию лицензий, сертификатов качества и т.д. - сертификаты соответствия, технические паспорта на </w:t>
      </w:r>
      <w:r w:rsidR="00CF7324" w:rsidRPr="00316ED9">
        <w:rPr>
          <w:sz w:val="22"/>
          <w:szCs w:val="22"/>
        </w:rPr>
        <w:t>Товар, паспорта завода-изготовителя.</w:t>
      </w:r>
    </w:p>
    <w:p w:rsidR="00CF7324" w:rsidRPr="00316ED9" w:rsidRDefault="00CF7324" w:rsidP="00B01102">
      <w:pPr>
        <w:pStyle w:val="af7"/>
        <w:numPr>
          <w:ilvl w:val="0"/>
          <w:numId w:val="28"/>
        </w:numPr>
        <w:tabs>
          <w:tab w:val="left" w:pos="284"/>
        </w:tabs>
        <w:jc w:val="both"/>
        <w:rPr>
          <w:color w:val="000000" w:themeColor="text1"/>
          <w:sz w:val="22"/>
          <w:szCs w:val="22"/>
        </w:rPr>
      </w:pPr>
      <w:r w:rsidRPr="00316ED9">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w:t>
      </w:r>
    </w:p>
    <w:p w:rsidR="00CF7324" w:rsidRPr="00316ED9" w:rsidRDefault="00CF7324" w:rsidP="00B01102">
      <w:pPr>
        <w:pStyle w:val="af7"/>
        <w:numPr>
          <w:ilvl w:val="0"/>
          <w:numId w:val="28"/>
        </w:numPr>
        <w:tabs>
          <w:tab w:val="left" w:pos="284"/>
        </w:tabs>
        <w:jc w:val="both"/>
        <w:rPr>
          <w:color w:val="000000" w:themeColor="text1"/>
          <w:sz w:val="22"/>
          <w:szCs w:val="22"/>
        </w:rPr>
      </w:pPr>
      <w:r w:rsidRPr="00316ED9">
        <w:rPr>
          <w:sz w:val="22"/>
          <w:szCs w:val="22"/>
        </w:rPr>
        <w:t>Погрузка осуществляется силами поставщика, разгрузка осуществляется силами покупателя, доставка осуществляется силами поставщика до склада покупателя по адресу указанному в п. №6 настоящей Спецификации</w:t>
      </w:r>
      <w:r w:rsidR="00903455" w:rsidRPr="00316ED9">
        <w:rPr>
          <w:sz w:val="22"/>
          <w:szCs w:val="22"/>
        </w:rPr>
        <w:t>.</w:t>
      </w:r>
    </w:p>
    <w:p w:rsidR="00B01102" w:rsidRPr="00316ED9" w:rsidRDefault="00903455" w:rsidP="00903455">
      <w:pPr>
        <w:pStyle w:val="af7"/>
        <w:numPr>
          <w:ilvl w:val="0"/>
          <w:numId w:val="28"/>
        </w:numPr>
        <w:tabs>
          <w:tab w:val="left" w:pos="284"/>
        </w:tabs>
        <w:jc w:val="both"/>
        <w:rPr>
          <w:color w:val="000000" w:themeColor="text1"/>
          <w:sz w:val="22"/>
          <w:szCs w:val="22"/>
        </w:rPr>
      </w:pPr>
      <w:r w:rsidRPr="00316ED9">
        <w:rPr>
          <w:color w:val="000000" w:themeColor="text1"/>
          <w:sz w:val="22"/>
          <w:szCs w:val="22"/>
        </w:rPr>
        <w:t xml:space="preserve">Место поставки: </w:t>
      </w:r>
      <w:r w:rsidRPr="00316ED9">
        <w:rPr>
          <w:bCs/>
          <w:sz w:val="22"/>
          <w:szCs w:val="22"/>
        </w:rPr>
        <w:t xml:space="preserve">354392, Россия, Краснодарский край, Адлерский район, п. </w:t>
      </w:r>
      <w:proofErr w:type="spellStart"/>
      <w:r w:rsidRPr="00316ED9">
        <w:rPr>
          <w:bCs/>
          <w:sz w:val="22"/>
          <w:szCs w:val="22"/>
        </w:rPr>
        <w:t>Эсто</w:t>
      </w:r>
      <w:proofErr w:type="spellEnd"/>
      <w:r w:rsidRPr="00316ED9">
        <w:rPr>
          <w:bCs/>
          <w:sz w:val="22"/>
          <w:szCs w:val="22"/>
        </w:rPr>
        <w:t>-Садок, курорт «Красная Поляна», ул. Набережная Времена Года 11.</w:t>
      </w:r>
    </w:p>
    <w:p w:rsidR="00903455" w:rsidRPr="00316ED9" w:rsidRDefault="00903455" w:rsidP="00903455">
      <w:pPr>
        <w:pStyle w:val="af7"/>
        <w:numPr>
          <w:ilvl w:val="0"/>
          <w:numId w:val="28"/>
        </w:numPr>
        <w:tabs>
          <w:tab w:val="left" w:pos="284"/>
        </w:tabs>
        <w:jc w:val="both"/>
        <w:rPr>
          <w:color w:val="000000" w:themeColor="text1"/>
          <w:sz w:val="22"/>
          <w:szCs w:val="22"/>
        </w:rPr>
      </w:pPr>
      <w:r w:rsidRPr="00316ED9">
        <w:rPr>
          <w:sz w:val="22"/>
          <w:szCs w:val="22"/>
        </w:rPr>
        <w:t>Срок поставки - не более 30 (Тридцати) рабочих дней с даты перечисления Покупателем авансового платежа.</w:t>
      </w:r>
    </w:p>
    <w:p w:rsidR="00B01102" w:rsidRDefault="00B01102" w:rsidP="009B6BFF">
      <w:pPr>
        <w:tabs>
          <w:tab w:val="left" w:pos="284"/>
        </w:tabs>
        <w:ind w:firstLine="425"/>
        <w:jc w:val="both"/>
        <w:rPr>
          <w:b/>
          <w:color w:val="000000" w:themeColor="text1"/>
          <w:sz w:val="22"/>
          <w:szCs w:val="22"/>
        </w:rPr>
      </w:pPr>
    </w:p>
    <w:p w:rsidR="00B01102" w:rsidRDefault="00B01102" w:rsidP="009B6BFF">
      <w:pPr>
        <w:tabs>
          <w:tab w:val="left" w:pos="284"/>
        </w:tabs>
        <w:ind w:firstLine="425"/>
        <w:jc w:val="both"/>
        <w:rPr>
          <w:b/>
          <w:color w:val="000000" w:themeColor="text1"/>
          <w:sz w:val="22"/>
          <w:szCs w:val="22"/>
        </w:rPr>
      </w:pPr>
    </w:p>
    <w:p w:rsidR="00B01102" w:rsidRPr="00B01102" w:rsidRDefault="00B01102" w:rsidP="00B01102">
      <w:pPr>
        <w:shd w:val="clear" w:color="auto" w:fill="FFFFFF"/>
        <w:ind w:firstLine="567"/>
        <w:jc w:val="both"/>
        <w:rPr>
          <w:u w:val="single"/>
        </w:rPr>
      </w:pPr>
      <w:bookmarkStart w:id="1" w:name="_GoBack"/>
      <w:bookmarkEnd w:id="1"/>
    </w:p>
    <w:p w:rsidR="006303F9" w:rsidRPr="006303F9" w:rsidRDefault="006303F9" w:rsidP="006303F9">
      <w:pPr>
        <w:tabs>
          <w:tab w:val="left" w:pos="709"/>
          <w:tab w:val="left" w:pos="851"/>
        </w:tabs>
        <w:ind w:left="568"/>
        <w:jc w:val="both"/>
        <w:rPr>
          <w:color w:val="000000" w:themeColor="text1"/>
          <w:sz w:val="22"/>
          <w:szCs w:val="22"/>
        </w:rPr>
      </w:pPr>
    </w:p>
    <w:p w:rsidR="00E66203" w:rsidRPr="006466FE" w:rsidRDefault="003039D7" w:rsidP="006C12DC">
      <w:pPr>
        <w:tabs>
          <w:tab w:val="left" w:pos="709"/>
          <w:tab w:val="left" w:pos="851"/>
        </w:tabs>
        <w:ind w:left="568"/>
        <w:jc w:val="both"/>
        <w:rPr>
          <w:b/>
          <w:color w:val="000000" w:themeColor="text1"/>
          <w:sz w:val="22"/>
          <w:szCs w:val="22"/>
        </w:rPr>
      </w:pPr>
      <w:r w:rsidRPr="006466FE">
        <w:rPr>
          <w:color w:val="000000" w:themeColor="text1"/>
          <w:sz w:val="22"/>
          <w:szCs w:val="22"/>
        </w:rPr>
        <w:tab/>
      </w: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Pr="00E0786B" w:rsidRDefault="00903455" w:rsidP="00113014">
            <w:pPr>
              <w:tabs>
                <w:tab w:val="left" w:pos="284"/>
                <w:tab w:val="left" w:pos="8364"/>
              </w:tabs>
              <w:rPr>
                <w:color w:val="000000" w:themeColor="text1"/>
              </w:rPr>
            </w:pPr>
            <w:r>
              <w:rPr>
                <w:color w:val="000000" w:themeColor="text1"/>
                <w:sz w:val="22"/>
                <w:szCs w:val="22"/>
              </w:rPr>
              <w:t>________________________</w:t>
            </w: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903455" w:rsidP="008E7427">
            <w:pPr>
              <w:tabs>
                <w:tab w:val="left" w:pos="284"/>
                <w:tab w:val="left" w:pos="8364"/>
              </w:tabs>
              <w:rPr>
                <w:b/>
                <w:color w:val="000000" w:themeColor="text1"/>
              </w:rPr>
            </w:pPr>
            <w:r>
              <w:rPr>
                <w:b/>
                <w:color w:val="000000" w:themeColor="text1"/>
              </w:rPr>
              <w:t>_______________________</w:t>
            </w: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6C12DC">
      <w:pPr>
        <w:tabs>
          <w:tab w:val="left" w:pos="1417"/>
        </w:tabs>
        <w:rPr>
          <w:color w:val="000000" w:themeColor="text1"/>
          <w:sz w:val="22"/>
          <w:szCs w:val="22"/>
        </w:rPr>
      </w:pPr>
    </w:p>
    <w:sectPr w:rsidR="00161800" w:rsidRPr="006466FE" w:rsidSect="00B35A1B">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71F" w:rsidRDefault="00EE571F">
      <w:r>
        <w:separator/>
      </w:r>
    </w:p>
  </w:endnote>
  <w:endnote w:type="continuationSeparator" w:id="0">
    <w:p w:rsidR="00EE571F" w:rsidRDefault="00EE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02DE6" w:rsidRDefault="00E02DE6" w:rsidP="00264B22">
        <w:pPr>
          <w:pStyle w:val="af5"/>
          <w:jc w:val="right"/>
        </w:pPr>
        <w:r>
          <w:fldChar w:fldCharType="begin"/>
        </w:r>
        <w:r>
          <w:instrText>PAGE   \* MERGEFORMAT</w:instrText>
        </w:r>
        <w:r>
          <w:fldChar w:fldCharType="separate"/>
        </w:r>
        <w:r w:rsidR="00316ED9">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71F" w:rsidRDefault="00EE571F">
      <w:r>
        <w:separator/>
      </w:r>
    </w:p>
  </w:footnote>
  <w:footnote w:type="continuationSeparator" w:id="0">
    <w:p w:rsidR="00EE571F" w:rsidRDefault="00EE5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DE6" w:rsidRDefault="00E02DE6" w:rsidP="000A0AEC">
    <w:pPr>
      <w:pStyle w:val="a3"/>
      <w:tabs>
        <w:tab w:val="clear" w:pos="9355"/>
      </w:tabs>
      <w:jc w:val="center"/>
    </w:pPr>
    <w:r>
      <w:rPr>
        <w:noProof/>
        <w:color w:val="000000"/>
        <w:sz w:val="16"/>
        <w:szCs w:val="16"/>
      </w:rPr>
      <w:drawing>
        <wp:inline distT="0" distB="0" distL="0" distR="0" wp14:anchorId="59FF419D" wp14:editId="3084F7E2">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02DE6" w:rsidRDefault="00E02DE6">
    <w:pPr>
      <w:pStyle w:val="a3"/>
    </w:pPr>
  </w:p>
  <w:p w:rsidR="00E02DE6" w:rsidRDefault="00E02DE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644"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CC0EEF"/>
    <w:multiLevelType w:val="hybridMultilevel"/>
    <w:tmpl w:val="E7740872"/>
    <w:lvl w:ilvl="0" w:tplc="72B87D72">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1E96CAA"/>
    <w:multiLevelType w:val="multilevel"/>
    <w:tmpl w:val="13BA3C22"/>
    <w:lvl w:ilvl="0">
      <w:start w:val="14"/>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62A2BFD"/>
    <w:multiLevelType w:val="hybridMultilevel"/>
    <w:tmpl w:val="C2BE7D0C"/>
    <w:lvl w:ilvl="0" w:tplc="952ADB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66DE1EB8"/>
    <w:multiLevelType w:val="multilevel"/>
    <w:tmpl w:val="4C5820C8"/>
    <w:lvl w:ilvl="0">
      <w:start w:val="1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396188"/>
    <w:multiLevelType w:val="multilevel"/>
    <w:tmpl w:val="D0388D16"/>
    <w:lvl w:ilvl="0">
      <w:start w:val="14"/>
      <w:numFmt w:val="decimal"/>
      <w:lvlText w:val="%1"/>
      <w:lvlJc w:val="left"/>
      <w:pPr>
        <w:ind w:left="420" w:hanging="420"/>
      </w:pPr>
      <w:rPr>
        <w:rFonts w:hint="default"/>
        <w:color w:val="auto"/>
      </w:rPr>
    </w:lvl>
    <w:lvl w:ilvl="1">
      <w:start w:val="9"/>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9">
    <w:nsid w:val="764D2C1E"/>
    <w:multiLevelType w:val="multilevel"/>
    <w:tmpl w:val="3036FA84"/>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20">
    <w:nsid w:val="78B9167A"/>
    <w:multiLevelType w:val="hybridMultilevel"/>
    <w:tmpl w:val="0F5EC5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21"/>
  </w:num>
  <w:num w:numId="12">
    <w:abstractNumId w:val="4"/>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2"/>
  </w:num>
  <w:num w:numId="18">
    <w:abstractNumId w:val="16"/>
  </w:num>
  <w:num w:numId="19">
    <w:abstractNumId w:val="3"/>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9"/>
  </w:num>
  <w:num w:numId="23">
    <w:abstractNumId w:val="17"/>
  </w:num>
  <w:num w:numId="24">
    <w:abstractNumId w:val="10"/>
  </w:num>
  <w:num w:numId="25">
    <w:abstractNumId w:val="14"/>
  </w:num>
  <w:num w:numId="26">
    <w:abstractNumId w:val="13"/>
  </w:num>
  <w:num w:numId="27">
    <w:abstractNumId w:val="20"/>
  </w:num>
  <w:num w:numId="2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3A2E"/>
    <w:rsid w:val="000B565F"/>
    <w:rsid w:val="000D0A23"/>
    <w:rsid w:val="000D3B22"/>
    <w:rsid w:val="000D3DA0"/>
    <w:rsid w:val="000E1638"/>
    <w:rsid w:val="000E174A"/>
    <w:rsid w:val="000F3A4A"/>
    <w:rsid w:val="000F3AEE"/>
    <w:rsid w:val="000F4236"/>
    <w:rsid w:val="001019A9"/>
    <w:rsid w:val="001125E6"/>
    <w:rsid w:val="00113014"/>
    <w:rsid w:val="00115C4B"/>
    <w:rsid w:val="00116E1C"/>
    <w:rsid w:val="00121508"/>
    <w:rsid w:val="001218E6"/>
    <w:rsid w:val="001248EE"/>
    <w:rsid w:val="00124B9B"/>
    <w:rsid w:val="0012756F"/>
    <w:rsid w:val="00134658"/>
    <w:rsid w:val="0013673E"/>
    <w:rsid w:val="00141682"/>
    <w:rsid w:val="00143E71"/>
    <w:rsid w:val="00143E87"/>
    <w:rsid w:val="00146C25"/>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07D3"/>
    <w:rsid w:val="001F384D"/>
    <w:rsid w:val="00201930"/>
    <w:rsid w:val="002035C0"/>
    <w:rsid w:val="00203B25"/>
    <w:rsid w:val="00204B33"/>
    <w:rsid w:val="00211F44"/>
    <w:rsid w:val="00214145"/>
    <w:rsid w:val="002175FF"/>
    <w:rsid w:val="00223D50"/>
    <w:rsid w:val="002245F1"/>
    <w:rsid w:val="00224FA2"/>
    <w:rsid w:val="00231C1F"/>
    <w:rsid w:val="00233CD8"/>
    <w:rsid w:val="00234522"/>
    <w:rsid w:val="00234D8C"/>
    <w:rsid w:val="00235201"/>
    <w:rsid w:val="00240892"/>
    <w:rsid w:val="002426A9"/>
    <w:rsid w:val="00244D21"/>
    <w:rsid w:val="0024665B"/>
    <w:rsid w:val="0025118E"/>
    <w:rsid w:val="00252B7F"/>
    <w:rsid w:val="0025344A"/>
    <w:rsid w:val="00256BEE"/>
    <w:rsid w:val="00261C74"/>
    <w:rsid w:val="0026466B"/>
    <w:rsid w:val="00264B22"/>
    <w:rsid w:val="00266451"/>
    <w:rsid w:val="00275E3E"/>
    <w:rsid w:val="0028472A"/>
    <w:rsid w:val="00286C17"/>
    <w:rsid w:val="00293E1C"/>
    <w:rsid w:val="002A0022"/>
    <w:rsid w:val="002A3EC9"/>
    <w:rsid w:val="002A5B66"/>
    <w:rsid w:val="002A6434"/>
    <w:rsid w:val="002A708F"/>
    <w:rsid w:val="002B08A2"/>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15EEE"/>
    <w:rsid w:val="00316ED9"/>
    <w:rsid w:val="003200B9"/>
    <w:rsid w:val="0032192F"/>
    <w:rsid w:val="00327A51"/>
    <w:rsid w:val="0033172C"/>
    <w:rsid w:val="003319D0"/>
    <w:rsid w:val="00331C5A"/>
    <w:rsid w:val="00337EB5"/>
    <w:rsid w:val="00342776"/>
    <w:rsid w:val="003448E2"/>
    <w:rsid w:val="00356670"/>
    <w:rsid w:val="0035738B"/>
    <w:rsid w:val="00362C7E"/>
    <w:rsid w:val="00362C9C"/>
    <w:rsid w:val="003649DD"/>
    <w:rsid w:val="00367B59"/>
    <w:rsid w:val="00380FBF"/>
    <w:rsid w:val="003872DD"/>
    <w:rsid w:val="00390379"/>
    <w:rsid w:val="00391731"/>
    <w:rsid w:val="00391D97"/>
    <w:rsid w:val="00396B5E"/>
    <w:rsid w:val="003979E4"/>
    <w:rsid w:val="003A1020"/>
    <w:rsid w:val="003A182E"/>
    <w:rsid w:val="003A187E"/>
    <w:rsid w:val="003A38D2"/>
    <w:rsid w:val="003A4953"/>
    <w:rsid w:val="003A4DA4"/>
    <w:rsid w:val="003B5C41"/>
    <w:rsid w:val="003B70DD"/>
    <w:rsid w:val="003C4A3C"/>
    <w:rsid w:val="003C5941"/>
    <w:rsid w:val="003C7BA7"/>
    <w:rsid w:val="003D1035"/>
    <w:rsid w:val="003D1795"/>
    <w:rsid w:val="003D4FBF"/>
    <w:rsid w:val="003D69D8"/>
    <w:rsid w:val="003E43F5"/>
    <w:rsid w:val="003F03FD"/>
    <w:rsid w:val="003F19B6"/>
    <w:rsid w:val="004001F7"/>
    <w:rsid w:val="00402558"/>
    <w:rsid w:val="00402C86"/>
    <w:rsid w:val="00411181"/>
    <w:rsid w:val="00412057"/>
    <w:rsid w:val="00416EED"/>
    <w:rsid w:val="00417434"/>
    <w:rsid w:val="004247EB"/>
    <w:rsid w:val="004260EA"/>
    <w:rsid w:val="004340F0"/>
    <w:rsid w:val="00440359"/>
    <w:rsid w:val="00442DEA"/>
    <w:rsid w:val="00446FE9"/>
    <w:rsid w:val="00447648"/>
    <w:rsid w:val="00447C32"/>
    <w:rsid w:val="00455093"/>
    <w:rsid w:val="00455EAB"/>
    <w:rsid w:val="0046063A"/>
    <w:rsid w:val="004611F1"/>
    <w:rsid w:val="0046192A"/>
    <w:rsid w:val="00462564"/>
    <w:rsid w:val="0046622E"/>
    <w:rsid w:val="00470130"/>
    <w:rsid w:val="00470AB9"/>
    <w:rsid w:val="00470C97"/>
    <w:rsid w:val="00473180"/>
    <w:rsid w:val="004753F6"/>
    <w:rsid w:val="004838A7"/>
    <w:rsid w:val="00483ABA"/>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10B"/>
    <w:rsid w:val="004F2F68"/>
    <w:rsid w:val="004F3B62"/>
    <w:rsid w:val="004F513D"/>
    <w:rsid w:val="004F5804"/>
    <w:rsid w:val="00500FCB"/>
    <w:rsid w:val="00502263"/>
    <w:rsid w:val="00502B42"/>
    <w:rsid w:val="00503566"/>
    <w:rsid w:val="005040AD"/>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A761E"/>
    <w:rsid w:val="005B2AE2"/>
    <w:rsid w:val="005B3B22"/>
    <w:rsid w:val="005C3FC8"/>
    <w:rsid w:val="005D035A"/>
    <w:rsid w:val="005D07CB"/>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03F9"/>
    <w:rsid w:val="00635523"/>
    <w:rsid w:val="006357B1"/>
    <w:rsid w:val="006418BF"/>
    <w:rsid w:val="0064243C"/>
    <w:rsid w:val="00643A6D"/>
    <w:rsid w:val="006466FE"/>
    <w:rsid w:val="00647C34"/>
    <w:rsid w:val="00652B41"/>
    <w:rsid w:val="00653CAE"/>
    <w:rsid w:val="00661C37"/>
    <w:rsid w:val="00662D22"/>
    <w:rsid w:val="006659E4"/>
    <w:rsid w:val="00667636"/>
    <w:rsid w:val="00667B4F"/>
    <w:rsid w:val="006711A2"/>
    <w:rsid w:val="00671DF3"/>
    <w:rsid w:val="00676028"/>
    <w:rsid w:val="00682B28"/>
    <w:rsid w:val="006A3D56"/>
    <w:rsid w:val="006A486D"/>
    <w:rsid w:val="006A5D51"/>
    <w:rsid w:val="006B0782"/>
    <w:rsid w:val="006B61C4"/>
    <w:rsid w:val="006C12DC"/>
    <w:rsid w:val="006D01E8"/>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5623"/>
    <w:rsid w:val="00765F35"/>
    <w:rsid w:val="00767C5D"/>
    <w:rsid w:val="00767D0C"/>
    <w:rsid w:val="00771207"/>
    <w:rsid w:val="00774486"/>
    <w:rsid w:val="0077589A"/>
    <w:rsid w:val="007766E9"/>
    <w:rsid w:val="007813FA"/>
    <w:rsid w:val="0078148C"/>
    <w:rsid w:val="00782226"/>
    <w:rsid w:val="007832A8"/>
    <w:rsid w:val="007872DD"/>
    <w:rsid w:val="007910BE"/>
    <w:rsid w:val="00792888"/>
    <w:rsid w:val="007B0669"/>
    <w:rsid w:val="007B7852"/>
    <w:rsid w:val="007C183C"/>
    <w:rsid w:val="007C68A8"/>
    <w:rsid w:val="007D0CCD"/>
    <w:rsid w:val="007D121A"/>
    <w:rsid w:val="007D521B"/>
    <w:rsid w:val="007E127C"/>
    <w:rsid w:val="007E3621"/>
    <w:rsid w:val="007F19C7"/>
    <w:rsid w:val="007F252A"/>
    <w:rsid w:val="007F3DC6"/>
    <w:rsid w:val="007F58E9"/>
    <w:rsid w:val="007F60CC"/>
    <w:rsid w:val="007F62A4"/>
    <w:rsid w:val="007F6726"/>
    <w:rsid w:val="0080199D"/>
    <w:rsid w:val="00801B95"/>
    <w:rsid w:val="008035E8"/>
    <w:rsid w:val="00804152"/>
    <w:rsid w:val="0080764B"/>
    <w:rsid w:val="00821D7E"/>
    <w:rsid w:val="0082251A"/>
    <w:rsid w:val="00826FF7"/>
    <w:rsid w:val="00832057"/>
    <w:rsid w:val="008323F0"/>
    <w:rsid w:val="00834E59"/>
    <w:rsid w:val="0083584C"/>
    <w:rsid w:val="00842875"/>
    <w:rsid w:val="00845402"/>
    <w:rsid w:val="00845A01"/>
    <w:rsid w:val="00853BA5"/>
    <w:rsid w:val="008552CF"/>
    <w:rsid w:val="00860221"/>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CB8"/>
    <w:rsid w:val="008B313F"/>
    <w:rsid w:val="008B75FF"/>
    <w:rsid w:val="008C69BD"/>
    <w:rsid w:val="008C7216"/>
    <w:rsid w:val="008D40D2"/>
    <w:rsid w:val="008D6690"/>
    <w:rsid w:val="008E73BF"/>
    <w:rsid w:val="008E7427"/>
    <w:rsid w:val="008F005A"/>
    <w:rsid w:val="008F45CB"/>
    <w:rsid w:val="0090152D"/>
    <w:rsid w:val="00903455"/>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B6BFF"/>
    <w:rsid w:val="009C1962"/>
    <w:rsid w:val="009C5465"/>
    <w:rsid w:val="009C61B1"/>
    <w:rsid w:val="009D7261"/>
    <w:rsid w:val="009E3CFF"/>
    <w:rsid w:val="009E5F46"/>
    <w:rsid w:val="009F0CDA"/>
    <w:rsid w:val="009F14DC"/>
    <w:rsid w:val="009F3B2B"/>
    <w:rsid w:val="009F3DAE"/>
    <w:rsid w:val="009F417E"/>
    <w:rsid w:val="009F51E0"/>
    <w:rsid w:val="009F72F7"/>
    <w:rsid w:val="00A01BC6"/>
    <w:rsid w:val="00A0200C"/>
    <w:rsid w:val="00A02D22"/>
    <w:rsid w:val="00A046F9"/>
    <w:rsid w:val="00A07A64"/>
    <w:rsid w:val="00A100D7"/>
    <w:rsid w:val="00A108DE"/>
    <w:rsid w:val="00A1144A"/>
    <w:rsid w:val="00A162EF"/>
    <w:rsid w:val="00A32EBC"/>
    <w:rsid w:val="00A343CB"/>
    <w:rsid w:val="00A378B9"/>
    <w:rsid w:val="00A43C0E"/>
    <w:rsid w:val="00A47FD1"/>
    <w:rsid w:val="00A54FC4"/>
    <w:rsid w:val="00A57F61"/>
    <w:rsid w:val="00A6074D"/>
    <w:rsid w:val="00A62210"/>
    <w:rsid w:val="00A65424"/>
    <w:rsid w:val="00A679B6"/>
    <w:rsid w:val="00A76069"/>
    <w:rsid w:val="00A807FD"/>
    <w:rsid w:val="00A8129C"/>
    <w:rsid w:val="00A82FFE"/>
    <w:rsid w:val="00A854A3"/>
    <w:rsid w:val="00A91AEC"/>
    <w:rsid w:val="00A91AF4"/>
    <w:rsid w:val="00A96C42"/>
    <w:rsid w:val="00A9726B"/>
    <w:rsid w:val="00AA3004"/>
    <w:rsid w:val="00AA52A0"/>
    <w:rsid w:val="00AA5CE4"/>
    <w:rsid w:val="00AB55E2"/>
    <w:rsid w:val="00AC0026"/>
    <w:rsid w:val="00AC1D37"/>
    <w:rsid w:val="00AC4EE3"/>
    <w:rsid w:val="00AD3B23"/>
    <w:rsid w:val="00AD4812"/>
    <w:rsid w:val="00AD5089"/>
    <w:rsid w:val="00AE1B8B"/>
    <w:rsid w:val="00AE293F"/>
    <w:rsid w:val="00B004BA"/>
    <w:rsid w:val="00B00D0E"/>
    <w:rsid w:val="00B01102"/>
    <w:rsid w:val="00B0357B"/>
    <w:rsid w:val="00B06553"/>
    <w:rsid w:val="00B11C6E"/>
    <w:rsid w:val="00B15511"/>
    <w:rsid w:val="00B21DF2"/>
    <w:rsid w:val="00B23338"/>
    <w:rsid w:val="00B237C4"/>
    <w:rsid w:val="00B27661"/>
    <w:rsid w:val="00B35A1B"/>
    <w:rsid w:val="00B40D4E"/>
    <w:rsid w:val="00B4211C"/>
    <w:rsid w:val="00B43367"/>
    <w:rsid w:val="00B4663A"/>
    <w:rsid w:val="00B51900"/>
    <w:rsid w:val="00B619E0"/>
    <w:rsid w:val="00B7039C"/>
    <w:rsid w:val="00B7048C"/>
    <w:rsid w:val="00B70B69"/>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1224B"/>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582A"/>
    <w:rsid w:val="00C97C4F"/>
    <w:rsid w:val="00CA4E60"/>
    <w:rsid w:val="00CC01D6"/>
    <w:rsid w:val="00CC1D94"/>
    <w:rsid w:val="00CC2FA5"/>
    <w:rsid w:val="00CC3B32"/>
    <w:rsid w:val="00CC485C"/>
    <w:rsid w:val="00CE076C"/>
    <w:rsid w:val="00CE1B02"/>
    <w:rsid w:val="00CE2203"/>
    <w:rsid w:val="00CF328D"/>
    <w:rsid w:val="00CF504B"/>
    <w:rsid w:val="00CF6695"/>
    <w:rsid w:val="00CF686F"/>
    <w:rsid w:val="00CF7324"/>
    <w:rsid w:val="00D026A4"/>
    <w:rsid w:val="00D03F8E"/>
    <w:rsid w:val="00D05D1E"/>
    <w:rsid w:val="00D111A8"/>
    <w:rsid w:val="00D13C79"/>
    <w:rsid w:val="00D15246"/>
    <w:rsid w:val="00D17AD9"/>
    <w:rsid w:val="00D26934"/>
    <w:rsid w:val="00D3377C"/>
    <w:rsid w:val="00D43CC9"/>
    <w:rsid w:val="00D523CC"/>
    <w:rsid w:val="00D6679C"/>
    <w:rsid w:val="00D67D02"/>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2DE6"/>
    <w:rsid w:val="00E05FD5"/>
    <w:rsid w:val="00E0786B"/>
    <w:rsid w:val="00E11F55"/>
    <w:rsid w:val="00E1260C"/>
    <w:rsid w:val="00E170DF"/>
    <w:rsid w:val="00E33BF1"/>
    <w:rsid w:val="00E409E6"/>
    <w:rsid w:val="00E50D0E"/>
    <w:rsid w:val="00E519F7"/>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2276"/>
    <w:rsid w:val="00EB3124"/>
    <w:rsid w:val="00EB59EA"/>
    <w:rsid w:val="00EC09C2"/>
    <w:rsid w:val="00EC0BA6"/>
    <w:rsid w:val="00EC2D77"/>
    <w:rsid w:val="00EC3999"/>
    <w:rsid w:val="00EC5973"/>
    <w:rsid w:val="00EC6785"/>
    <w:rsid w:val="00EC7330"/>
    <w:rsid w:val="00EC73F7"/>
    <w:rsid w:val="00ED3163"/>
    <w:rsid w:val="00ED51E2"/>
    <w:rsid w:val="00EE3E0B"/>
    <w:rsid w:val="00EE3FE0"/>
    <w:rsid w:val="00EE5546"/>
    <w:rsid w:val="00EE571F"/>
    <w:rsid w:val="00EE66BF"/>
    <w:rsid w:val="00EF0823"/>
    <w:rsid w:val="00EF3C43"/>
    <w:rsid w:val="00EF58FB"/>
    <w:rsid w:val="00EF6311"/>
    <w:rsid w:val="00EF6B7F"/>
    <w:rsid w:val="00F011EA"/>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11E"/>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84B"/>
    <w:rsid w:val="00FB5E7E"/>
    <w:rsid w:val="00FB697E"/>
    <w:rsid w:val="00FB69D8"/>
    <w:rsid w:val="00FB7F16"/>
    <w:rsid w:val="00FC6F48"/>
    <w:rsid w:val="00FC7819"/>
    <w:rsid w:val="00FC7F0F"/>
    <w:rsid w:val="00FD0B8D"/>
    <w:rsid w:val="00FD2B0C"/>
    <w:rsid w:val="00FD303F"/>
    <w:rsid w:val="00FD313A"/>
    <w:rsid w:val="00FD5930"/>
    <w:rsid w:val="00FD5EE9"/>
    <w:rsid w:val="00FE08F1"/>
    <w:rsid w:val="00FE391B"/>
    <w:rsid w:val="00FE4364"/>
    <w:rsid w:val="00FE71EB"/>
    <w:rsid w:val="00FF28D0"/>
    <w:rsid w:val="00FF4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openxmlformats.org/officeDocument/2006/relationships/hyperlink" Target="http://docs.cntd.ru/document/1200136061" TargetMode="Externa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FC53DE-A8D3-4DE5-A8F4-9BF421F6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13</Pages>
  <Words>6190</Words>
  <Characters>35285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107</cp:revision>
  <cp:lastPrinted>2016-04-25T15:52:00Z</cp:lastPrinted>
  <dcterms:created xsi:type="dcterms:W3CDTF">2017-05-22T12:41:00Z</dcterms:created>
  <dcterms:modified xsi:type="dcterms:W3CDTF">2019-10-24T07:55:00Z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